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1B621" w14:textId="77777777" w:rsidR="008D6F5F" w:rsidRPr="008D6F5F" w:rsidRDefault="008D6F5F" w:rsidP="008D6F5F">
      <w:pPr>
        <w:spacing w:after="0" w:line="240" w:lineRule="auto"/>
        <w:rPr>
          <w:rFonts w:ascii="方正黑体_GBK" w:eastAsia="方正黑体_GBK" w:hAnsi="Times New Roman" w:cs="Times New Roman"/>
          <w:sz w:val="32"/>
          <w:szCs w:val="32"/>
          <w14:ligatures w14:val="none"/>
        </w:rPr>
      </w:pPr>
      <w:bookmarkStart w:id="0" w:name="OLE_LINK4"/>
      <w:bookmarkStart w:id="1" w:name="OLE_LINK7"/>
      <w:r w:rsidRPr="008D6F5F">
        <w:rPr>
          <w:rFonts w:ascii="方正黑体_GBK" w:eastAsia="方正黑体_GBK" w:hAnsi="Times New Roman" w:cs="Times New Roman"/>
          <w:sz w:val="32"/>
          <w:szCs w:val="32"/>
          <w14:ligatures w14:val="none"/>
        </w:rPr>
        <w:t xml:space="preserve">附件3 </w:t>
      </w:r>
    </w:p>
    <w:bookmarkEnd w:id="0"/>
    <w:p w14:paraId="47C4F60A" w14:textId="77777777" w:rsidR="008D6F5F" w:rsidRPr="008D6F5F" w:rsidRDefault="008D6F5F" w:rsidP="008D6F5F">
      <w:pPr>
        <w:spacing w:after="0" w:line="240" w:lineRule="auto"/>
        <w:jc w:val="center"/>
        <w:rPr>
          <w:rFonts w:ascii="方正小标宋_GBK" w:eastAsia="方正小标宋_GBK" w:hAnsi="方正小标宋_GBK" w:cs="方正小标宋_GBK"/>
          <w:sz w:val="36"/>
          <w:szCs w:val="36"/>
          <w14:ligatures w14:val="none"/>
        </w:rPr>
      </w:pPr>
      <w:r w:rsidRPr="008D6F5F">
        <w:rPr>
          <w:rFonts w:ascii="方正小标宋_GBK" w:eastAsia="方正小标宋_GBK" w:hAnsi="方正小标宋_GBK" w:cs="方正小标宋_GBK"/>
          <w:sz w:val="36"/>
          <w:szCs w:val="36"/>
          <w14:ligatures w14:val="none"/>
        </w:rPr>
        <w:t>中国药科大学科教</w:t>
      </w:r>
      <w:proofErr w:type="gramStart"/>
      <w:r w:rsidRPr="008D6F5F">
        <w:rPr>
          <w:rFonts w:ascii="方正小标宋_GBK" w:eastAsia="方正小标宋_GBK" w:hAnsi="方正小标宋_GBK" w:cs="方正小标宋_GBK"/>
          <w:sz w:val="36"/>
          <w:szCs w:val="36"/>
          <w14:ligatures w14:val="none"/>
        </w:rPr>
        <w:t>融汇</w:t>
      </w:r>
      <w:proofErr w:type="gramEnd"/>
      <w:r w:rsidRPr="008D6F5F">
        <w:rPr>
          <w:rFonts w:ascii="方正小标宋_GBK" w:eastAsia="方正小标宋_GBK" w:hAnsi="方正小标宋_GBK" w:cs="方正小标宋_GBK"/>
          <w:sz w:val="36"/>
          <w:szCs w:val="36"/>
          <w14:ligatures w14:val="none"/>
        </w:rPr>
        <w:t>类课程群建设指标体系</w:t>
      </w:r>
    </w:p>
    <w:tbl>
      <w:tblPr>
        <w:tblW w:w="94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74"/>
        <w:gridCol w:w="7656"/>
      </w:tblGrid>
      <w:tr w:rsidR="008D6F5F" w:rsidRPr="008D6F5F" w14:paraId="60131481" w14:textId="77777777" w:rsidTr="00F70FF8">
        <w:trPr>
          <w:trHeight w:val="20"/>
        </w:trPr>
        <w:tc>
          <w:tcPr>
            <w:tcW w:w="9430" w:type="dxa"/>
            <w:gridSpan w:val="2"/>
            <w:shd w:val="clear" w:color="auto" w:fill="FFFFFF"/>
            <w:tcMar>
              <w:top w:w="150" w:type="dxa"/>
              <w:left w:w="0" w:type="dxa"/>
              <w:bottom w:w="150" w:type="dxa"/>
              <w:right w:w="240" w:type="dxa"/>
            </w:tcMar>
            <w:vAlign w:val="center"/>
          </w:tcPr>
          <w:p w14:paraId="6A1FC69B" w14:textId="77777777" w:rsidR="008D6F5F" w:rsidRPr="008D6F5F" w:rsidRDefault="008D6F5F" w:rsidP="008D6F5F">
            <w:pPr>
              <w:widowControl/>
              <w:snapToGrid w:val="0"/>
              <w:spacing w:after="0" w:line="240" w:lineRule="auto"/>
              <w:jc w:val="center"/>
              <w:rPr>
                <w:rFonts w:ascii="仿宋" w:eastAsia="仿宋" w:hAnsi="仿宋" w:cs="Segoe UI"/>
                <w:b/>
                <w:bCs/>
                <w:color w:val="0F1115"/>
                <w:kern w:val="0"/>
                <w:sz w:val="24"/>
                <w14:ligatures w14:val="none"/>
              </w:rPr>
            </w:pPr>
            <w:bookmarkStart w:id="2" w:name="OLE_LINK8"/>
            <w:bookmarkEnd w:id="1"/>
            <w:r w:rsidRPr="008D6F5F">
              <w:rPr>
                <w:rFonts w:ascii="仿宋" w:eastAsia="仿宋" w:hAnsi="仿宋" w:cs="Segoe UI"/>
                <w:b/>
                <w:bCs/>
                <w:color w:val="0F1115"/>
                <w:kern w:val="0"/>
                <w:sz w:val="24"/>
                <w14:ligatures w14:val="none"/>
              </w:rPr>
              <w:t>评价指标</w:t>
            </w:r>
          </w:p>
        </w:tc>
      </w:tr>
      <w:tr w:rsidR="008D6F5F" w:rsidRPr="008D6F5F" w14:paraId="4594B805" w14:textId="77777777" w:rsidTr="00F70FF8">
        <w:trPr>
          <w:trHeight w:val="3"/>
        </w:trPr>
        <w:tc>
          <w:tcPr>
            <w:tcW w:w="1774" w:type="dxa"/>
            <w:shd w:val="clear" w:color="auto" w:fill="FFFFFF"/>
            <w:tcMar>
              <w:top w:w="150" w:type="dxa"/>
              <w:left w:w="0" w:type="dxa"/>
              <w:bottom w:w="150" w:type="dxa"/>
              <w:right w:w="240" w:type="dxa"/>
            </w:tcMar>
            <w:vAlign w:val="center"/>
          </w:tcPr>
          <w:p w14:paraId="57067DCA" w14:textId="77777777" w:rsidR="008D6F5F" w:rsidRPr="008D6F5F" w:rsidRDefault="008D6F5F" w:rsidP="008D6F5F">
            <w:pPr>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一级指标</w:t>
            </w:r>
          </w:p>
        </w:tc>
        <w:tc>
          <w:tcPr>
            <w:tcW w:w="7655" w:type="dxa"/>
            <w:shd w:val="clear" w:color="auto" w:fill="FFFFFF"/>
            <w:tcMar>
              <w:top w:w="150" w:type="dxa"/>
              <w:left w:w="240" w:type="dxa"/>
              <w:bottom w:w="150" w:type="dxa"/>
              <w:right w:w="240" w:type="dxa"/>
            </w:tcMar>
            <w:vAlign w:val="center"/>
          </w:tcPr>
          <w:p w14:paraId="2F14A1EC" w14:textId="77777777" w:rsidR="008D6F5F" w:rsidRPr="008D6F5F" w:rsidRDefault="008D6F5F" w:rsidP="008D6F5F">
            <w:pPr>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二级指标</w:t>
            </w:r>
          </w:p>
        </w:tc>
      </w:tr>
      <w:tr w:rsidR="008D6F5F" w:rsidRPr="008D6F5F" w14:paraId="182C728F" w14:textId="77777777" w:rsidTr="00F70FF8">
        <w:trPr>
          <w:trHeight w:val="900"/>
        </w:trPr>
        <w:tc>
          <w:tcPr>
            <w:tcW w:w="1774" w:type="dxa"/>
            <w:vMerge w:val="restart"/>
            <w:shd w:val="clear" w:color="auto" w:fill="FFFFFF"/>
            <w:tcMar>
              <w:top w:w="150" w:type="dxa"/>
              <w:left w:w="0" w:type="dxa"/>
              <w:bottom w:w="150" w:type="dxa"/>
              <w:right w:w="240" w:type="dxa"/>
            </w:tcMar>
            <w:vAlign w:val="center"/>
          </w:tcPr>
          <w:p w14:paraId="7564771F" w14:textId="77777777" w:rsidR="008D6F5F" w:rsidRPr="008D6F5F" w:rsidRDefault="008D6F5F" w:rsidP="008D6F5F">
            <w:pPr>
              <w:widowControl/>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教学理念</w:t>
            </w:r>
          </w:p>
          <w:p w14:paraId="2A3AE244" w14:textId="77777777" w:rsidR="008D6F5F" w:rsidRPr="008D6F5F" w:rsidRDefault="008D6F5F" w:rsidP="008D6F5F">
            <w:pPr>
              <w:widowControl/>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（10分）</w:t>
            </w:r>
          </w:p>
        </w:tc>
        <w:tc>
          <w:tcPr>
            <w:tcW w:w="7655" w:type="dxa"/>
            <w:shd w:val="clear" w:color="auto" w:fill="FFFFFF"/>
            <w:tcMar>
              <w:top w:w="150" w:type="dxa"/>
              <w:left w:w="240" w:type="dxa"/>
              <w:bottom w:w="150" w:type="dxa"/>
              <w:right w:w="240" w:type="dxa"/>
            </w:tcMar>
            <w:vAlign w:val="center"/>
          </w:tcPr>
          <w:p w14:paraId="300703E0" w14:textId="77777777" w:rsidR="008D6F5F" w:rsidRPr="008D6F5F" w:rsidRDefault="008D6F5F" w:rsidP="008D6F5F">
            <w:pPr>
              <w:widowControl/>
              <w:snapToGrid w:val="0"/>
              <w:spacing w:after="0" w:line="240" w:lineRule="auto"/>
              <w:rPr>
                <w:rFonts w:ascii="仿宋" w:eastAsia="仿宋" w:hAnsi="仿宋" w:cs="Segoe UI"/>
                <w:color w:val="0F1115"/>
                <w:kern w:val="0"/>
                <w:sz w:val="24"/>
                <w14:ligatures w14:val="none"/>
              </w:rPr>
            </w:pPr>
            <w:r w:rsidRPr="008D6F5F">
              <w:rPr>
                <w:rFonts w:ascii="仿宋" w:eastAsia="仿宋" w:hAnsi="仿宋" w:cs="Segoe UI"/>
                <w:color w:val="0F1115"/>
                <w:kern w:val="0"/>
                <w:sz w:val="24"/>
                <w14:ligatures w14:val="none"/>
              </w:rPr>
              <w:t>体现“以学生为中心”的教育理念，符合专业特色与课程要求；在深化科教</w:t>
            </w:r>
            <w:proofErr w:type="gramStart"/>
            <w:r w:rsidRPr="008D6F5F">
              <w:rPr>
                <w:rFonts w:ascii="仿宋" w:eastAsia="仿宋" w:hAnsi="仿宋" w:cs="Segoe UI"/>
                <w:color w:val="0F1115"/>
                <w:kern w:val="0"/>
                <w:sz w:val="24"/>
                <w14:ligatures w14:val="none"/>
              </w:rPr>
              <w:t>融汇</w:t>
            </w:r>
            <w:proofErr w:type="gramEnd"/>
            <w:r w:rsidRPr="008D6F5F">
              <w:rPr>
                <w:rFonts w:ascii="仿宋" w:eastAsia="仿宋" w:hAnsi="仿宋" w:cs="Segoe UI"/>
                <w:color w:val="0F1115"/>
                <w:kern w:val="0"/>
                <w:sz w:val="24"/>
                <w14:ligatures w14:val="none"/>
              </w:rPr>
              <w:t>中推进教育教学创新，提高人才培养的质量，促进教育链、人才链与产业链、创新链有机衔接。</w:t>
            </w:r>
          </w:p>
        </w:tc>
      </w:tr>
      <w:tr w:rsidR="008D6F5F" w:rsidRPr="008D6F5F" w14:paraId="4ACE444C" w14:textId="77777777" w:rsidTr="00F70FF8">
        <w:trPr>
          <w:trHeight w:val="365"/>
        </w:trPr>
        <w:tc>
          <w:tcPr>
            <w:tcW w:w="1774" w:type="dxa"/>
            <w:vMerge/>
            <w:shd w:val="clear" w:color="auto" w:fill="FFFFFF"/>
            <w:tcMar>
              <w:top w:w="150" w:type="dxa"/>
              <w:left w:w="0" w:type="dxa"/>
              <w:bottom w:w="150" w:type="dxa"/>
              <w:right w:w="240" w:type="dxa"/>
            </w:tcMar>
            <w:vAlign w:val="center"/>
          </w:tcPr>
          <w:p w14:paraId="7C3384AE" w14:textId="77777777" w:rsidR="008D6F5F" w:rsidRPr="008D6F5F" w:rsidRDefault="008D6F5F" w:rsidP="008D6F5F">
            <w:pPr>
              <w:widowControl/>
              <w:snapToGrid w:val="0"/>
              <w:spacing w:after="0" w:line="240" w:lineRule="auto"/>
              <w:jc w:val="center"/>
              <w:rPr>
                <w:rFonts w:ascii="仿宋" w:eastAsia="仿宋" w:hAnsi="仿宋" w:cs="Segoe UI"/>
                <w:b/>
                <w:bCs/>
                <w:color w:val="0F1115"/>
                <w:kern w:val="0"/>
                <w:sz w:val="24"/>
                <w14:ligatures w14:val="none"/>
              </w:rPr>
            </w:pPr>
          </w:p>
        </w:tc>
        <w:tc>
          <w:tcPr>
            <w:tcW w:w="7655" w:type="dxa"/>
            <w:shd w:val="clear" w:color="auto" w:fill="FFFFFF"/>
            <w:tcMar>
              <w:top w:w="150" w:type="dxa"/>
              <w:left w:w="240" w:type="dxa"/>
              <w:bottom w:w="150" w:type="dxa"/>
              <w:right w:w="240" w:type="dxa"/>
            </w:tcMar>
            <w:vAlign w:val="center"/>
          </w:tcPr>
          <w:p w14:paraId="5F75F1E8" w14:textId="77777777" w:rsidR="008D6F5F" w:rsidRPr="008D6F5F" w:rsidRDefault="008D6F5F" w:rsidP="008D6F5F">
            <w:pPr>
              <w:widowControl/>
              <w:snapToGrid w:val="0"/>
              <w:spacing w:after="0" w:line="240" w:lineRule="auto"/>
              <w:rPr>
                <w:rFonts w:ascii="仿宋" w:eastAsia="仿宋" w:hAnsi="仿宋" w:cs="Segoe UI"/>
                <w:color w:val="0F1115"/>
                <w:kern w:val="0"/>
                <w:sz w:val="24"/>
                <w14:ligatures w14:val="none"/>
              </w:rPr>
            </w:pPr>
            <w:r w:rsidRPr="008D6F5F">
              <w:rPr>
                <w:rFonts w:ascii="仿宋" w:eastAsia="仿宋" w:hAnsi="仿宋" w:cs="Segoe UI"/>
                <w:color w:val="0F1115"/>
                <w:kern w:val="0"/>
                <w:sz w:val="24"/>
                <w14:ligatures w14:val="none"/>
              </w:rPr>
              <w:t>落实立德树人根本任务，将价值塑造、知识传授和能力培养融为一体，有机融入课程教学，实现“三全育人”。</w:t>
            </w:r>
          </w:p>
        </w:tc>
      </w:tr>
      <w:tr w:rsidR="008D6F5F" w:rsidRPr="008D6F5F" w14:paraId="3479A7FD" w14:textId="77777777" w:rsidTr="00F70FF8">
        <w:trPr>
          <w:trHeight w:val="719"/>
        </w:trPr>
        <w:tc>
          <w:tcPr>
            <w:tcW w:w="1774" w:type="dxa"/>
            <w:shd w:val="clear" w:color="auto" w:fill="FFFFFF"/>
            <w:tcMar>
              <w:top w:w="150" w:type="dxa"/>
              <w:left w:w="0" w:type="dxa"/>
              <w:bottom w:w="150" w:type="dxa"/>
              <w:right w:w="240" w:type="dxa"/>
            </w:tcMar>
            <w:vAlign w:val="center"/>
          </w:tcPr>
          <w:p w14:paraId="661EEA7A" w14:textId="77777777" w:rsidR="008D6F5F" w:rsidRPr="008D6F5F" w:rsidRDefault="008D6F5F" w:rsidP="008D6F5F">
            <w:pPr>
              <w:widowControl/>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师资队伍</w:t>
            </w:r>
          </w:p>
          <w:p w14:paraId="4B16467A" w14:textId="77777777" w:rsidR="008D6F5F" w:rsidRPr="008D6F5F" w:rsidRDefault="008D6F5F" w:rsidP="008D6F5F">
            <w:pPr>
              <w:widowControl/>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（5分）</w:t>
            </w:r>
          </w:p>
        </w:tc>
        <w:tc>
          <w:tcPr>
            <w:tcW w:w="7655" w:type="dxa"/>
            <w:shd w:val="clear" w:color="auto" w:fill="FFFFFF"/>
            <w:tcMar>
              <w:top w:w="150" w:type="dxa"/>
              <w:left w:w="240" w:type="dxa"/>
              <w:bottom w:w="150" w:type="dxa"/>
              <w:right w:w="240" w:type="dxa"/>
            </w:tcMar>
            <w:vAlign w:val="center"/>
          </w:tcPr>
          <w:p w14:paraId="309A8F56" w14:textId="77777777" w:rsidR="008D6F5F" w:rsidRPr="008D6F5F" w:rsidRDefault="008D6F5F" w:rsidP="008D6F5F">
            <w:pPr>
              <w:snapToGrid w:val="0"/>
              <w:spacing w:after="0" w:line="240" w:lineRule="auto"/>
              <w:rPr>
                <w:rFonts w:ascii="仿宋" w:eastAsia="仿宋" w:hAnsi="仿宋" w:cs="Segoe UI"/>
                <w:color w:val="0F1115"/>
                <w:kern w:val="0"/>
                <w:sz w:val="24"/>
                <w14:ligatures w14:val="none"/>
              </w:rPr>
            </w:pPr>
            <w:r w:rsidRPr="008D6F5F">
              <w:rPr>
                <w:rFonts w:ascii="仿宋" w:eastAsia="仿宋" w:hAnsi="仿宋" w:cs="Segoe UI"/>
                <w:color w:val="0F1115"/>
                <w:kern w:val="0"/>
                <w:sz w:val="24"/>
                <w14:ligatures w14:val="none"/>
              </w:rPr>
              <w:t>体现教师主导、学生主体，建有一支专兼结合、结构合理的课程教学团队，教学团队由校内外教师、科研人员、行业专家等组建。团队成员分工明确，能保证课程</w:t>
            </w:r>
            <w:proofErr w:type="gramStart"/>
            <w:r w:rsidRPr="008D6F5F">
              <w:rPr>
                <w:rFonts w:ascii="仿宋" w:eastAsia="仿宋" w:hAnsi="仿宋" w:cs="Segoe UI"/>
                <w:color w:val="0F1115"/>
                <w:kern w:val="0"/>
                <w:sz w:val="24"/>
                <w14:ligatures w14:val="none"/>
              </w:rPr>
              <w:t>群连续</w:t>
            </w:r>
            <w:proofErr w:type="gramEnd"/>
            <w:r w:rsidRPr="008D6F5F">
              <w:rPr>
                <w:rFonts w:ascii="仿宋" w:eastAsia="仿宋" w:hAnsi="仿宋" w:cs="Segoe UI"/>
                <w:color w:val="0F1115"/>
                <w:kern w:val="0"/>
                <w:sz w:val="24"/>
                <w14:ligatures w14:val="none"/>
              </w:rPr>
              <w:t>稳定开设，持续推进课堂教学实施及考核评价等各项改革任务。</w:t>
            </w:r>
          </w:p>
        </w:tc>
      </w:tr>
      <w:tr w:rsidR="008D6F5F" w:rsidRPr="008D6F5F" w14:paraId="26CAA6FE" w14:textId="77777777" w:rsidTr="00F70FF8">
        <w:trPr>
          <w:trHeight w:val="373"/>
        </w:trPr>
        <w:tc>
          <w:tcPr>
            <w:tcW w:w="1774" w:type="dxa"/>
            <w:vMerge w:val="restart"/>
            <w:shd w:val="clear" w:color="auto" w:fill="FFFFFF"/>
            <w:tcMar>
              <w:top w:w="150" w:type="dxa"/>
              <w:left w:w="0" w:type="dxa"/>
              <w:bottom w:w="150" w:type="dxa"/>
              <w:right w:w="240" w:type="dxa"/>
            </w:tcMar>
            <w:vAlign w:val="center"/>
          </w:tcPr>
          <w:p w14:paraId="3A2E7545" w14:textId="77777777" w:rsidR="008D6F5F" w:rsidRPr="008D6F5F" w:rsidRDefault="008D6F5F" w:rsidP="008D6F5F">
            <w:pPr>
              <w:widowControl/>
              <w:snapToGrid w:val="0"/>
              <w:spacing w:after="0" w:line="240" w:lineRule="auto"/>
              <w:jc w:val="center"/>
              <w:rPr>
                <w:rFonts w:ascii="仿宋" w:eastAsia="仿宋" w:hAnsi="仿宋" w:cs="Segoe UI"/>
                <w:b/>
                <w:bCs/>
                <w:color w:val="0F1115"/>
                <w:kern w:val="0"/>
                <w:sz w:val="24"/>
                <w14:ligatures w14:val="none"/>
              </w:rPr>
            </w:pPr>
            <w:bookmarkStart w:id="3" w:name="_Hlk229491818"/>
            <w:r w:rsidRPr="008D6F5F">
              <w:rPr>
                <w:rFonts w:ascii="仿宋" w:eastAsia="仿宋" w:hAnsi="仿宋" w:cs="Segoe UI"/>
                <w:b/>
                <w:bCs/>
                <w:color w:val="0F1115"/>
                <w:kern w:val="0"/>
                <w:sz w:val="24"/>
                <w14:ligatures w14:val="none"/>
              </w:rPr>
              <w:t>教学内容</w:t>
            </w:r>
          </w:p>
          <w:p w14:paraId="2355A22C" w14:textId="77777777" w:rsidR="008D6F5F" w:rsidRPr="008D6F5F" w:rsidRDefault="008D6F5F" w:rsidP="008D6F5F">
            <w:pPr>
              <w:widowControl/>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（25分）</w:t>
            </w:r>
          </w:p>
        </w:tc>
        <w:tc>
          <w:tcPr>
            <w:tcW w:w="7655" w:type="dxa"/>
            <w:shd w:val="clear" w:color="auto" w:fill="FFFFFF"/>
            <w:tcMar>
              <w:top w:w="150" w:type="dxa"/>
              <w:left w:w="240" w:type="dxa"/>
              <w:bottom w:w="150" w:type="dxa"/>
              <w:right w:w="240" w:type="dxa"/>
            </w:tcMar>
            <w:vAlign w:val="center"/>
          </w:tcPr>
          <w:p w14:paraId="273B3E1D" w14:textId="77777777" w:rsidR="008D6F5F" w:rsidRPr="008D6F5F" w:rsidRDefault="008D6F5F" w:rsidP="008D6F5F">
            <w:pPr>
              <w:widowControl/>
              <w:snapToGrid w:val="0"/>
              <w:spacing w:after="0" w:line="240" w:lineRule="auto"/>
              <w:rPr>
                <w:rFonts w:ascii="仿宋" w:eastAsia="仿宋" w:hAnsi="仿宋" w:cs="Segoe UI"/>
                <w:color w:val="0F1115"/>
                <w:kern w:val="0"/>
                <w:sz w:val="24"/>
                <w14:ligatures w14:val="none"/>
              </w:rPr>
            </w:pPr>
            <w:r w:rsidRPr="008D6F5F">
              <w:rPr>
                <w:rFonts w:ascii="仿宋" w:eastAsia="仿宋" w:hAnsi="仿宋" w:cs="Segoe UI"/>
                <w:color w:val="0F1115"/>
                <w:kern w:val="0"/>
                <w:sz w:val="24"/>
                <w14:ligatures w14:val="none"/>
              </w:rPr>
              <w:t>教学内容有深度、广度，体现高阶性、创新性与挑战度，反映学科前沿，渗透专业思想。每年教学内容更新率不低于10%。</w:t>
            </w:r>
          </w:p>
        </w:tc>
      </w:tr>
      <w:tr w:rsidR="008D6F5F" w:rsidRPr="008D6F5F" w14:paraId="7225266E" w14:textId="77777777" w:rsidTr="00F70FF8">
        <w:trPr>
          <w:trHeight w:val="589"/>
        </w:trPr>
        <w:tc>
          <w:tcPr>
            <w:tcW w:w="1774" w:type="dxa"/>
            <w:vMerge/>
            <w:shd w:val="clear" w:color="auto" w:fill="FFFFFF"/>
            <w:tcMar>
              <w:top w:w="150" w:type="dxa"/>
              <w:left w:w="0" w:type="dxa"/>
              <w:bottom w:w="150" w:type="dxa"/>
              <w:right w:w="240" w:type="dxa"/>
            </w:tcMar>
            <w:vAlign w:val="center"/>
          </w:tcPr>
          <w:p w14:paraId="47752A8D" w14:textId="77777777" w:rsidR="008D6F5F" w:rsidRPr="008D6F5F" w:rsidRDefault="008D6F5F" w:rsidP="008D6F5F">
            <w:pPr>
              <w:widowControl/>
              <w:snapToGrid w:val="0"/>
              <w:spacing w:after="0" w:line="240" w:lineRule="auto"/>
              <w:jc w:val="center"/>
              <w:rPr>
                <w:rFonts w:ascii="仿宋" w:eastAsia="仿宋" w:hAnsi="仿宋" w:cs="Segoe UI"/>
                <w:b/>
                <w:bCs/>
                <w:color w:val="0F1115"/>
                <w:kern w:val="0"/>
                <w:sz w:val="24"/>
                <w14:ligatures w14:val="none"/>
              </w:rPr>
            </w:pPr>
          </w:p>
        </w:tc>
        <w:tc>
          <w:tcPr>
            <w:tcW w:w="7655" w:type="dxa"/>
            <w:shd w:val="clear" w:color="auto" w:fill="FFFFFF"/>
            <w:tcMar>
              <w:top w:w="150" w:type="dxa"/>
              <w:left w:w="240" w:type="dxa"/>
              <w:bottom w:w="150" w:type="dxa"/>
              <w:right w:w="240" w:type="dxa"/>
            </w:tcMar>
            <w:vAlign w:val="center"/>
          </w:tcPr>
          <w:p w14:paraId="74EE399D" w14:textId="77777777" w:rsidR="008D6F5F" w:rsidRPr="008D6F5F" w:rsidRDefault="008D6F5F" w:rsidP="008D6F5F">
            <w:pPr>
              <w:widowControl/>
              <w:snapToGrid w:val="0"/>
              <w:spacing w:after="0" w:line="240" w:lineRule="auto"/>
              <w:rPr>
                <w:rFonts w:ascii="仿宋" w:eastAsia="仿宋" w:hAnsi="仿宋" w:cs="Segoe UI"/>
                <w:color w:val="0F1115"/>
                <w:kern w:val="0"/>
                <w:sz w:val="24"/>
                <w14:ligatures w14:val="none"/>
              </w:rPr>
            </w:pPr>
            <w:r w:rsidRPr="008D6F5F">
              <w:rPr>
                <w:rFonts w:ascii="仿宋" w:eastAsia="仿宋" w:hAnsi="仿宋" w:cs="Segoe UI"/>
                <w:color w:val="0F1115"/>
                <w:kern w:val="0"/>
                <w:sz w:val="24"/>
                <w14:ligatures w14:val="none"/>
              </w:rPr>
              <w:t>在教学中融入多个体现学科前沿、具有高阶性的科研转化案例，引导学生开展探究式学习，参与真实科研过程，培养学生的批判性思维和科研素养。</w:t>
            </w:r>
          </w:p>
        </w:tc>
      </w:tr>
      <w:bookmarkEnd w:id="3"/>
      <w:tr w:rsidR="008D6F5F" w:rsidRPr="008D6F5F" w14:paraId="0F88A104" w14:textId="77777777" w:rsidTr="00F70FF8">
        <w:trPr>
          <w:trHeight w:val="533"/>
        </w:trPr>
        <w:tc>
          <w:tcPr>
            <w:tcW w:w="1774" w:type="dxa"/>
            <w:shd w:val="clear" w:color="auto" w:fill="FFFFFF"/>
            <w:tcMar>
              <w:top w:w="150" w:type="dxa"/>
              <w:left w:w="0" w:type="dxa"/>
              <w:bottom w:w="150" w:type="dxa"/>
              <w:right w:w="240" w:type="dxa"/>
            </w:tcMar>
            <w:vAlign w:val="center"/>
          </w:tcPr>
          <w:p w14:paraId="16404778" w14:textId="77777777" w:rsidR="008D6F5F" w:rsidRPr="008D6F5F" w:rsidRDefault="008D6F5F" w:rsidP="008D6F5F">
            <w:pPr>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教学资源</w:t>
            </w:r>
          </w:p>
          <w:p w14:paraId="3B0283A9" w14:textId="77777777" w:rsidR="008D6F5F" w:rsidRPr="008D6F5F" w:rsidRDefault="008D6F5F" w:rsidP="008D6F5F">
            <w:pPr>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（20分）</w:t>
            </w:r>
          </w:p>
        </w:tc>
        <w:tc>
          <w:tcPr>
            <w:tcW w:w="7655" w:type="dxa"/>
            <w:shd w:val="clear" w:color="auto" w:fill="FFFFFF"/>
            <w:tcMar>
              <w:top w:w="150" w:type="dxa"/>
              <w:left w:w="240" w:type="dxa"/>
              <w:bottom w:w="150" w:type="dxa"/>
              <w:right w:w="240" w:type="dxa"/>
            </w:tcMar>
            <w:vAlign w:val="center"/>
          </w:tcPr>
          <w:p w14:paraId="6A81C5A8" w14:textId="77777777" w:rsidR="008D6F5F" w:rsidRPr="008D6F5F" w:rsidRDefault="008D6F5F" w:rsidP="008D6F5F">
            <w:pPr>
              <w:snapToGrid w:val="0"/>
              <w:spacing w:after="0" w:line="240" w:lineRule="auto"/>
              <w:rPr>
                <w:rFonts w:ascii="仿宋" w:eastAsia="仿宋" w:hAnsi="仿宋" w:cs="Segoe UI"/>
                <w:color w:val="0F1115"/>
                <w:kern w:val="0"/>
                <w:sz w:val="24"/>
                <w14:ligatures w14:val="none"/>
              </w:rPr>
            </w:pPr>
            <w:r w:rsidRPr="008D6F5F">
              <w:rPr>
                <w:rFonts w:ascii="仿宋" w:eastAsia="仿宋" w:hAnsi="仿宋" w:cs="Segoe UI"/>
                <w:color w:val="0F1115"/>
                <w:kern w:val="0"/>
                <w:sz w:val="24"/>
                <w14:ligatures w14:val="none"/>
              </w:rPr>
              <w:t>教学资源丰富，能融合科研平台优势，建设智慧课程，开发课程知识图谱、数字教材、虚拟仿真实验、项目案例库等数字教学资源。</w:t>
            </w:r>
          </w:p>
        </w:tc>
      </w:tr>
      <w:tr w:rsidR="008D6F5F" w:rsidRPr="008D6F5F" w14:paraId="3FF9A7C6" w14:textId="77777777" w:rsidTr="00F70FF8">
        <w:trPr>
          <w:trHeight w:val="439"/>
        </w:trPr>
        <w:tc>
          <w:tcPr>
            <w:tcW w:w="1774" w:type="dxa"/>
            <w:vMerge w:val="restart"/>
            <w:shd w:val="clear" w:color="auto" w:fill="FFFFFF"/>
            <w:tcMar>
              <w:top w:w="150" w:type="dxa"/>
              <w:left w:w="0" w:type="dxa"/>
              <w:bottom w:w="150" w:type="dxa"/>
              <w:right w:w="240" w:type="dxa"/>
            </w:tcMar>
            <w:vAlign w:val="center"/>
          </w:tcPr>
          <w:p w14:paraId="0795C7E9" w14:textId="77777777" w:rsidR="008D6F5F" w:rsidRPr="008D6F5F" w:rsidRDefault="008D6F5F" w:rsidP="008D6F5F">
            <w:pPr>
              <w:widowControl/>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教学方法</w:t>
            </w:r>
          </w:p>
          <w:p w14:paraId="1822E4A1" w14:textId="77777777" w:rsidR="008D6F5F" w:rsidRPr="008D6F5F" w:rsidRDefault="008D6F5F" w:rsidP="008D6F5F">
            <w:pPr>
              <w:widowControl/>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（15分）</w:t>
            </w:r>
          </w:p>
        </w:tc>
        <w:tc>
          <w:tcPr>
            <w:tcW w:w="7655" w:type="dxa"/>
            <w:shd w:val="clear" w:color="auto" w:fill="FFFFFF"/>
            <w:tcMar>
              <w:top w:w="150" w:type="dxa"/>
              <w:left w:w="240" w:type="dxa"/>
              <w:bottom w:w="150" w:type="dxa"/>
              <w:right w:w="240" w:type="dxa"/>
            </w:tcMar>
          </w:tcPr>
          <w:p w14:paraId="0DA9A3B2" w14:textId="77777777" w:rsidR="008D6F5F" w:rsidRPr="008D6F5F" w:rsidRDefault="008D6F5F" w:rsidP="008D6F5F">
            <w:pPr>
              <w:widowControl/>
              <w:snapToGrid w:val="0"/>
              <w:spacing w:after="0" w:line="240" w:lineRule="auto"/>
              <w:rPr>
                <w:rFonts w:ascii="仿宋" w:eastAsia="仿宋" w:hAnsi="仿宋" w:cs="Segoe UI"/>
                <w:color w:val="0F1115"/>
                <w:kern w:val="0"/>
                <w:sz w:val="24"/>
                <w14:ligatures w14:val="none"/>
              </w:rPr>
            </w:pPr>
            <w:r w:rsidRPr="008D6F5F">
              <w:rPr>
                <w:rFonts w:ascii="仿宋" w:eastAsia="仿宋" w:hAnsi="仿宋" w:cs="Segoe UI"/>
                <w:color w:val="0F1115"/>
                <w:kern w:val="0"/>
                <w:sz w:val="24"/>
                <w14:ligatures w14:val="none"/>
              </w:rPr>
              <w:t>促进真实科研场景下的真学真做，将理论学习、知识转化、能力培养有机贯穿课程教学。</w:t>
            </w:r>
          </w:p>
        </w:tc>
      </w:tr>
      <w:tr w:rsidR="008D6F5F" w:rsidRPr="008D6F5F" w14:paraId="32FADC52" w14:textId="77777777" w:rsidTr="00F70FF8">
        <w:trPr>
          <w:trHeight w:val="412"/>
        </w:trPr>
        <w:tc>
          <w:tcPr>
            <w:tcW w:w="1774" w:type="dxa"/>
            <w:vMerge/>
            <w:shd w:val="clear" w:color="auto" w:fill="FFFFFF"/>
            <w:tcMar>
              <w:top w:w="150" w:type="dxa"/>
              <w:left w:w="0" w:type="dxa"/>
              <w:bottom w:w="150" w:type="dxa"/>
              <w:right w:w="240" w:type="dxa"/>
            </w:tcMar>
            <w:vAlign w:val="center"/>
          </w:tcPr>
          <w:p w14:paraId="67A6350A" w14:textId="77777777" w:rsidR="008D6F5F" w:rsidRPr="008D6F5F" w:rsidRDefault="008D6F5F" w:rsidP="008D6F5F">
            <w:pPr>
              <w:widowControl/>
              <w:snapToGrid w:val="0"/>
              <w:spacing w:after="0" w:line="240" w:lineRule="auto"/>
              <w:jc w:val="center"/>
              <w:rPr>
                <w:rFonts w:ascii="仿宋" w:eastAsia="仿宋" w:hAnsi="仿宋" w:cs="Segoe UI"/>
                <w:color w:val="0F1115"/>
                <w:kern w:val="0"/>
                <w:sz w:val="24"/>
                <w14:ligatures w14:val="none"/>
              </w:rPr>
            </w:pPr>
          </w:p>
        </w:tc>
        <w:tc>
          <w:tcPr>
            <w:tcW w:w="7655" w:type="dxa"/>
            <w:shd w:val="clear" w:color="auto" w:fill="FFFFFF"/>
            <w:tcMar>
              <w:top w:w="150" w:type="dxa"/>
              <w:left w:w="240" w:type="dxa"/>
              <w:bottom w:w="150" w:type="dxa"/>
              <w:right w:w="240" w:type="dxa"/>
            </w:tcMar>
          </w:tcPr>
          <w:p w14:paraId="6E4D9FDD" w14:textId="77777777" w:rsidR="008D6F5F" w:rsidRPr="008D6F5F" w:rsidRDefault="008D6F5F" w:rsidP="008D6F5F">
            <w:pPr>
              <w:widowControl/>
              <w:snapToGrid w:val="0"/>
              <w:spacing w:after="0" w:line="240" w:lineRule="auto"/>
              <w:rPr>
                <w:rFonts w:ascii="仿宋" w:eastAsia="仿宋" w:hAnsi="仿宋" w:cs="Segoe UI"/>
                <w:color w:val="0F1115"/>
                <w:kern w:val="0"/>
                <w:sz w:val="24"/>
                <w14:ligatures w14:val="none"/>
              </w:rPr>
            </w:pPr>
            <w:r w:rsidRPr="008D6F5F">
              <w:rPr>
                <w:rFonts w:ascii="仿宋" w:eastAsia="仿宋" w:hAnsi="仿宋" w:cs="Segoe UI"/>
                <w:color w:val="0F1115"/>
                <w:kern w:val="0"/>
                <w:sz w:val="24"/>
                <w14:ligatures w14:val="none"/>
              </w:rPr>
              <w:t>开展案例式、项目化、任务式教学，培养学生批判性思维、解决复杂问题的能力与科研素养。</w:t>
            </w:r>
          </w:p>
        </w:tc>
      </w:tr>
      <w:tr w:rsidR="008D6F5F" w:rsidRPr="008D6F5F" w14:paraId="133E44B2" w14:textId="77777777" w:rsidTr="00F70FF8">
        <w:trPr>
          <w:trHeight w:val="612"/>
        </w:trPr>
        <w:tc>
          <w:tcPr>
            <w:tcW w:w="1774" w:type="dxa"/>
            <w:vMerge w:val="restart"/>
            <w:shd w:val="clear" w:color="auto" w:fill="FFFFFF"/>
            <w:tcMar>
              <w:top w:w="150" w:type="dxa"/>
              <w:left w:w="0" w:type="dxa"/>
              <w:bottom w:w="150" w:type="dxa"/>
              <w:right w:w="240" w:type="dxa"/>
            </w:tcMar>
            <w:vAlign w:val="center"/>
          </w:tcPr>
          <w:p w14:paraId="5CE2F327" w14:textId="77777777" w:rsidR="008D6F5F" w:rsidRPr="008D6F5F" w:rsidRDefault="008D6F5F" w:rsidP="008D6F5F">
            <w:pPr>
              <w:widowControl/>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教学评价</w:t>
            </w:r>
          </w:p>
          <w:p w14:paraId="0997164F" w14:textId="77777777" w:rsidR="008D6F5F" w:rsidRPr="008D6F5F" w:rsidRDefault="008D6F5F" w:rsidP="008D6F5F">
            <w:pPr>
              <w:widowControl/>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（15分）</w:t>
            </w:r>
          </w:p>
        </w:tc>
        <w:tc>
          <w:tcPr>
            <w:tcW w:w="7655" w:type="dxa"/>
            <w:shd w:val="clear" w:color="auto" w:fill="FFFFFF"/>
            <w:tcMar>
              <w:top w:w="150" w:type="dxa"/>
              <w:left w:w="240" w:type="dxa"/>
              <w:bottom w:w="150" w:type="dxa"/>
              <w:right w:w="240" w:type="dxa"/>
            </w:tcMar>
            <w:vAlign w:val="center"/>
          </w:tcPr>
          <w:p w14:paraId="043F80D6" w14:textId="77777777" w:rsidR="008D6F5F" w:rsidRPr="008D6F5F" w:rsidRDefault="008D6F5F" w:rsidP="008D6F5F">
            <w:pPr>
              <w:widowControl/>
              <w:snapToGrid w:val="0"/>
              <w:spacing w:after="0" w:line="240" w:lineRule="auto"/>
              <w:rPr>
                <w:rFonts w:ascii="仿宋" w:eastAsia="仿宋" w:hAnsi="仿宋" w:cs="Segoe UI"/>
                <w:color w:val="0F1115"/>
                <w:kern w:val="0"/>
                <w:sz w:val="24"/>
                <w14:ligatures w14:val="none"/>
              </w:rPr>
            </w:pPr>
            <w:r w:rsidRPr="008D6F5F">
              <w:rPr>
                <w:rFonts w:ascii="仿宋" w:eastAsia="仿宋" w:hAnsi="仿宋" w:cs="Segoe UI"/>
                <w:color w:val="0F1115"/>
                <w:kern w:val="0"/>
                <w:sz w:val="24"/>
                <w14:ligatures w14:val="none"/>
              </w:rPr>
              <w:t>课程实施效果好，课程质量得到科研平台、高校同行专家认可。学生满意度高，教学评价优秀。</w:t>
            </w:r>
          </w:p>
        </w:tc>
      </w:tr>
      <w:tr w:rsidR="008D6F5F" w:rsidRPr="008D6F5F" w14:paraId="728A2446" w14:textId="77777777" w:rsidTr="00F70FF8">
        <w:trPr>
          <w:trHeight w:val="612"/>
        </w:trPr>
        <w:tc>
          <w:tcPr>
            <w:tcW w:w="1774" w:type="dxa"/>
            <w:vMerge/>
            <w:shd w:val="clear" w:color="auto" w:fill="FFFFFF"/>
            <w:tcMar>
              <w:top w:w="150" w:type="dxa"/>
              <w:left w:w="0" w:type="dxa"/>
              <w:bottom w:w="150" w:type="dxa"/>
              <w:right w:w="240" w:type="dxa"/>
            </w:tcMar>
            <w:vAlign w:val="center"/>
          </w:tcPr>
          <w:p w14:paraId="56DE27EB" w14:textId="77777777" w:rsidR="008D6F5F" w:rsidRPr="008D6F5F" w:rsidRDefault="008D6F5F" w:rsidP="008D6F5F">
            <w:pPr>
              <w:widowControl/>
              <w:snapToGrid w:val="0"/>
              <w:spacing w:after="0" w:line="240" w:lineRule="auto"/>
              <w:jc w:val="center"/>
              <w:rPr>
                <w:rFonts w:ascii="仿宋" w:eastAsia="仿宋" w:hAnsi="仿宋" w:cs="Segoe UI"/>
                <w:b/>
                <w:bCs/>
                <w:color w:val="0F1115"/>
                <w:kern w:val="0"/>
                <w:sz w:val="24"/>
                <w14:ligatures w14:val="none"/>
              </w:rPr>
            </w:pPr>
          </w:p>
        </w:tc>
        <w:tc>
          <w:tcPr>
            <w:tcW w:w="7655" w:type="dxa"/>
            <w:shd w:val="clear" w:color="auto" w:fill="FFFFFF"/>
            <w:tcMar>
              <w:top w:w="150" w:type="dxa"/>
              <w:left w:w="240" w:type="dxa"/>
              <w:bottom w:w="150" w:type="dxa"/>
              <w:right w:w="240" w:type="dxa"/>
            </w:tcMar>
            <w:vAlign w:val="center"/>
          </w:tcPr>
          <w:p w14:paraId="23AE589C" w14:textId="77777777" w:rsidR="008D6F5F" w:rsidRPr="008D6F5F" w:rsidRDefault="008D6F5F" w:rsidP="008D6F5F">
            <w:pPr>
              <w:widowControl/>
              <w:snapToGrid w:val="0"/>
              <w:spacing w:after="0" w:line="240" w:lineRule="auto"/>
              <w:rPr>
                <w:rFonts w:ascii="仿宋" w:eastAsia="仿宋" w:hAnsi="仿宋" w:cs="Segoe UI"/>
                <w:color w:val="0F1115"/>
                <w:kern w:val="0"/>
                <w:sz w:val="24"/>
                <w14:ligatures w14:val="none"/>
              </w:rPr>
            </w:pPr>
            <w:r w:rsidRPr="008D6F5F">
              <w:rPr>
                <w:rFonts w:ascii="仿宋" w:eastAsia="仿宋" w:hAnsi="仿宋" w:cs="Segoe UI"/>
                <w:color w:val="0F1115"/>
                <w:kern w:val="0"/>
                <w:sz w:val="24"/>
                <w14:ligatures w14:val="none"/>
              </w:rPr>
              <w:t>评价方法和主体多元，过程性评价和终结性相结合，学生知识、能力和思维发展得到合理有效评价，能探索突出实践性成果的形成性评价方式。</w:t>
            </w:r>
          </w:p>
        </w:tc>
      </w:tr>
      <w:tr w:rsidR="008D6F5F" w:rsidRPr="008D6F5F" w14:paraId="2BFA688A" w14:textId="77777777" w:rsidTr="00F70FF8">
        <w:trPr>
          <w:trHeight w:val="1363"/>
        </w:trPr>
        <w:tc>
          <w:tcPr>
            <w:tcW w:w="1774" w:type="dxa"/>
            <w:shd w:val="clear" w:color="auto" w:fill="FFFFFF"/>
            <w:tcMar>
              <w:top w:w="150" w:type="dxa"/>
              <w:left w:w="0" w:type="dxa"/>
              <w:bottom w:w="150" w:type="dxa"/>
              <w:right w:w="240" w:type="dxa"/>
            </w:tcMar>
            <w:vAlign w:val="center"/>
          </w:tcPr>
          <w:p w14:paraId="389E75D6" w14:textId="77777777" w:rsidR="008D6F5F" w:rsidRPr="008D6F5F" w:rsidRDefault="008D6F5F" w:rsidP="008D6F5F">
            <w:pPr>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lastRenderedPageBreak/>
              <w:t>教学效果</w:t>
            </w:r>
          </w:p>
          <w:p w14:paraId="321B5581" w14:textId="77777777" w:rsidR="008D6F5F" w:rsidRPr="008D6F5F" w:rsidRDefault="008D6F5F" w:rsidP="008D6F5F">
            <w:pPr>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（10分）</w:t>
            </w:r>
          </w:p>
        </w:tc>
        <w:tc>
          <w:tcPr>
            <w:tcW w:w="7655" w:type="dxa"/>
            <w:shd w:val="clear" w:color="auto" w:fill="FFFFFF"/>
            <w:tcMar>
              <w:top w:w="150" w:type="dxa"/>
              <w:left w:w="240" w:type="dxa"/>
              <w:bottom w:w="150" w:type="dxa"/>
              <w:right w:w="240" w:type="dxa"/>
            </w:tcMar>
            <w:vAlign w:val="center"/>
          </w:tcPr>
          <w:p w14:paraId="5DAC09A2" w14:textId="77777777" w:rsidR="008D6F5F" w:rsidRPr="008D6F5F" w:rsidRDefault="008D6F5F" w:rsidP="008D6F5F">
            <w:pPr>
              <w:widowControl/>
              <w:snapToGrid w:val="0"/>
              <w:spacing w:after="0" w:line="240" w:lineRule="auto"/>
              <w:rPr>
                <w:rFonts w:ascii="仿宋" w:eastAsia="仿宋" w:hAnsi="仿宋" w:cs="Segoe UI"/>
                <w:color w:val="0F1115"/>
                <w:kern w:val="0"/>
                <w:sz w:val="24"/>
                <w14:ligatures w14:val="none"/>
              </w:rPr>
            </w:pPr>
            <w:r w:rsidRPr="008D6F5F">
              <w:rPr>
                <w:rFonts w:ascii="仿宋" w:eastAsia="仿宋" w:hAnsi="仿宋" w:cs="Segoe UI"/>
                <w:color w:val="0F1115"/>
                <w:kern w:val="0"/>
                <w:sz w:val="24"/>
                <w14:ligatures w14:val="none"/>
              </w:rPr>
              <w:t>能对课程建设模式开展基于证据的有效分析与总结，形成服务国家战略、突出专业特色、符合学生特点和推动科研成果转化为教学资源的可持续发展的机制体制和基本经验。课程建设及改革经验示范推广价值高，具有较大借鉴和推广价值。</w:t>
            </w:r>
          </w:p>
        </w:tc>
      </w:tr>
      <w:bookmarkEnd w:id="2"/>
    </w:tbl>
    <w:p w14:paraId="4089440F" w14:textId="77777777" w:rsidR="008D6F5F" w:rsidRPr="008D6F5F" w:rsidRDefault="008D6F5F" w:rsidP="008D6F5F">
      <w:pPr>
        <w:spacing w:after="0" w:line="240" w:lineRule="auto"/>
        <w:jc w:val="both"/>
        <w:rPr>
          <w:rFonts w:ascii="Times New Roman" w:eastAsia="仿宋_GB2312" w:hAnsi="Times New Roman" w:cs="Times New Roman"/>
          <w:kern w:val="0"/>
          <w:sz w:val="24"/>
          <w14:ligatures w14:val="none"/>
        </w:rPr>
      </w:pPr>
    </w:p>
    <w:p w14:paraId="6D04C9B0" w14:textId="77777777" w:rsidR="008D6F5F" w:rsidRPr="008D6F5F" w:rsidRDefault="008D6F5F" w:rsidP="008D6F5F">
      <w:pPr>
        <w:widowControl/>
        <w:spacing w:after="0" w:line="240" w:lineRule="auto"/>
        <w:rPr>
          <w:rFonts w:ascii="Times New Roman" w:eastAsia="仿宋_GB2312" w:hAnsi="Times New Roman" w:cs="Times New Roman"/>
          <w:kern w:val="0"/>
          <w:sz w:val="24"/>
          <w14:ligatures w14:val="none"/>
        </w:rPr>
      </w:pPr>
      <w:r w:rsidRPr="008D6F5F">
        <w:rPr>
          <w:rFonts w:ascii="Times New Roman" w:eastAsia="仿宋_GB2312" w:hAnsi="Times New Roman" w:cs="Times New Roman"/>
          <w:kern w:val="0"/>
          <w:sz w:val="24"/>
          <w14:ligatures w14:val="none"/>
        </w:rPr>
        <w:br w:type="page"/>
      </w:r>
    </w:p>
    <w:p w14:paraId="6BBA67C3" w14:textId="77777777" w:rsidR="008D6F5F" w:rsidRPr="008D6F5F" w:rsidRDefault="008D6F5F" w:rsidP="008D6F5F">
      <w:pPr>
        <w:spacing w:after="0" w:line="240" w:lineRule="auto"/>
        <w:jc w:val="center"/>
        <w:rPr>
          <w:rFonts w:ascii="方正小标宋_GBK" w:eastAsia="方正小标宋_GBK" w:hAnsi="方正小标宋_GBK" w:cs="方正小标宋_GBK"/>
          <w:sz w:val="36"/>
          <w:szCs w:val="36"/>
          <w14:ligatures w14:val="none"/>
        </w:rPr>
      </w:pPr>
      <w:r w:rsidRPr="008D6F5F">
        <w:rPr>
          <w:rFonts w:ascii="方正小标宋_GBK" w:eastAsia="方正小标宋_GBK" w:hAnsi="方正小标宋_GBK" w:cs="方正小标宋_GBK"/>
          <w:sz w:val="36"/>
          <w:szCs w:val="36"/>
          <w14:ligatures w14:val="none"/>
        </w:rPr>
        <w:lastRenderedPageBreak/>
        <w:t>中国药</w:t>
      </w:r>
      <w:proofErr w:type="gramStart"/>
      <w:r w:rsidRPr="008D6F5F">
        <w:rPr>
          <w:rFonts w:ascii="方正小标宋_GBK" w:eastAsia="方正小标宋_GBK" w:hAnsi="方正小标宋_GBK" w:cs="方正小标宋_GBK"/>
          <w:sz w:val="36"/>
          <w:szCs w:val="36"/>
          <w14:ligatures w14:val="none"/>
        </w:rPr>
        <w:t>科大学产教</w:t>
      </w:r>
      <w:proofErr w:type="gramEnd"/>
      <w:r w:rsidRPr="008D6F5F">
        <w:rPr>
          <w:rFonts w:ascii="方正小标宋_GBK" w:eastAsia="方正小标宋_GBK" w:hAnsi="方正小标宋_GBK" w:cs="方正小标宋_GBK"/>
          <w:sz w:val="36"/>
          <w:szCs w:val="36"/>
          <w14:ligatures w14:val="none"/>
        </w:rPr>
        <w:t>融合类课程群建设指标体系</w:t>
      </w:r>
    </w:p>
    <w:tbl>
      <w:tblPr>
        <w:tblW w:w="94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74"/>
        <w:gridCol w:w="7656"/>
      </w:tblGrid>
      <w:tr w:rsidR="008D6F5F" w:rsidRPr="008D6F5F" w14:paraId="455BC421" w14:textId="77777777" w:rsidTr="00F70FF8">
        <w:trPr>
          <w:trHeight w:val="20"/>
        </w:trPr>
        <w:tc>
          <w:tcPr>
            <w:tcW w:w="9430" w:type="dxa"/>
            <w:gridSpan w:val="2"/>
            <w:shd w:val="clear" w:color="auto" w:fill="FFFFFF"/>
            <w:tcMar>
              <w:top w:w="150" w:type="dxa"/>
              <w:left w:w="0" w:type="dxa"/>
              <w:bottom w:w="150" w:type="dxa"/>
              <w:right w:w="240" w:type="dxa"/>
            </w:tcMar>
            <w:vAlign w:val="center"/>
          </w:tcPr>
          <w:p w14:paraId="692B835F" w14:textId="77777777" w:rsidR="008D6F5F" w:rsidRPr="008D6F5F" w:rsidRDefault="008D6F5F" w:rsidP="008D6F5F">
            <w:pPr>
              <w:widowControl/>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评价指标</w:t>
            </w:r>
          </w:p>
        </w:tc>
      </w:tr>
      <w:tr w:rsidR="008D6F5F" w:rsidRPr="008D6F5F" w14:paraId="54332C13" w14:textId="77777777" w:rsidTr="00F70FF8">
        <w:trPr>
          <w:trHeight w:val="3"/>
        </w:trPr>
        <w:tc>
          <w:tcPr>
            <w:tcW w:w="1774" w:type="dxa"/>
            <w:shd w:val="clear" w:color="auto" w:fill="FFFFFF"/>
            <w:tcMar>
              <w:top w:w="150" w:type="dxa"/>
              <w:left w:w="0" w:type="dxa"/>
              <w:bottom w:w="150" w:type="dxa"/>
              <w:right w:w="240" w:type="dxa"/>
            </w:tcMar>
            <w:vAlign w:val="center"/>
          </w:tcPr>
          <w:p w14:paraId="6C80000D" w14:textId="77777777" w:rsidR="008D6F5F" w:rsidRPr="008D6F5F" w:rsidRDefault="008D6F5F" w:rsidP="008D6F5F">
            <w:pPr>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一级指标</w:t>
            </w:r>
          </w:p>
        </w:tc>
        <w:tc>
          <w:tcPr>
            <w:tcW w:w="7655" w:type="dxa"/>
            <w:shd w:val="clear" w:color="auto" w:fill="FFFFFF"/>
            <w:tcMar>
              <w:top w:w="150" w:type="dxa"/>
              <w:left w:w="240" w:type="dxa"/>
              <w:bottom w:w="150" w:type="dxa"/>
              <w:right w:w="240" w:type="dxa"/>
            </w:tcMar>
            <w:vAlign w:val="center"/>
          </w:tcPr>
          <w:p w14:paraId="058ED94E" w14:textId="77777777" w:rsidR="008D6F5F" w:rsidRPr="008D6F5F" w:rsidRDefault="008D6F5F" w:rsidP="008D6F5F">
            <w:pPr>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二级指标</w:t>
            </w:r>
          </w:p>
        </w:tc>
      </w:tr>
      <w:tr w:rsidR="008D6F5F" w:rsidRPr="008D6F5F" w14:paraId="15325BEF" w14:textId="77777777" w:rsidTr="00F70FF8">
        <w:trPr>
          <w:trHeight w:val="905"/>
        </w:trPr>
        <w:tc>
          <w:tcPr>
            <w:tcW w:w="1774" w:type="dxa"/>
            <w:vMerge w:val="restart"/>
            <w:shd w:val="clear" w:color="auto" w:fill="FFFFFF"/>
            <w:tcMar>
              <w:top w:w="150" w:type="dxa"/>
              <w:left w:w="0" w:type="dxa"/>
              <w:bottom w:w="150" w:type="dxa"/>
              <w:right w:w="240" w:type="dxa"/>
            </w:tcMar>
            <w:vAlign w:val="center"/>
          </w:tcPr>
          <w:p w14:paraId="4A2EAB38" w14:textId="77777777" w:rsidR="008D6F5F" w:rsidRPr="008D6F5F" w:rsidRDefault="008D6F5F" w:rsidP="008D6F5F">
            <w:pPr>
              <w:widowControl/>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教学理念</w:t>
            </w:r>
          </w:p>
          <w:p w14:paraId="7B6B66C5" w14:textId="77777777" w:rsidR="008D6F5F" w:rsidRPr="008D6F5F" w:rsidRDefault="008D6F5F" w:rsidP="008D6F5F">
            <w:pPr>
              <w:widowControl/>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（10分）</w:t>
            </w:r>
          </w:p>
        </w:tc>
        <w:tc>
          <w:tcPr>
            <w:tcW w:w="7655" w:type="dxa"/>
            <w:shd w:val="clear" w:color="auto" w:fill="FFFFFF"/>
            <w:tcMar>
              <w:top w:w="150" w:type="dxa"/>
              <w:left w:w="240" w:type="dxa"/>
              <w:bottom w:w="150" w:type="dxa"/>
              <w:right w:w="240" w:type="dxa"/>
            </w:tcMar>
            <w:vAlign w:val="center"/>
          </w:tcPr>
          <w:p w14:paraId="62529531" w14:textId="77777777" w:rsidR="008D6F5F" w:rsidRPr="008D6F5F" w:rsidRDefault="008D6F5F" w:rsidP="008D6F5F">
            <w:pPr>
              <w:widowControl/>
              <w:snapToGrid w:val="0"/>
              <w:spacing w:after="0" w:line="240" w:lineRule="auto"/>
              <w:rPr>
                <w:rFonts w:ascii="仿宋" w:eastAsia="仿宋" w:hAnsi="仿宋" w:cs="Segoe UI"/>
                <w:color w:val="0F1115"/>
                <w:kern w:val="0"/>
                <w:sz w:val="24"/>
                <w14:ligatures w14:val="none"/>
              </w:rPr>
            </w:pPr>
            <w:r w:rsidRPr="008D6F5F">
              <w:rPr>
                <w:rFonts w:ascii="仿宋" w:eastAsia="仿宋" w:hAnsi="仿宋" w:cs="Segoe UI"/>
                <w:color w:val="0F1115"/>
                <w:kern w:val="0"/>
                <w:sz w:val="24"/>
                <w14:ligatures w14:val="none"/>
              </w:rPr>
              <w:t>体现“以学生为中心”的教育理念，符合专业特色与课程要求；在深化产教融合中推进教育教学创新，提高人才培养的质量，促进教育链、人才链与产业链、创新链有机衔接。</w:t>
            </w:r>
          </w:p>
        </w:tc>
      </w:tr>
      <w:tr w:rsidR="008D6F5F" w:rsidRPr="008D6F5F" w14:paraId="76DBD1F1" w14:textId="77777777" w:rsidTr="00F70FF8">
        <w:trPr>
          <w:trHeight w:val="367"/>
        </w:trPr>
        <w:tc>
          <w:tcPr>
            <w:tcW w:w="1774" w:type="dxa"/>
            <w:vMerge/>
            <w:shd w:val="clear" w:color="auto" w:fill="FFFFFF"/>
            <w:tcMar>
              <w:top w:w="150" w:type="dxa"/>
              <w:left w:w="0" w:type="dxa"/>
              <w:bottom w:w="150" w:type="dxa"/>
              <w:right w:w="240" w:type="dxa"/>
            </w:tcMar>
            <w:vAlign w:val="center"/>
          </w:tcPr>
          <w:p w14:paraId="47FD9F37" w14:textId="77777777" w:rsidR="008D6F5F" w:rsidRPr="008D6F5F" w:rsidRDefault="008D6F5F" w:rsidP="008D6F5F">
            <w:pPr>
              <w:widowControl/>
              <w:snapToGrid w:val="0"/>
              <w:spacing w:after="0" w:line="240" w:lineRule="auto"/>
              <w:jc w:val="center"/>
              <w:rPr>
                <w:rFonts w:ascii="仿宋" w:eastAsia="仿宋" w:hAnsi="仿宋" w:cs="Segoe UI"/>
                <w:b/>
                <w:bCs/>
                <w:color w:val="0F1115"/>
                <w:kern w:val="0"/>
                <w:sz w:val="24"/>
                <w14:ligatures w14:val="none"/>
              </w:rPr>
            </w:pPr>
          </w:p>
        </w:tc>
        <w:tc>
          <w:tcPr>
            <w:tcW w:w="7655" w:type="dxa"/>
            <w:shd w:val="clear" w:color="auto" w:fill="FFFFFF"/>
            <w:tcMar>
              <w:top w:w="150" w:type="dxa"/>
              <w:left w:w="240" w:type="dxa"/>
              <w:bottom w:w="150" w:type="dxa"/>
              <w:right w:w="240" w:type="dxa"/>
            </w:tcMar>
            <w:vAlign w:val="center"/>
          </w:tcPr>
          <w:p w14:paraId="67D1CE14" w14:textId="77777777" w:rsidR="008D6F5F" w:rsidRPr="008D6F5F" w:rsidRDefault="008D6F5F" w:rsidP="008D6F5F">
            <w:pPr>
              <w:widowControl/>
              <w:snapToGrid w:val="0"/>
              <w:spacing w:after="0" w:line="240" w:lineRule="auto"/>
              <w:rPr>
                <w:rFonts w:ascii="仿宋" w:eastAsia="仿宋" w:hAnsi="仿宋" w:cs="Segoe UI"/>
                <w:color w:val="0F1115"/>
                <w:kern w:val="0"/>
                <w:sz w:val="24"/>
                <w14:ligatures w14:val="none"/>
              </w:rPr>
            </w:pPr>
            <w:r w:rsidRPr="008D6F5F">
              <w:rPr>
                <w:rFonts w:ascii="仿宋" w:eastAsia="仿宋" w:hAnsi="仿宋" w:cs="Segoe UI"/>
                <w:color w:val="0F1115"/>
                <w:kern w:val="0"/>
                <w:sz w:val="24"/>
                <w14:ligatures w14:val="none"/>
              </w:rPr>
              <w:t>落实立德树人根本任务，将价值塑造、知识传授和能力培养融为一体，有机融入课程教学，实现“三全育人”。</w:t>
            </w:r>
          </w:p>
        </w:tc>
      </w:tr>
      <w:tr w:rsidR="008D6F5F" w:rsidRPr="008D6F5F" w14:paraId="7E6FBD36" w14:textId="77777777" w:rsidTr="00F70FF8">
        <w:trPr>
          <w:trHeight w:val="723"/>
        </w:trPr>
        <w:tc>
          <w:tcPr>
            <w:tcW w:w="1774" w:type="dxa"/>
            <w:shd w:val="clear" w:color="auto" w:fill="FFFFFF"/>
            <w:tcMar>
              <w:top w:w="150" w:type="dxa"/>
              <w:left w:w="0" w:type="dxa"/>
              <w:bottom w:w="150" w:type="dxa"/>
              <w:right w:w="240" w:type="dxa"/>
            </w:tcMar>
            <w:vAlign w:val="center"/>
          </w:tcPr>
          <w:p w14:paraId="6A121457" w14:textId="77777777" w:rsidR="008D6F5F" w:rsidRPr="008D6F5F" w:rsidRDefault="008D6F5F" w:rsidP="008D6F5F">
            <w:pPr>
              <w:widowControl/>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师资队伍</w:t>
            </w:r>
          </w:p>
          <w:p w14:paraId="52A34F4E" w14:textId="77777777" w:rsidR="008D6F5F" w:rsidRPr="008D6F5F" w:rsidRDefault="008D6F5F" w:rsidP="008D6F5F">
            <w:pPr>
              <w:widowControl/>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（5分）</w:t>
            </w:r>
          </w:p>
        </w:tc>
        <w:tc>
          <w:tcPr>
            <w:tcW w:w="7655" w:type="dxa"/>
            <w:shd w:val="clear" w:color="auto" w:fill="FFFFFF"/>
            <w:tcMar>
              <w:top w:w="150" w:type="dxa"/>
              <w:left w:w="240" w:type="dxa"/>
              <w:bottom w:w="150" w:type="dxa"/>
              <w:right w:w="240" w:type="dxa"/>
            </w:tcMar>
            <w:vAlign w:val="center"/>
          </w:tcPr>
          <w:p w14:paraId="5E264D48" w14:textId="77777777" w:rsidR="008D6F5F" w:rsidRPr="008D6F5F" w:rsidRDefault="008D6F5F" w:rsidP="008D6F5F">
            <w:pPr>
              <w:snapToGrid w:val="0"/>
              <w:spacing w:after="0" w:line="240" w:lineRule="auto"/>
              <w:rPr>
                <w:rFonts w:ascii="仿宋" w:eastAsia="仿宋" w:hAnsi="仿宋" w:cs="Segoe UI"/>
                <w:color w:val="0F1115"/>
                <w:kern w:val="0"/>
                <w:sz w:val="24"/>
                <w14:ligatures w14:val="none"/>
              </w:rPr>
            </w:pPr>
            <w:r w:rsidRPr="008D6F5F">
              <w:rPr>
                <w:rFonts w:ascii="仿宋" w:eastAsia="仿宋" w:hAnsi="仿宋" w:cs="Segoe UI"/>
                <w:color w:val="0F1115"/>
                <w:kern w:val="0"/>
                <w:sz w:val="24"/>
                <w14:ligatures w14:val="none"/>
              </w:rPr>
              <w:t>体现教师主导、学生主体，建有一支专兼结合、结构合理的课程教学团队，教学团队由校内外教师、行业企业专家等组建。团队成员分工明确，能保证课程</w:t>
            </w:r>
            <w:proofErr w:type="gramStart"/>
            <w:r w:rsidRPr="008D6F5F">
              <w:rPr>
                <w:rFonts w:ascii="仿宋" w:eastAsia="仿宋" w:hAnsi="仿宋" w:cs="Segoe UI"/>
                <w:color w:val="0F1115"/>
                <w:kern w:val="0"/>
                <w:sz w:val="24"/>
                <w14:ligatures w14:val="none"/>
              </w:rPr>
              <w:t>群连续</w:t>
            </w:r>
            <w:proofErr w:type="gramEnd"/>
            <w:r w:rsidRPr="008D6F5F">
              <w:rPr>
                <w:rFonts w:ascii="仿宋" w:eastAsia="仿宋" w:hAnsi="仿宋" w:cs="Segoe UI"/>
                <w:color w:val="0F1115"/>
                <w:kern w:val="0"/>
                <w:sz w:val="24"/>
                <w14:ligatures w14:val="none"/>
              </w:rPr>
              <w:t>稳定开设，持续推进课堂教学实施及考核评价等各项改革任务。</w:t>
            </w:r>
          </w:p>
        </w:tc>
      </w:tr>
      <w:tr w:rsidR="008D6F5F" w:rsidRPr="008D6F5F" w14:paraId="6B27D48C" w14:textId="77777777" w:rsidTr="00F70FF8">
        <w:trPr>
          <w:trHeight w:val="375"/>
        </w:trPr>
        <w:tc>
          <w:tcPr>
            <w:tcW w:w="1774" w:type="dxa"/>
            <w:vMerge w:val="restart"/>
            <w:shd w:val="clear" w:color="auto" w:fill="FFFFFF"/>
            <w:tcMar>
              <w:top w:w="150" w:type="dxa"/>
              <w:left w:w="0" w:type="dxa"/>
              <w:bottom w:w="150" w:type="dxa"/>
              <w:right w:w="240" w:type="dxa"/>
            </w:tcMar>
            <w:vAlign w:val="center"/>
          </w:tcPr>
          <w:p w14:paraId="1FBABCB3" w14:textId="77777777" w:rsidR="008D6F5F" w:rsidRPr="008D6F5F" w:rsidRDefault="008D6F5F" w:rsidP="008D6F5F">
            <w:pPr>
              <w:widowControl/>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教学内容</w:t>
            </w:r>
          </w:p>
          <w:p w14:paraId="59E5F113" w14:textId="77777777" w:rsidR="008D6F5F" w:rsidRPr="008D6F5F" w:rsidRDefault="008D6F5F" w:rsidP="008D6F5F">
            <w:pPr>
              <w:widowControl/>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（25分）</w:t>
            </w:r>
          </w:p>
        </w:tc>
        <w:tc>
          <w:tcPr>
            <w:tcW w:w="7655" w:type="dxa"/>
            <w:shd w:val="clear" w:color="auto" w:fill="FFFFFF"/>
            <w:tcMar>
              <w:top w:w="150" w:type="dxa"/>
              <w:left w:w="240" w:type="dxa"/>
              <w:bottom w:w="150" w:type="dxa"/>
              <w:right w:w="240" w:type="dxa"/>
            </w:tcMar>
            <w:vAlign w:val="center"/>
          </w:tcPr>
          <w:p w14:paraId="655E3BC5" w14:textId="77777777" w:rsidR="008D6F5F" w:rsidRPr="008D6F5F" w:rsidRDefault="008D6F5F" w:rsidP="008D6F5F">
            <w:pPr>
              <w:widowControl/>
              <w:snapToGrid w:val="0"/>
              <w:spacing w:after="0" w:line="240" w:lineRule="auto"/>
              <w:rPr>
                <w:rFonts w:ascii="仿宋" w:eastAsia="仿宋" w:hAnsi="仿宋" w:cs="Segoe UI"/>
                <w:color w:val="0F1115"/>
                <w:kern w:val="0"/>
                <w:sz w:val="24"/>
                <w14:ligatures w14:val="none"/>
              </w:rPr>
            </w:pPr>
            <w:r w:rsidRPr="008D6F5F">
              <w:rPr>
                <w:rFonts w:ascii="仿宋" w:eastAsia="仿宋" w:hAnsi="仿宋" w:cs="Segoe UI"/>
                <w:color w:val="0F1115"/>
                <w:kern w:val="0"/>
                <w:sz w:val="24"/>
                <w14:ligatures w14:val="none"/>
              </w:rPr>
              <w:t>教学内容有深度、广度，体现高阶性、创新性与挑战度，反映学科前沿，渗透专业思想。每年教学内容更新率不低于10%。</w:t>
            </w:r>
          </w:p>
        </w:tc>
      </w:tr>
      <w:tr w:rsidR="008D6F5F" w:rsidRPr="008D6F5F" w14:paraId="155F3456" w14:textId="77777777" w:rsidTr="00F70FF8">
        <w:trPr>
          <w:trHeight w:val="592"/>
        </w:trPr>
        <w:tc>
          <w:tcPr>
            <w:tcW w:w="1774" w:type="dxa"/>
            <w:vMerge/>
            <w:shd w:val="clear" w:color="auto" w:fill="FFFFFF"/>
            <w:tcMar>
              <w:top w:w="150" w:type="dxa"/>
              <w:left w:w="0" w:type="dxa"/>
              <w:bottom w:w="150" w:type="dxa"/>
              <w:right w:w="240" w:type="dxa"/>
            </w:tcMar>
            <w:vAlign w:val="center"/>
          </w:tcPr>
          <w:p w14:paraId="7211F2D8" w14:textId="77777777" w:rsidR="008D6F5F" w:rsidRPr="008D6F5F" w:rsidRDefault="008D6F5F" w:rsidP="008D6F5F">
            <w:pPr>
              <w:widowControl/>
              <w:snapToGrid w:val="0"/>
              <w:spacing w:after="0" w:line="240" w:lineRule="auto"/>
              <w:jc w:val="center"/>
              <w:rPr>
                <w:rFonts w:ascii="仿宋" w:eastAsia="仿宋" w:hAnsi="仿宋" w:cs="Segoe UI"/>
                <w:b/>
                <w:bCs/>
                <w:color w:val="0F1115"/>
                <w:kern w:val="0"/>
                <w:sz w:val="24"/>
                <w14:ligatures w14:val="none"/>
              </w:rPr>
            </w:pPr>
          </w:p>
        </w:tc>
        <w:tc>
          <w:tcPr>
            <w:tcW w:w="7655" w:type="dxa"/>
            <w:shd w:val="clear" w:color="auto" w:fill="FFFFFF"/>
            <w:tcMar>
              <w:top w:w="150" w:type="dxa"/>
              <w:left w:w="240" w:type="dxa"/>
              <w:bottom w:w="150" w:type="dxa"/>
              <w:right w:w="240" w:type="dxa"/>
            </w:tcMar>
            <w:vAlign w:val="center"/>
          </w:tcPr>
          <w:p w14:paraId="359E4F91" w14:textId="77777777" w:rsidR="008D6F5F" w:rsidRPr="008D6F5F" w:rsidRDefault="008D6F5F" w:rsidP="008D6F5F">
            <w:pPr>
              <w:widowControl/>
              <w:snapToGrid w:val="0"/>
              <w:spacing w:after="0" w:line="240" w:lineRule="auto"/>
              <w:rPr>
                <w:rFonts w:ascii="仿宋" w:eastAsia="仿宋" w:hAnsi="仿宋" w:cs="Segoe UI"/>
                <w:color w:val="0F1115"/>
                <w:kern w:val="0"/>
                <w:sz w:val="24"/>
                <w14:ligatures w14:val="none"/>
              </w:rPr>
            </w:pPr>
            <w:proofErr w:type="gramStart"/>
            <w:r w:rsidRPr="008D6F5F">
              <w:rPr>
                <w:rFonts w:ascii="仿宋" w:eastAsia="仿宋" w:hAnsi="仿宋" w:cs="Segoe UI"/>
                <w:color w:val="0F1115"/>
                <w:kern w:val="0"/>
                <w:sz w:val="24"/>
                <w14:ligatures w14:val="none"/>
              </w:rPr>
              <w:t>将政产学研</w:t>
            </w:r>
            <w:proofErr w:type="gramEnd"/>
            <w:r w:rsidRPr="008D6F5F">
              <w:rPr>
                <w:rFonts w:ascii="仿宋" w:eastAsia="仿宋" w:hAnsi="仿宋" w:cs="Segoe UI"/>
                <w:color w:val="0F1115"/>
                <w:kern w:val="0"/>
                <w:sz w:val="24"/>
                <w14:ligatures w14:val="none"/>
              </w:rPr>
              <w:t>的创新理念、机制体制和重大科研成果转化为课程教学案例，引导学生开展探究式学习，参与真实科研过程，培养学生的批判性思维和科研素养。</w:t>
            </w:r>
          </w:p>
        </w:tc>
      </w:tr>
      <w:tr w:rsidR="008D6F5F" w:rsidRPr="008D6F5F" w14:paraId="5A8C7D63" w14:textId="77777777" w:rsidTr="00F70FF8">
        <w:trPr>
          <w:trHeight w:val="830"/>
        </w:trPr>
        <w:tc>
          <w:tcPr>
            <w:tcW w:w="1774" w:type="dxa"/>
            <w:vMerge w:val="restart"/>
            <w:shd w:val="clear" w:color="auto" w:fill="FFFFFF"/>
            <w:tcMar>
              <w:top w:w="150" w:type="dxa"/>
              <w:left w:w="0" w:type="dxa"/>
              <w:bottom w:w="150" w:type="dxa"/>
              <w:right w:w="240" w:type="dxa"/>
            </w:tcMar>
            <w:vAlign w:val="center"/>
          </w:tcPr>
          <w:p w14:paraId="006785BD" w14:textId="77777777" w:rsidR="008D6F5F" w:rsidRPr="008D6F5F" w:rsidRDefault="008D6F5F" w:rsidP="008D6F5F">
            <w:pPr>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教学资源</w:t>
            </w:r>
          </w:p>
          <w:p w14:paraId="1E824382" w14:textId="77777777" w:rsidR="008D6F5F" w:rsidRPr="008D6F5F" w:rsidRDefault="008D6F5F" w:rsidP="008D6F5F">
            <w:pPr>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（20分）</w:t>
            </w:r>
          </w:p>
        </w:tc>
        <w:tc>
          <w:tcPr>
            <w:tcW w:w="7655" w:type="dxa"/>
            <w:shd w:val="clear" w:color="auto" w:fill="FFFFFF"/>
            <w:tcMar>
              <w:top w:w="150" w:type="dxa"/>
              <w:left w:w="240" w:type="dxa"/>
              <w:bottom w:w="150" w:type="dxa"/>
              <w:right w:w="240" w:type="dxa"/>
            </w:tcMar>
            <w:vAlign w:val="center"/>
          </w:tcPr>
          <w:p w14:paraId="06648D46" w14:textId="77777777" w:rsidR="008D6F5F" w:rsidRPr="008D6F5F" w:rsidRDefault="008D6F5F" w:rsidP="008D6F5F">
            <w:pPr>
              <w:snapToGrid w:val="0"/>
              <w:spacing w:after="0" w:line="240" w:lineRule="auto"/>
              <w:rPr>
                <w:rFonts w:ascii="仿宋" w:eastAsia="仿宋" w:hAnsi="仿宋" w:cs="Segoe UI"/>
                <w:color w:val="0F1115"/>
                <w:kern w:val="0"/>
                <w:sz w:val="24"/>
                <w14:ligatures w14:val="none"/>
              </w:rPr>
            </w:pPr>
            <w:r w:rsidRPr="008D6F5F">
              <w:rPr>
                <w:rFonts w:ascii="仿宋" w:eastAsia="仿宋" w:hAnsi="仿宋" w:cs="Segoe UI"/>
                <w:color w:val="0F1115"/>
                <w:kern w:val="0"/>
                <w:sz w:val="24"/>
                <w14:ligatures w14:val="none"/>
              </w:rPr>
              <w:t>教学资源丰富，能推动行业企业深度参与课程建设及教材编写，联合开发课程，共建校企联合教学实验室、实习实践基地等。</w:t>
            </w:r>
          </w:p>
        </w:tc>
      </w:tr>
      <w:tr w:rsidR="008D6F5F" w:rsidRPr="008D6F5F" w14:paraId="516201DA" w14:textId="77777777" w:rsidTr="00F70FF8">
        <w:trPr>
          <w:trHeight w:val="449"/>
        </w:trPr>
        <w:tc>
          <w:tcPr>
            <w:tcW w:w="1774" w:type="dxa"/>
            <w:vMerge/>
            <w:shd w:val="clear" w:color="auto" w:fill="FFFFFF"/>
            <w:tcMar>
              <w:top w:w="150" w:type="dxa"/>
              <w:left w:w="0" w:type="dxa"/>
              <w:bottom w:w="150" w:type="dxa"/>
              <w:right w:w="240" w:type="dxa"/>
            </w:tcMar>
            <w:vAlign w:val="center"/>
          </w:tcPr>
          <w:p w14:paraId="5AB31954" w14:textId="77777777" w:rsidR="008D6F5F" w:rsidRPr="008D6F5F" w:rsidRDefault="008D6F5F" w:rsidP="008D6F5F">
            <w:pPr>
              <w:snapToGrid w:val="0"/>
              <w:spacing w:after="0" w:line="240" w:lineRule="auto"/>
              <w:jc w:val="center"/>
              <w:rPr>
                <w:rFonts w:ascii="仿宋" w:eastAsia="仿宋" w:hAnsi="仿宋" w:cs="Segoe UI"/>
                <w:b/>
                <w:bCs/>
                <w:color w:val="0F1115"/>
                <w:kern w:val="0"/>
                <w:sz w:val="24"/>
                <w14:ligatures w14:val="none"/>
              </w:rPr>
            </w:pPr>
          </w:p>
        </w:tc>
        <w:tc>
          <w:tcPr>
            <w:tcW w:w="7655" w:type="dxa"/>
            <w:shd w:val="clear" w:color="auto" w:fill="FFFFFF"/>
            <w:tcMar>
              <w:top w:w="150" w:type="dxa"/>
              <w:left w:w="240" w:type="dxa"/>
              <w:bottom w:w="150" w:type="dxa"/>
              <w:right w:w="240" w:type="dxa"/>
            </w:tcMar>
            <w:vAlign w:val="center"/>
          </w:tcPr>
          <w:p w14:paraId="23DF879B" w14:textId="77777777" w:rsidR="008D6F5F" w:rsidRPr="008D6F5F" w:rsidRDefault="008D6F5F" w:rsidP="008D6F5F">
            <w:pPr>
              <w:snapToGrid w:val="0"/>
              <w:spacing w:after="0" w:line="240" w:lineRule="auto"/>
              <w:rPr>
                <w:rFonts w:ascii="仿宋" w:eastAsia="仿宋" w:hAnsi="仿宋" w:cs="Segoe UI"/>
                <w:color w:val="0F1115"/>
                <w:kern w:val="0"/>
                <w:sz w:val="24"/>
                <w14:ligatures w14:val="none"/>
              </w:rPr>
            </w:pPr>
            <w:r w:rsidRPr="008D6F5F">
              <w:rPr>
                <w:rFonts w:ascii="仿宋" w:eastAsia="仿宋" w:hAnsi="仿宋" w:cs="Segoe UI"/>
                <w:color w:val="0F1115"/>
                <w:kern w:val="0"/>
                <w:sz w:val="24"/>
                <w14:ligatures w14:val="none"/>
              </w:rPr>
              <w:t>校企联合建设智慧课程，产学合作开发课程知识图谱、数字教材、虚拟仿真实验、项目案例库等数字教学资源。</w:t>
            </w:r>
          </w:p>
        </w:tc>
      </w:tr>
      <w:tr w:rsidR="008D6F5F" w:rsidRPr="008D6F5F" w14:paraId="740F1571" w14:textId="77777777" w:rsidTr="00F70FF8">
        <w:trPr>
          <w:trHeight w:val="441"/>
        </w:trPr>
        <w:tc>
          <w:tcPr>
            <w:tcW w:w="1774" w:type="dxa"/>
            <w:vMerge w:val="restart"/>
            <w:shd w:val="clear" w:color="auto" w:fill="FFFFFF"/>
            <w:tcMar>
              <w:top w:w="150" w:type="dxa"/>
              <w:left w:w="0" w:type="dxa"/>
              <w:bottom w:w="150" w:type="dxa"/>
              <w:right w:w="240" w:type="dxa"/>
            </w:tcMar>
            <w:vAlign w:val="center"/>
          </w:tcPr>
          <w:p w14:paraId="37EDD90B" w14:textId="77777777" w:rsidR="008D6F5F" w:rsidRPr="008D6F5F" w:rsidRDefault="008D6F5F" w:rsidP="008D6F5F">
            <w:pPr>
              <w:widowControl/>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教学方法</w:t>
            </w:r>
          </w:p>
          <w:p w14:paraId="3AAC5476" w14:textId="77777777" w:rsidR="008D6F5F" w:rsidRPr="008D6F5F" w:rsidRDefault="008D6F5F" w:rsidP="008D6F5F">
            <w:pPr>
              <w:widowControl/>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（15分）</w:t>
            </w:r>
          </w:p>
        </w:tc>
        <w:tc>
          <w:tcPr>
            <w:tcW w:w="7655" w:type="dxa"/>
            <w:shd w:val="clear" w:color="auto" w:fill="FFFFFF"/>
            <w:tcMar>
              <w:top w:w="150" w:type="dxa"/>
              <w:left w:w="240" w:type="dxa"/>
              <w:bottom w:w="150" w:type="dxa"/>
              <w:right w:w="240" w:type="dxa"/>
            </w:tcMar>
          </w:tcPr>
          <w:p w14:paraId="00310811" w14:textId="77777777" w:rsidR="008D6F5F" w:rsidRPr="008D6F5F" w:rsidRDefault="008D6F5F" w:rsidP="008D6F5F">
            <w:pPr>
              <w:widowControl/>
              <w:snapToGrid w:val="0"/>
              <w:spacing w:after="0" w:line="240" w:lineRule="auto"/>
              <w:rPr>
                <w:rFonts w:ascii="仿宋" w:eastAsia="仿宋" w:hAnsi="仿宋" w:cs="Segoe UI"/>
                <w:color w:val="0F1115"/>
                <w:kern w:val="0"/>
                <w:sz w:val="24"/>
                <w14:ligatures w14:val="none"/>
              </w:rPr>
            </w:pPr>
            <w:r w:rsidRPr="008D6F5F">
              <w:rPr>
                <w:rFonts w:ascii="仿宋" w:eastAsia="仿宋" w:hAnsi="仿宋" w:cs="Segoe UI"/>
                <w:color w:val="0F1115"/>
                <w:kern w:val="0"/>
                <w:sz w:val="24"/>
                <w14:ligatures w14:val="none"/>
              </w:rPr>
              <w:t>促进真实场景下的真学真做，将理论学习、知识转化、能力培养有机贯穿课程教学。</w:t>
            </w:r>
          </w:p>
        </w:tc>
      </w:tr>
      <w:tr w:rsidR="008D6F5F" w:rsidRPr="008D6F5F" w14:paraId="54D31FA2" w14:textId="77777777" w:rsidTr="00F70FF8">
        <w:trPr>
          <w:trHeight w:val="414"/>
        </w:trPr>
        <w:tc>
          <w:tcPr>
            <w:tcW w:w="1774" w:type="dxa"/>
            <w:vMerge/>
            <w:shd w:val="clear" w:color="auto" w:fill="FFFFFF"/>
            <w:tcMar>
              <w:top w:w="150" w:type="dxa"/>
              <w:left w:w="0" w:type="dxa"/>
              <w:bottom w:w="150" w:type="dxa"/>
              <w:right w:w="240" w:type="dxa"/>
            </w:tcMar>
            <w:vAlign w:val="center"/>
          </w:tcPr>
          <w:p w14:paraId="01B682C6" w14:textId="77777777" w:rsidR="008D6F5F" w:rsidRPr="008D6F5F" w:rsidRDefault="008D6F5F" w:rsidP="008D6F5F">
            <w:pPr>
              <w:widowControl/>
              <w:snapToGrid w:val="0"/>
              <w:spacing w:after="0" w:line="240" w:lineRule="auto"/>
              <w:jc w:val="center"/>
              <w:rPr>
                <w:rFonts w:ascii="仿宋" w:eastAsia="仿宋" w:hAnsi="仿宋" w:cs="Segoe UI"/>
                <w:color w:val="0F1115"/>
                <w:kern w:val="0"/>
                <w:sz w:val="24"/>
                <w14:ligatures w14:val="none"/>
              </w:rPr>
            </w:pPr>
          </w:p>
        </w:tc>
        <w:tc>
          <w:tcPr>
            <w:tcW w:w="7655" w:type="dxa"/>
            <w:shd w:val="clear" w:color="auto" w:fill="FFFFFF"/>
            <w:tcMar>
              <w:top w:w="150" w:type="dxa"/>
              <w:left w:w="240" w:type="dxa"/>
              <w:bottom w:w="150" w:type="dxa"/>
              <w:right w:w="240" w:type="dxa"/>
            </w:tcMar>
          </w:tcPr>
          <w:p w14:paraId="51C38506" w14:textId="77777777" w:rsidR="008D6F5F" w:rsidRPr="008D6F5F" w:rsidRDefault="008D6F5F" w:rsidP="008D6F5F">
            <w:pPr>
              <w:widowControl/>
              <w:snapToGrid w:val="0"/>
              <w:spacing w:after="0" w:line="240" w:lineRule="auto"/>
              <w:rPr>
                <w:rFonts w:ascii="仿宋" w:eastAsia="仿宋" w:hAnsi="仿宋" w:cs="Segoe UI"/>
                <w:color w:val="0F1115"/>
                <w:kern w:val="0"/>
                <w:sz w:val="24"/>
                <w14:ligatures w14:val="none"/>
              </w:rPr>
            </w:pPr>
            <w:r w:rsidRPr="008D6F5F">
              <w:rPr>
                <w:rFonts w:ascii="仿宋" w:eastAsia="仿宋" w:hAnsi="仿宋" w:cs="Segoe UI"/>
                <w:color w:val="0F1115"/>
                <w:kern w:val="0"/>
                <w:sz w:val="24"/>
                <w14:ligatures w14:val="none"/>
              </w:rPr>
              <w:t>开展案例式、项目化、任务式教学，培养学生批判性思维、解决复杂问题的能力与科研素养。</w:t>
            </w:r>
          </w:p>
        </w:tc>
      </w:tr>
      <w:tr w:rsidR="008D6F5F" w:rsidRPr="008D6F5F" w14:paraId="68A671FB" w14:textId="77777777" w:rsidTr="00F70FF8">
        <w:trPr>
          <w:trHeight w:val="615"/>
        </w:trPr>
        <w:tc>
          <w:tcPr>
            <w:tcW w:w="1774" w:type="dxa"/>
            <w:vMerge w:val="restart"/>
            <w:shd w:val="clear" w:color="auto" w:fill="FFFFFF"/>
            <w:tcMar>
              <w:top w:w="150" w:type="dxa"/>
              <w:left w:w="0" w:type="dxa"/>
              <w:bottom w:w="150" w:type="dxa"/>
              <w:right w:w="240" w:type="dxa"/>
            </w:tcMar>
            <w:vAlign w:val="center"/>
          </w:tcPr>
          <w:p w14:paraId="42715C46" w14:textId="77777777" w:rsidR="008D6F5F" w:rsidRPr="008D6F5F" w:rsidRDefault="008D6F5F" w:rsidP="008D6F5F">
            <w:pPr>
              <w:widowControl/>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教学评价</w:t>
            </w:r>
          </w:p>
          <w:p w14:paraId="11EDBBC7" w14:textId="77777777" w:rsidR="008D6F5F" w:rsidRPr="008D6F5F" w:rsidRDefault="008D6F5F" w:rsidP="008D6F5F">
            <w:pPr>
              <w:widowControl/>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（15分）</w:t>
            </w:r>
          </w:p>
        </w:tc>
        <w:tc>
          <w:tcPr>
            <w:tcW w:w="7655" w:type="dxa"/>
            <w:shd w:val="clear" w:color="auto" w:fill="FFFFFF"/>
            <w:tcMar>
              <w:top w:w="150" w:type="dxa"/>
              <w:left w:w="240" w:type="dxa"/>
              <w:bottom w:w="150" w:type="dxa"/>
              <w:right w:w="240" w:type="dxa"/>
            </w:tcMar>
            <w:vAlign w:val="center"/>
          </w:tcPr>
          <w:p w14:paraId="68498CAB" w14:textId="77777777" w:rsidR="008D6F5F" w:rsidRPr="008D6F5F" w:rsidRDefault="008D6F5F" w:rsidP="008D6F5F">
            <w:pPr>
              <w:widowControl/>
              <w:snapToGrid w:val="0"/>
              <w:spacing w:after="0" w:line="240" w:lineRule="auto"/>
              <w:rPr>
                <w:rFonts w:ascii="仿宋" w:eastAsia="仿宋" w:hAnsi="仿宋" w:cs="Segoe UI"/>
                <w:color w:val="0F1115"/>
                <w:kern w:val="0"/>
                <w:sz w:val="24"/>
                <w14:ligatures w14:val="none"/>
              </w:rPr>
            </w:pPr>
            <w:r w:rsidRPr="008D6F5F">
              <w:rPr>
                <w:rFonts w:ascii="仿宋" w:eastAsia="仿宋" w:hAnsi="仿宋" w:cs="Segoe UI"/>
                <w:color w:val="0F1115"/>
                <w:kern w:val="0"/>
                <w:sz w:val="24"/>
                <w14:ligatures w14:val="none"/>
              </w:rPr>
              <w:t>课程实施效果好，课程质量得到高校同行专家、产业专家认可。学生满意度高，教学评价优秀。</w:t>
            </w:r>
          </w:p>
        </w:tc>
      </w:tr>
      <w:tr w:rsidR="008D6F5F" w:rsidRPr="008D6F5F" w14:paraId="07D4453E" w14:textId="77777777" w:rsidTr="00F70FF8">
        <w:trPr>
          <w:trHeight w:val="615"/>
        </w:trPr>
        <w:tc>
          <w:tcPr>
            <w:tcW w:w="1774" w:type="dxa"/>
            <w:vMerge/>
            <w:shd w:val="clear" w:color="auto" w:fill="FFFFFF"/>
            <w:tcMar>
              <w:top w:w="150" w:type="dxa"/>
              <w:left w:w="0" w:type="dxa"/>
              <w:bottom w:w="150" w:type="dxa"/>
              <w:right w:w="240" w:type="dxa"/>
            </w:tcMar>
            <w:vAlign w:val="center"/>
          </w:tcPr>
          <w:p w14:paraId="546F9FAC" w14:textId="77777777" w:rsidR="008D6F5F" w:rsidRPr="008D6F5F" w:rsidRDefault="008D6F5F" w:rsidP="008D6F5F">
            <w:pPr>
              <w:widowControl/>
              <w:snapToGrid w:val="0"/>
              <w:spacing w:after="0" w:line="240" w:lineRule="auto"/>
              <w:jc w:val="center"/>
              <w:rPr>
                <w:rFonts w:ascii="仿宋" w:eastAsia="仿宋" w:hAnsi="仿宋" w:cs="Segoe UI"/>
                <w:b/>
                <w:bCs/>
                <w:color w:val="0F1115"/>
                <w:kern w:val="0"/>
                <w:sz w:val="24"/>
                <w14:ligatures w14:val="none"/>
              </w:rPr>
            </w:pPr>
          </w:p>
        </w:tc>
        <w:tc>
          <w:tcPr>
            <w:tcW w:w="7655" w:type="dxa"/>
            <w:shd w:val="clear" w:color="auto" w:fill="FFFFFF"/>
            <w:tcMar>
              <w:top w:w="150" w:type="dxa"/>
              <w:left w:w="240" w:type="dxa"/>
              <w:bottom w:w="150" w:type="dxa"/>
              <w:right w:w="240" w:type="dxa"/>
            </w:tcMar>
            <w:vAlign w:val="center"/>
          </w:tcPr>
          <w:p w14:paraId="594D5C21" w14:textId="77777777" w:rsidR="008D6F5F" w:rsidRPr="008D6F5F" w:rsidRDefault="008D6F5F" w:rsidP="008D6F5F">
            <w:pPr>
              <w:widowControl/>
              <w:snapToGrid w:val="0"/>
              <w:spacing w:after="0" w:line="240" w:lineRule="auto"/>
              <w:rPr>
                <w:rFonts w:ascii="仿宋" w:eastAsia="仿宋" w:hAnsi="仿宋" w:cs="Segoe UI"/>
                <w:color w:val="0F1115"/>
                <w:kern w:val="0"/>
                <w:sz w:val="24"/>
                <w14:ligatures w14:val="none"/>
              </w:rPr>
            </w:pPr>
            <w:r w:rsidRPr="008D6F5F">
              <w:rPr>
                <w:rFonts w:ascii="仿宋" w:eastAsia="仿宋" w:hAnsi="仿宋" w:cs="Segoe UI"/>
                <w:color w:val="0F1115"/>
                <w:kern w:val="0"/>
                <w:sz w:val="24"/>
                <w14:ligatures w14:val="none"/>
              </w:rPr>
              <w:t>评价方法和主体多元，过程性评价和终结性相结合，学生知识、能力和思维发展得到合理有效评价，能探索突出实践性成果的形成性评价方式。</w:t>
            </w:r>
          </w:p>
        </w:tc>
      </w:tr>
      <w:tr w:rsidR="008D6F5F" w:rsidRPr="008D6F5F" w14:paraId="4E02C5D3" w14:textId="77777777" w:rsidTr="00F70FF8">
        <w:trPr>
          <w:trHeight w:val="1371"/>
        </w:trPr>
        <w:tc>
          <w:tcPr>
            <w:tcW w:w="1774" w:type="dxa"/>
            <w:shd w:val="clear" w:color="auto" w:fill="FFFFFF"/>
            <w:tcMar>
              <w:top w:w="150" w:type="dxa"/>
              <w:left w:w="0" w:type="dxa"/>
              <w:bottom w:w="150" w:type="dxa"/>
              <w:right w:w="240" w:type="dxa"/>
            </w:tcMar>
            <w:vAlign w:val="center"/>
          </w:tcPr>
          <w:p w14:paraId="75711A89" w14:textId="77777777" w:rsidR="008D6F5F" w:rsidRPr="008D6F5F" w:rsidRDefault="008D6F5F" w:rsidP="008D6F5F">
            <w:pPr>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教学效果</w:t>
            </w:r>
          </w:p>
          <w:p w14:paraId="0F13F0C2" w14:textId="77777777" w:rsidR="008D6F5F" w:rsidRPr="008D6F5F" w:rsidRDefault="008D6F5F" w:rsidP="008D6F5F">
            <w:pPr>
              <w:snapToGrid w:val="0"/>
              <w:spacing w:after="0" w:line="240" w:lineRule="auto"/>
              <w:jc w:val="center"/>
              <w:rPr>
                <w:rFonts w:ascii="仿宋" w:eastAsia="仿宋" w:hAnsi="仿宋" w:cs="Segoe UI"/>
                <w:b/>
                <w:bCs/>
                <w:color w:val="0F1115"/>
                <w:kern w:val="0"/>
                <w:sz w:val="24"/>
                <w14:ligatures w14:val="none"/>
              </w:rPr>
            </w:pPr>
            <w:r w:rsidRPr="008D6F5F">
              <w:rPr>
                <w:rFonts w:ascii="仿宋" w:eastAsia="仿宋" w:hAnsi="仿宋" w:cs="Segoe UI"/>
                <w:b/>
                <w:bCs/>
                <w:color w:val="0F1115"/>
                <w:kern w:val="0"/>
                <w:sz w:val="24"/>
                <w14:ligatures w14:val="none"/>
              </w:rPr>
              <w:t>（10分）</w:t>
            </w:r>
          </w:p>
        </w:tc>
        <w:tc>
          <w:tcPr>
            <w:tcW w:w="7655" w:type="dxa"/>
            <w:shd w:val="clear" w:color="auto" w:fill="FFFFFF"/>
            <w:tcMar>
              <w:top w:w="150" w:type="dxa"/>
              <w:left w:w="240" w:type="dxa"/>
              <w:bottom w:w="150" w:type="dxa"/>
              <w:right w:w="240" w:type="dxa"/>
            </w:tcMar>
            <w:vAlign w:val="center"/>
          </w:tcPr>
          <w:p w14:paraId="0B08070A" w14:textId="77777777" w:rsidR="008D6F5F" w:rsidRPr="008D6F5F" w:rsidRDefault="008D6F5F" w:rsidP="008D6F5F">
            <w:pPr>
              <w:widowControl/>
              <w:snapToGrid w:val="0"/>
              <w:spacing w:after="0" w:line="240" w:lineRule="auto"/>
              <w:rPr>
                <w:rFonts w:ascii="仿宋" w:eastAsia="仿宋" w:hAnsi="仿宋" w:cs="Segoe UI"/>
                <w:color w:val="0F1115"/>
                <w:kern w:val="0"/>
                <w:sz w:val="24"/>
                <w14:ligatures w14:val="none"/>
              </w:rPr>
            </w:pPr>
            <w:r w:rsidRPr="008D6F5F">
              <w:rPr>
                <w:rFonts w:ascii="仿宋" w:eastAsia="仿宋" w:hAnsi="仿宋" w:cs="Segoe UI"/>
                <w:color w:val="0F1115"/>
                <w:kern w:val="0"/>
                <w:sz w:val="24"/>
                <w14:ligatures w14:val="none"/>
              </w:rPr>
              <w:t>能对课程建设模式开展基于证据的有效分析与总结，形成服务国家战略、突出专业特色、符合学生特点和推动科研成果转化为教学资源的可持续发展的机制体制和基本经验。课程建设及改革经验示范推广价值高，具有较大借鉴和推广价值。</w:t>
            </w:r>
          </w:p>
        </w:tc>
      </w:tr>
    </w:tbl>
    <w:p w14:paraId="5B6C1C86" w14:textId="77777777" w:rsidR="008D6F5F" w:rsidRPr="008D6F5F" w:rsidRDefault="008D6F5F" w:rsidP="008D6F5F">
      <w:pPr>
        <w:spacing w:after="0" w:line="240" w:lineRule="auto"/>
        <w:jc w:val="both"/>
        <w:rPr>
          <w:rFonts w:ascii="Times New Roman" w:eastAsia="仿宋_GB2312" w:hAnsi="Times New Roman" w:cs="Times New Roman"/>
          <w:kern w:val="0"/>
          <w:sz w:val="24"/>
          <w14:ligatures w14:val="none"/>
        </w:rPr>
      </w:pPr>
    </w:p>
    <w:p w14:paraId="5AEA6969" w14:textId="77777777" w:rsidR="008D6F5F" w:rsidRPr="008D6F5F" w:rsidRDefault="008D6F5F"/>
    <w:sectPr w:rsidR="008D6F5F" w:rsidRPr="008D6F5F" w:rsidSect="008D6F5F">
      <w:pgSz w:w="11906" w:h="16838"/>
      <w:pgMar w:top="1701" w:right="1531" w:bottom="1701" w:left="1531" w:header="851" w:footer="992"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_GB2312">
    <w:altName w:val="微软雅黑"/>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F5F"/>
    <w:rsid w:val="003822F3"/>
    <w:rsid w:val="008D6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B3D36"/>
  <w15:chartTrackingRefBased/>
  <w15:docId w15:val="{4B994AC9-05FC-4F11-9339-45C88DDE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6F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6F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6F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6F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6F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6F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6F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6F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6F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6F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6F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6F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6F5F"/>
    <w:rPr>
      <w:rFonts w:cstheme="majorBidi"/>
      <w:color w:val="2F5496" w:themeColor="accent1" w:themeShade="BF"/>
      <w:sz w:val="28"/>
      <w:szCs w:val="28"/>
    </w:rPr>
  </w:style>
  <w:style w:type="character" w:customStyle="1" w:styleId="50">
    <w:name w:val="标题 5 字符"/>
    <w:basedOn w:val="a0"/>
    <w:link w:val="5"/>
    <w:uiPriority w:val="9"/>
    <w:semiHidden/>
    <w:rsid w:val="008D6F5F"/>
    <w:rPr>
      <w:rFonts w:cstheme="majorBidi"/>
      <w:color w:val="2F5496" w:themeColor="accent1" w:themeShade="BF"/>
      <w:sz w:val="24"/>
    </w:rPr>
  </w:style>
  <w:style w:type="character" w:customStyle="1" w:styleId="60">
    <w:name w:val="标题 6 字符"/>
    <w:basedOn w:val="a0"/>
    <w:link w:val="6"/>
    <w:uiPriority w:val="9"/>
    <w:semiHidden/>
    <w:rsid w:val="008D6F5F"/>
    <w:rPr>
      <w:rFonts w:cstheme="majorBidi"/>
      <w:b/>
      <w:bCs/>
      <w:color w:val="2F5496" w:themeColor="accent1" w:themeShade="BF"/>
    </w:rPr>
  </w:style>
  <w:style w:type="character" w:customStyle="1" w:styleId="70">
    <w:name w:val="标题 7 字符"/>
    <w:basedOn w:val="a0"/>
    <w:link w:val="7"/>
    <w:uiPriority w:val="9"/>
    <w:semiHidden/>
    <w:rsid w:val="008D6F5F"/>
    <w:rPr>
      <w:rFonts w:cstheme="majorBidi"/>
      <w:b/>
      <w:bCs/>
      <w:color w:val="595959" w:themeColor="text1" w:themeTint="A6"/>
    </w:rPr>
  </w:style>
  <w:style w:type="character" w:customStyle="1" w:styleId="80">
    <w:name w:val="标题 8 字符"/>
    <w:basedOn w:val="a0"/>
    <w:link w:val="8"/>
    <w:uiPriority w:val="9"/>
    <w:semiHidden/>
    <w:rsid w:val="008D6F5F"/>
    <w:rPr>
      <w:rFonts w:cstheme="majorBidi"/>
      <w:color w:val="595959" w:themeColor="text1" w:themeTint="A6"/>
    </w:rPr>
  </w:style>
  <w:style w:type="character" w:customStyle="1" w:styleId="90">
    <w:name w:val="标题 9 字符"/>
    <w:basedOn w:val="a0"/>
    <w:link w:val="9"/>
    <w:uiPriority w:val="9"/>
    <w:semiHidden/>
    <w:rsid w:val="008D6F5F"/>
    <w:rPr>
      <w:rFonts w:eastAsiaTheme="majorEastAsia" w:cstheme="majorBidi"/>
      <w:color w:val="595959" w:themeColor="text1" w:themeTint="A6"/>
    </w:rPr>
  </w:style>
  <w:style w:type="paragraph" w:styleId="a3">
    <w:name w:val="Title"/>
    <w:basedOn w:val="a"/>
    <w:next w:val="a"/>
    <w:link w:val="a4"/>
    <w:uiPriority w:val="10"/>
    <w:qFormat/>
    <w:rsid w:val="008D6F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6F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6F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6F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6F5F"/>
    <w:pPr>
      <w:spacing w:before="160"/>
      <w:jc w:val="center"/>
    </w:pPr>
    <w:rPr>
      <w:i/>
      <w:iCs/>
      <w:color w:val="404040" w:themeColor="text1" w:themeTint="BF"/>
    </w:rPr>
  </w:style>
  <w:style w:type="character" w:customStyle="1" w:styleId="a8">
    <w:name w:val="引用 字符"/>
    <w:basedOn w:val="a0"/>
    <w:link w:val="a7"/>
    <w:uiPriority w:val="29"/>
    <w:rsid w:val="008D6F5F"/>
    <w:rPr>
      <w:i/>
      <w:iCs/>
      <w:color w:val="404040" w:themeColor="text1" w:themeTint="BF"/>
    </w:rPr>
  </w:style>
  <w:style w:type="paragraph" w:styleId="a9">
    <w:name w:val="List Paragraph"/>
    <w:basedOn w:val="a"/>
    <w:uiPriority w:val="34"/>
    <w:qFormat/>
    <w:rsid w:val="008D6F5F"/>
    <w:pPr>
      <w:ind w:left="720"/>
      <w:contextualSpacing/>
    </w:pPr>
  </w:style>
  <w:style w:type="character" w:styleId="aa">
    <w:name w:val="Intense Emphasis"/>
    <w:basedOn w:val="a0"/>
    <w:uiPriority w:val="21"/>
    <w:qFormat/>
    <w:rsid w:val="008D6F5F"/>
    <w:rPr>
      <w:i/>
      <w:iCs/>
      <w:color w:val="2F5496" w:themeColor="accent1" w:themeShade="BF"/>
    </w:rPr>
  </w:style>
  <w:style w:type="paragraph" w:styleId="ab">
    <w:name w:val="Intense Quote"/>
    <w:basedOn w:val="a"/>
    <w:next w:val="a"/>
    <w:link w:val="ac"/>
    <w:uiPriority w:val="30"/>
    <w:qFormat/>
    <w:rsid w:val="008D6F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6F5F"/>
    <w:rPr>
      <w:i/>
      <w:iCs/>
      <w:color w:val="2F5496" w:themeColor="accent1" w:themeShade="BF"/>
    </w:rPr>
  </w:style>
  <w:style w:type="character" w:styleId="ad">
    <w:name w:val="Intense Reference"/>
    <w:basedOn w:val="a0"/>
    <w:uiPriority w:val="32"/>
    <w:qFormat/>
    <w:rsid w:val="008D6F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865</Words>
  <Characters>865</Characters>
  <Application>Microsoft Office Word</Application>
  <DocSecurity>0</DocSecurity>
  <Lines>432</Lines>
  <Paragraphs>288</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 SUN</dc:creator>
  <cp:keywords/>
  <dc:description/>
  <cp:lastModifiedBy>Tian SUN</cp:lastModifiedBy>
  <cp:revision>1</cp:revision>
  <dcterms:created xsi:type="dcterms:W3CDTF">2026-05-20T08:21:00Z</dcterms:created>
  <dcterms:modified xsi:type="dcterms:W3CDTF">2026-05-20T08:22:00Z</dcterms:modified>
</cp:coreProperties>
</file>