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1E525">
      <w:pPr>
        <w:spacing w:line="560" w:lineRule="exact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附件1：</w:t>
      </w:r>
    </w:p>
    <w:p w14:paraId="523E1168">
      <w:pPr>
        <w:pStyle w:val="3"/>
        <w:rPr>
          <w:rFonts w:ascii="方正小标宋_GBK" w:eastAsia="方正小标宋_GBK"/>
          <w:spacing w:val="20"/>
          <w:sz w:val="40"/>
          <w:szCs w:val="32"/>
        </w:rPr>
      </w:pPr>
      <w:r>
        <w:rPr>
          <w:rFonts w:hint="eastAsia" w:ascii="方正小标宋_GBK" w:eastAsia="方正小标宋_GBK"/>
          <w:spacing w:val="20"/>
          <w:sz w:val="40"/>
          <w:szCs w:val="32"/>
        </w:rPr>
        <w:t>第九届全国医药院校药学/中药学大学生实验技能展示活动形式</w:t>
      </w:r>
    </w:p>
    <w:p w14:paraId="694ADAEE">
      <w:pPr>
        <w:pStyle w:val="3"/>
        <w:spacing w:line="360" w:lineRule="auto"/>
        <w:rPr>
          <w:rFonts w:ascii="方正小标宋_GBK" w:eastAsia="方正小标宋_GBK"/>
          <w:spacing w:val="20"/>
        </w:rPr>
      </w:pPr>
    </w:p>
    <w:p w14:paraId="2B8EF61F">
      <w:pPr>
        <w:snapToGrid w:val="0"/>
        <w:spacing w:line="560" w:lineRule="exact"/>
        <w:ind w:firstLine="643" w:firstLineChars="200"/>
        <w:rPr>
          <w:rFonts w:ascii="方正仿宋_GBK" w:hAnsi="宋体" w:eastAsia="方正仿宋_GBK"/>
          <w:b/>
          <w:sz w:val="32"/>
          <w:szCs w:val="28"/>
        </w:rPr>
      </w:pPr>
      <w:r>
        <w:rPr>
          <w:rFonts w:hint="eastAsia" w:ascii="方正仿宋_GBK" w:hAnsi="宋体" w:eastAsia="方正仿宋_GBK"/>
          <w:b/>
          <w:sz w:val="32"/>
          <w:szCs w:val="28"/>
        </w:rPr>
        <w:t>第一阶段：实验理论部分 100分  时间1小时</w:t>
      </w:r>
    </w:p>
    <w:p w14:paraId="7DD850EA">
      <w:pPr>
        <w:snapToGrid w:val="0"/>
        <w:spacing w:line="560" w:lineRule="exact"/>
        <w:ind w:firstLine="200"/>
        <w:rPr>
          <w:rFonts w:ascii="方正仿宋_GBK" w:hAnsi="宋体" w:eastAsia="方正仿宋_GBK"/>
          <w:b/>
          <w:sz w:val="32"/>
          <w:szCs w:val="28"/>
        </w:rPr>
      </w:pPr>
      <w:r>
        <w:rPr>
          <w:rFonts w:hint="eastAsia" w:ascii="方正仿宋_GBK" w:hAnsi="宋体" w:eastAsia="方正仿宋_GBK"/>
          <w:b/>
          <w:sz w:val="32"/>
          <w:szCs w:val="28"/>
        </w:rPr>
        <w:t>1.基本实验（40分）</w:t>
      </w:r>
    </w:p>
    <w:p w14:paraId="70AF88B3">
      <w:pPr>
        <w:pStyle w:val="11"/>
        <w:snapToGrid w:val="0"/>
        <w:spacing w:line="560" w:lineRule="exact"/>
        <w:ind w:firstLine="640"/>
        <w:rPr>
          <w:rFonts w:ascii="方正仿宋_GBK" w:hAnsi="宋体" w:eastAsia="方正仿宋_GBK"/>
          <w:sz w:val="32"/>
          <w:szCs w:val="28"/>
        </w:rPr>
      </w:pPr>
      <w:r>
        <w:rPr>
          <w:rFonts w:hint="eastAsia" w:ascii="方正仿宋_GBK" w:hAnsi="宋体" w:eastAsia="方正仿宋_GBK"/>
          <w:sz w:val="32"/>
          <w:szCs w:val="28"/>
        </w:rPr>
        <w:t>该部分为每个选手必答题，题型：单选题和多选题。</w:t>
      </w:r>
    </w:p>
    <w:p w14:paraId="2BFB9C62">
      <w:pPr>
        <w:snapToGrid w:val="0"/>
        <w:spacing w:line="560" w:lineRule="exact"/>
        <w:ind w:firstLine="200"/>
        <w:rPr>
          <w:rFonts w:ascii="方正仿宋_GBK" w:hAnsi="宋体" w:eastAsia="方正仿宋_GBK"/>
          <w:sz w:val="32"/>
          <w:szCs w:val="28"/>
        </w:rPr>
      </w:pPr>
      <w:r>
        <w:rPr>
          <w:rFonts w:hint="eastAsia" w:ascii="方正仿宋_GBK" w:hAnsi="宋体" w:eastAsia="方正仿宋_GBK"/>
          <w:b/>
          <w:sz w:val="32"/>
          <w:szCs w:val="28"/>
        </w:rPr>
        <w:t>2.专业实验（60分）</w:t>
      </w:r>
    </w:p>
    <w:p w14:paraId="29F9B1FA"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28"/>
        </w:rPr>
      </w:pPr>
      <w:r>
        <w:rPr>
          <w:rFonts w:hint="eastAsia" w:ascii="方正仿宋_GBK" w:hAnsi="宋体" w:eastAsia="方正仿宋_GBK"/>
          <w:sz w:val="32"/>
          <w:szCs w:val="28"/>
        </w:rPr>
        <w:t>该部分由药学和中药学两个模块组成。参赛选手可根据所学专业或本人特点任选一模块（每个选手只能选其中一个模块）。</w:t>
      </w:r>
    </w:p>
    <w:p w14:paraId="40C45DEC">
      <w:pPr>
        <w:snapToGrid w:val="0"/>
        <w:spacing w:line="560" w:lineRule="exact"/>
        <w:ind w:firstLine="640" w:firstLineChars="2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药学模块：</w:t>
      </w:r>
    </w:p>
    <w:p w14:paraId="0B845065"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28"/>
        </w:rPr>
      </w:pPr>
      <w:r>
        <w:rPr>
          <w:rFonts w:hint="eastAsia" w:ascii="方正仿宋_GBK" w:hAnsi="宋体" w:eastAsia="方正仿宋_GBK"/>
          <w:sz w:val="32"/>
          <w:szCs w:val="28"/>
        </w:rPr>
        <w:t>选择题（单选题和多选题）（针对药学专业特点）</w:t>
      </w:r>
    </w:p>
    <w:p w14:paraId="5BCFA4D7">
      <w:pPr>
        <w:snapToGrid w:val="0"/>
        <w:spacing w:line="560" w:lineRule="exact"/>
        <w:ind w:firstLine="640" w:firstLineChars="2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bCs/>
          <w:color w:val="000000"/>
          <w:sz w:val="32"/>
          <w:szCs w:val="28"/>
        </w:rPr>
        <w:t>中药模块：</w:t>
      </w:r>
    </w:p>
    <w:p w14:paraId="3682FD6F">
      <w:pPr>
        <w:pStyle w:val="11"/>
        <w:snapToGrid w:val="0"/>
        <w:spacing w:line="560" w:lineRule="exact"/>
        <w:ind w:firstLine="640"/>
        <w:rPr>
          <w:rFonts w:ascii="方正仿宋_GBK" w:hAnsi="宋体" w:eastAsia="方正仿宋_GBK"/>
          <w:sz w:val="32"/>
          <w:szCs w:val="28"/>
        </w:rPr>
      </w:pPr>
      <w:r>
        <w:rPr>
          <w:rFonts w:hint="eastAsia" w:ascii="方正仿宋_GBK" w:hAnsi="宋体" w:eastAsia="方正仿宋_GBK"/>
          <w:sz w:val="32"/>
          <w:szCs w:val="28"/>
        </w:rPr>
        <w:t>选择题（单选题和多选题）（针对中药专业特点）</w:t>
      </w:r>
    </w:p>
    <w:p w14:paraId="33186586">
      <w:pPr>
        <w:pStyle w:val="11"/>
        <w:snapToGrid w:val="0"/>
        <w:spacing w:line="560" w:lineRule="exact"/>
        <w:ind w:firstLine="640"/>
        <w:rPr>
          <w:rFonts w:ascii="方正仿宋_GBK" w:hAnsi="宋体" w:eastAsia="方正仿宋_GBK"/>
          <w:sz w:val="32"/>
          <w:szCs w:val="28"/>
        </w:rPr>
      </w:pPr>
    </w:p>
    <w:p w14:paraId="0F5CD79C">
      <w:pPr>
        <w:widowControl/>
        <w:spacing w:line="560" w:lineRule="exact"/>
        <w:ind w:firstLine="643" w:firstLineChars="200"/>
        <w:rPr>
          <w:rFonts w:ascii="方正仿宋_GBK" w:hAnsi="宋体" w:eastAsia="方正仿宋_GBK"/>
          <w:b/>
          <w:sz w:val="32"/>
          <w:szCs w:val="28"/>
        </w:rPr>
      </w:pPr>
      <w:r>
        <w:rPr>
          <w:rFonts w:hint="eastAsia" w:ascii="方正仿宋_GBK" w:hAnsi="宋体" w:eastAsia="方正仿宋_GBK"/>
          <w:b/>
          <w:sz w:val="32"/>
          <w:szCs w:val="28"/>
        </w:rPr>
        <w:t xml:space="preserve">第二阶段：实验技能部分  100分  时间 </w:t>
      </w:r>
      <w:r>
        <w:rPr>
          <w:rFonts w:ascii="方正仿宋_GBK" w:hAnsi="宋体" w:eastAsia="方正仿宋_GBK"/>
          <w:b/>
          <w:sz w:val="32"/>
          <w:szCs w:val="28"/>
        </w:rPr>
        <w:t>2</w:t>
      </w:r>
      <w:r>
        <w:rPr>
          <w:rFonts w:hint="eastAsia" w:ascii="方正仿宋_GBK" w:hAnsi="宋体" w:eastAsia="方正仿宋_GBK"/>
          <w:b/>
          <w:sz w:val="32"/>
          <w:szCs w:val="28"/>
        </w:rPr>
        <w:t>-</w:t>
      </w:r>
      <w:r>
        <w:rPr>
          <w:rFonts w:ascii="方正仿宋_GBK" w:hAnsi="宋体" w:eastAsia="方正仿宋_GBK"/>
          <w:b/>
          <w:sz w:val="32"/>
          <w:szCs w:val="28"/>
        </w:rPr>
        <w:t>3</w:t>
      </w:r>
      <w:r>
        <w:rPr>
          <w:rFonts w:hint="eastAsia" w:ascii="方正仿宋_GBK" w:hAnsi="宋体" w:eastAsia="方正仿宋_GBK"/>
          <w:b/>
          <w:sz w:val="32"/>
          <w:szCs w:val="28"/>
        </w:rPr>
        <w:t>小时</w:t>
      </w:r>
    </w:p>
    <w:p w14:paraId="0988E1F1"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28"/>
        </w:rPr>
      </w:pPr>
      <w:r>
        <w:rPr>
          <w:rFonts w:hint="eastAsia" w:ascii="方正仿宋_GBK" w:hAnsi="宋体" w:eastAsia="方正仿宋_GBK"/>
          <w:sz w:val="32"/>
          <w:szCs w:val="28"/>
        </w:rPr>
        <w:t>所有选手实验操作内容相同（内容兼顾中药专业和药学专业等相关专业基本实验）：初步拟定两方面内容：生物（生理、药理学）与化学（天然产物化学/中药化学、药物化学、药物分析、中药分析）两部分通用技术和操作。以一或两个药物相关实验，涵盖生物与化学相关内容。要求：选手按照试卷给定的实验过程和要求，进行实验，获得相应结果。</w:t>
      </w:r>
    </w:p>
    <w:p w14:paraId="6B6BD67E"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b/>
          <w:sz w:val="32"/>
          <w:szCs w:val="28"/>
        </w:rPr>
      </w:pPr>
      <w:r>
        <w:rPr>
          <w:rFonts w:hint="eastAsia" w:ascii="方正仿宋_GBK" w:hAnsi="宋体" w:eastAsia="方正仿宋_GBK"/>
          <w:sz w:val="32"/>
          <w:szCs w:val="28"/>
        </w:rPr>
        <w:t>竞赛成绩：满分200分。选手得分第一阶段得分+第二阶段得分。</w:t>
      </w:r>
    </w:p>
    <w:p w14:paraId="3B96ED8F"/>
    <w:sectPr>
      <w:pgSz w:w="11906" w:h="16838"/>
      <w:pgMar w:top="1417" w:right="1417" w:bottom="1417" w:left="170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5E6598"/>
    <w:rsid w:val="00381C00"/>
    <w:rsid w:val="009C1829"/>
    <w:rsid w:val="00CB7F0B"/>
    <w:rsid w:val="00D847BB"/>
    <w:rsid w:val="00F215D2"/>
    <w:rsid w:val="00FC03F2"/>
    <w:rsid w:val="02782F93"/>
    <w:rsid w:val="EC5E6598"/>
    <w:rsid w:val="F6DF9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ody Text"/>
    <w:basedOn w:val="1"/>
    <w:uiPriority w:val="0"/>
    <w:pPr>
      <w:jc w:val="center"/>
    </w:pPr>
    <w:rPr>
      <w:sz w:val="32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文字 Char"/>
    <w:basedOn w:val="9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417</Characters>
  <Lines>3</Lines>
  <Paragraphs>1</Paragraphs>
  <TotalTime>1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2025-06-02T12:23:00Z</dcterms:created>
  <dc:creator>夏锦鉴</dc:creator>
  <cp:lastModifiedBy>admin</cp:lastModifiedBy>
  <dcterms:modified xsi:type="dcterms:W3CDTF">2025-06-03T07:18:26Z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CF8291DFA6BE4403B3B1ADD02819B796_13</vt:lpwstr>
  </property>
  <property fmtid="{D5CDD505-2E9C-101B-9397-08002B2CF9AE}" pid="4" name="KSOTemplateDocerSaveRecord">
    <vt:lpwstr>eyJoZGlkIjoiMmE2MmE0MDAzNjY2MjNkMzI0ZGIxZWQ0MzUyYjgzNmQiLCJ1c2VySWQiOiIyNTE1MTU5MSJ9</vt:lpwstr>
  </property>
</Properties>
</file>