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6C4DC" w14:textId="77777777" w:rsidR="00E24012" w:rsidRPr="00C87259" w:rsidRDefault="00E24012">
      <w:pPr>
        <w:tabs>
          <w:tab w:val="left" w:pos="3780"/>
          <w:tab w:val="left" w:pos="7770"/>
        </w:tabs>
        <w:jc w:val="center"/>
        <w:rPr>
          <w:rFonts w:ascii="Times New Roman" w:hAnsi="Times New Roman"/>
          <w:b/>
          <w:sz w:val="36"/>
          <w:szCs w:val="36"/>
        </w:rPr>
      </w:pPr>
      <w:bookmarkStart w:id="0" w:name="_GoBack"/>
      <w:bookmarkEnd w:id="0"/>
    </w:p>
    <w:p w14:paraId="0D3AF98D" w14:textId="77777777" w:rsidR="00E24012" w:rsidRPr="00C87259" w:rsidRDefault="00E24012">
      <w:pPr>
        <w:tabs>
          <w:tab w:val="left" w:pos="3780"/>
          <w:tab w:val="left" w:pos="7770"/>
        </w:tabs>
        <w:jc w:val="center"/>
        <w:rPr>
          <w:rFonts w:ascii="Times New Roman" w:hAnsi="Times New Roman"/>
          <w:b/>
          <w:sz w:val="36"/>
          <w:szCs w:val="36"/>
        </w:rPr>
      </w:pPr>
    </w:p>
    <w:p w14:paraId="2A845098" w14:textId="77777777" w:rsidR="00E24012" w:rsidRPr="00C87259" w:rsidRDefault="00F17BEC">
      <w:pPr>
        <w:tabs>
          <w:tab w:val="left" w:pos="3780"/>
          <w:tab w:val="left" w:pos="7770"/>
        </w:tabs>
        <w:jc w:val="center"/>
        <w:rPr>
          <w:rFonts w:ascii="Times New Roman" w:hAnsi="Times New Roman"/>
          <w:b/>
          <w:sz w:val="36"/>
          <w:szCs w:val="36"/>
        </w:rPr>
      </w:pPr>
      <w:r>
        <w:rPr>
          <w:rFonts w:ascii="Times New Roman" w:hAnsi="Times New Roman"/>
          <w:b/>
          <w:sz w:val="36"/>
          <w:szCs w:val="36"/>
        </w:rPr>
        <w:pict w14:anchorId="7BC2D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998495921483062993875" style="width:234.75pt;height:57pt">
            <v:imagedata r:id="rId9" o:title=""/>
          </v:shape>
        </w:pict>
      </w:r>
    </w:p>
    <w:p w14:paraId="31149DCD" w14:textId="77777777" w:rsidR="00E24012" w:rsidRPr="00C87259" w:rsidRDefault="00E24012">
      <w:pPr>
        <w:tabs>
          <w:tab w:val="left" w:pos="3780"/>
          <w:tab w:val="left" w:pos="7770"/>
        </w:tabs>
        <w:jc w:val="center"/>
        <w:rPr>
          <w:rFonts w:ascii="Times New Roman" w:hAnsi="Times New Roman"/>
          <w:b/>
          <w:sz w:val="36"/>
          <w:szCs w:val="36"/>
        </w:rPr>
      </w:pPr>
    </w:p>
    <w:p w14:paraId="7EF69F5B" w14:textId="77777777" w:rsidR="00E24012" w:rsidRPr="00C87259" w:rsidRDefault="00F17BEC">
      <w:pPr>
        <w:tabs>
          <w:tab w:val="left" w:pos="3780"/>
          <w:tab w:val="left" w:pos="7770"/>
        </w:tabs>
        <w:jc w:val="center"/>
        <w:rPr>
          <w:rFonts w:ascii="Times New Roman" w:eastAsia="华文中宋" w:hAnsi="Times New Roman"/>
          <w:b/>
          <w:sz w:val="52"/>
          <w:szCs w:val="52"/>
        </w:rPr>
      </w:pPr>
      <w:r>
        <w:rPr>
          <w:rFonts w:ascii="Times New Roman" w:hAnsi="Times New Roman"/>
        </w:rPr>
        <w:pict w14:anchorId="7C692F41">
          <v:rect id="矩形 8" o:spid="_x0000_s1026" style="position:absolute;left:0;text-align:left;margin-left:119.55pt;margin-top:44.55pt;width:503.7pt;height:54.3pt;z-index:1;mso-width-relative:page;mso-height-relative:page" stroked="f"/>
        </w:pict>
      </w:r>
      <w:r w:rsidR="007D5788" w:rsidRPr="00C87259">
        <w:rPr>
          <w:rFonts w:ascii="Times New Roman" w:eastAsia="华文中宋" w:hAnsi="Times New Roman"/>
          <w:b/>
          <w:sz w:val="52"/>
          <w:szCs w:val="52"/>
        </w:rPr>
        <w:t>202</w:t>
      </w:r>
      <w:r w:rsidR="00C651B7" w:rsidRPr="00C87259">
        <w:rPr>
          <w:rFonts w:ascii="Times New Roman" w:eastAsia="华文中宋" w:hAnsi="Times New Roman"/>
          <w:b/>
          <w:sz w:val="52"/>
          <w:szCs w:val="52"/>
        </w:rPr>
        <w:t>1</w:t>
      </w:r>
      <w:r w:rsidR="007D5788" w:rsidRPr="00C87259">
        <w:rPr>
          <w:rFonts w:ascii="Times New Roman" w:eastAsia="华文中宋" w:hAnsi="Times New Roman"/>
          <w:b/>
          <w:sz w:val="52"/>
          <w:szCs w:val="52"/>
        </w:rPr>
        <w:t>-202</w:t>
      </w:r>
      <w:r w:rsidR="00C651B7" w:rsidRPr="00C87259">
        <w:rPr>
          <w:rFonts w:ascii="Times New Roman" w:eastAsia="华文中宋" w:hAnsi="Times New Roman"/>
          <w:b/>
          <w:sz w:val="52"/>
          <w:szCs w:val="52"/>
        </w:rPr>
        <w:t>2</w:t>
      </w:r>
      <w:r w:rsidR="007D5788" w:rsidRPr="00C87259">
        <w:rPr>
          <w:rFonts w:ascii="Times New Roman" w:eastAsia="华文中宋" w:hAnsi="Times New Roman" w:hint="eastAsia"/>
          <w:b/>
          <w:sz w:val="52"/>
          <w:szCs w:val="52"/>
        </w:rPr>
        <w:t>学年本科教学质量报告</w:t>
      </w:r>
    </w:p>
    <w:p w14:paraId="564C56C0" w14:textId="77777777" w:rsidR="00E24012" w:rsidRPr="00C87259" w:rsidRDefault="00E24012">
      <w:pPr>
        <w:tabs>
          <w:tab w:val="left" w:pos="3780"/>
          <w:tab w:val="left" w:pos="7770"/>
        </w:tabs>
        <w:jc w:val="center"/>
        <w:rPr>
          <w:rFonts w:ascii="Times New Roman" w:hAnsi="Times New Roman"/>
          <w:b/>
          <w:sz w:val="36"/>
          <w:szCs w:val="36"/>
        </w:rPr>
      </w:pPr>
    </w:p>
    <w:p w14:paraId="49A8E4C8" w14:textId="77777777" w:rsidR="00E24012" w:rsidRPr="00C87259" w:rsidRDefault="00E24012">
      <w:pPr>
        <w:tabs>
          <w:tab w:val="left" w:pos="3780"/>
          <w:tab w:val="left" w:pos="7770"/>
        </w:tabs>
        <w:jc w:val="center"/>
        <w:rPr>
          <w:rFonts w:ascii="Times New Roman" w:hAnsi="Times New Roman"/>
          <w:b/>
          <w:sz w:val="36"/>
          <w:szCs w:val="36"/>
        </w:rPr>
      </w:pPr>
    </w:p>
    <w:p w14:paraId="6F5DAF1C" w14:textId="77777777" w:rsidR="00E24012" w:rsidRPr="00C87259" w:rsidRDefault="00E24012">
      <w:pPr>
        <w:tabs>
          <w:tab w:val="left" w:pos="3780"/>
          <w:tab w:val="left" w:pos="7770"/>
        </w:tabs>
        <w:jc w:val="center"/>
        <w:rPr>
          <w:rFonts w:ascii="Times New Roman" w:hAnsi="Times New Roman"/>
          <w:b/>
          <w:sz w:val="36"/>
          <w:szCs w:val="36"/>
        </w:rPr>
      </w:pPr>
    </w:p>
    <w:p w14:paraId="7813B8EF" w14:textId="77777777" w:rsidR="00E24012" w:rsidRPr="00C87259" w:rsidRDefault="00F17BEC">
      <w:pPr>
        <w:tabs>
          <w:tab w:val="left" w:pos="3780"/>
          <w:tab w:val="left" w:pos="7770"/>
        </w:tabs>
        <w:jc w:val="center"/>
        <w:rPr>
          <w:rFonts w:ascii="Times New Roman" w:hAnsi="Times New Roman"/>
          <w:b/>
          <w:sz w:val="36"/>
          <w:szCs w:val="36"/>
        </w:rPr>
      </w:pPr>
      <w:r>
        <w:rPr>
          <w:rFonts w:ascii="Times New Roman" w:hAnsi="Times New Roman"/>
          <w:b/>
          <w:sz w:val="36"/>
          <w:szCs w:val="36"/>
        </w:rPr>
        <w:pict w14:anchorId="6A46B889">
          <v:shape id="_x0000_i1026" type="#_x0000_t75" alt="校徽" style="width:159.75pt;height:159.75pt">
            <v:imagedata r:id="rId10" o:title=""/>
          </v:shape>
        </w:pict>
      </w:r>
    </w:p>
    <w:p w14:paraId="27AA9B17" w14:textId="77777777" w:rsidR="00E24012" w:rsidRPr="00C87259" w:rsidRDefault="00E24012">
      <w:pPr>
        <w:tabs>
          <w:tab w:val="left" w:pos="3780"/>
          <w:tab w:val="left" w:pos="7770"/>
        </w:tabs>
        <w:jc w:val="center"/>
        <w:rPr>
          <w:rFonts w:ascii="Times New Roman" w:hAnsi="Times New Roman"/>
          <w:b/>
          <w:sz w:val="36"/>
          <w:szCs w:val="36"/>
        </w:rPr>
      </w:pPr>
    </w:p>
    <w:p w14:paraId="570C9B58" w14:textId="77777777" w:rsidR="00E24012" w:rsidRPr="00C87259" w:rsidRDefault="00E24012">
      <w:pPr>
        <w:tabs>
          <w:tab w:val="left" w:pos="3780"/>
          <w:tab w:val="left" w:pos="7770"/>
        </w:tabs>
        <w:jc w:val="center"/>
        <w:rPr>
          <w:rFonts w:ascii="Times New Roman" w:hAnsi="Times New Roman"/>
          <w:b/>
          <w:sz w:val="36"/>
          <w:szCs w:val="36"/>
        </w:rPr>
      </w:pPr>
    </w:p>
    <w:p w14:paraId="19B05E94" w14:textId="77777777" w:rsidR="00E24012" w:rsidRPr="00C87259" w:rsidRDefault="00E24012">
      <w:pPr>
        <w:tabs>
          <w:tab w:val="left" w:pos="3780"/>
          <w:tab w:val="left" w:pos="7770"/>
        </w:tabs>
        <w:rPr>
          <w:rFonts w:ascii="Times New Roman" w:hAnsi="Times New Roman"/>
          <w:b/>
          <w:sz w:val="36"/>
          <w:szCs w:val="36"/>
        </w:rPr>
      </w:pPr>
    </w:p>
    <w:p w14:paraId="1E2924EA" w14:textId="77777777" w:rsidR="00E24012" w:rsidRPr="00C87259" w:rsidRDefault="00E24012">
      <w:pPr>
        <w:tabs>
          <w:tab w:val="left" w:pos="3780"/>
          <w:tab w:val="left" w:pos="7770"/>
        </w:tabs>
        <w:jc w:val="center"/>
        <w:rPr>
          <w:rFonts w:ascii="Times New Roman" w:hAnsi="Times New Roman"/>
          <w:b/>
          <w:sz w:val="36"/>
          <w:szCs w:val="36"/>
        </w:rPr>
      </w:pPr>
    </w:p>
    <w:p w14:paraId="2B79F3FC" w14:textId="77777777" w:rsidR="00E24012" w:rsidRPr="00C87259" w:rsidRDefault="007D5788">
      <w:pPr>
        <w:tabs>
          <w:tab w:val="left" w:pos="3780"/>
          <w:tab w:val="left" w:pos="7770"/>
        </w:tabs>
        <w:jc w:val="center"/>
        <w:rPr>
          <w:rFonts w:ascii="Times New Roman" w:eastAsia="黑体" w:hAnsi="Times New Roman"/>
          <w:b/>
          <w:sz w:val="32"/>
          <w:szCs w:val="32"/>
        </w:rPr>
      </w:pPr>
      <w:r w:rsidRPr="00C87259">
        <w:rPr>
          <w:rFonts w:ascii="Times New Roman" w:eastAsia="黑体" w:hAnsi="Times New Roman" w:hint="eastAsia"/>
          <w:b/>
          <w:sz w:val="32"/>
          <w:szCs w:val="32"/>
        </w:rPr>
        <w:t>二零二</w:t>
      </w:r>
      <w:r w:rsidR="00C651B7" w:rsidRPr="00C87259">
        <w:rPr>
          <w:rFonts w:ascii="Times New Roman" w:eastAsia="黑体" w:hAnsi="Times New Roman" w:hint="eastAsia"/>
          <w:b/>
          <w:sz w:val="32"/>
          <w:szCs w:val="32"/>
        </w:rPr>
        <w:t>二</w:t>
      </w:r>
      <w:r w:rsidRPr="00C87259">
        <w:rPr>
          <w:rFonts w:ascii="Times New Roman" w:eastAsia="黑体" w:hAnsi="Times New Roman" w:hint="eastAsia"/>
          <w:b/>
          <w:sz w:val="32"/>
          <w:szCs w:val="32"/>
        </w:rPr>
        <w:t>年十一月</w:t>
      </w:r>
    </w:p>
    <w:p w14:paraId="0091CF43" w14:textId="77777777" w:rsidR="00E24012" w:rsidRPr="00C87259" w:rsidRDefault="00E24012">
      <w:pPr>
        <w:tabs>
          <w:tab w:val="left" w:pos="3780"/>
          <w:tab w:val="left" w:pos="7770"/>
        </w:tabs>
        <w:jc w:val="center"/>
        <w:rPr>
          <w:rFonts w:ascii="Times New Roman" w:eastAsia="黑体" w:hAnsi="Times New Roman"/>
          <w:b/>
          <w:sz w:val="32"/>
          <w:szCs w:val="32"/>
        </w:rPr>
      </w:pPr>
    </w:p>
    <w:p w14:paraId="74C8E01B" w14:textId="77777777" w:rsidR="00E24012" w:rsidRPr="00C87259" w:rsidRDefault="00E24012">
      <w:pPr>
        <w:tabs>
          <w:tab w:val="left" w:pos="3780"/>
          <w:tab w:val="left" w:pos="7770"/>
        </w:tabs>
        <w:jc w:val="center"/>
        <w:rPr>
          <w:rFonts w:ascii="Times New Roman" w:eastAsia="黑体" w:hAnsi="Times New Roman"/>
          <w:b/>
          <w:sz w:val="32"/>
          <w:szCs w:val="32"/>
        </w:rPr>
      </w:pPr>
    </w:p>
    <w:p w14:paraId="594A5070" w14:textId="77777777" w:rsidR="00E24012" w:rsidRPr="00C87259" w:rsidRDefault="007D5788">
      <w:pPr>
        <w:tabs>
          <w:tab w:val="left" w:pos="3780"/>
          <w:tab w:val="left" w:pos="8820"/>
        </w:tabs>
        <w:spacing w:afterLines="100" w:after="312" w:line="300" w:lineRule="exact"/>
        <w:jc w:val="center"/>
        <w:rPr>
          <w:rFonts w:ascii="Times New Roman" w:eastAsia="黑体" w:hAnsi="Times New Roman"/>
          <w:sz w:val="32"/>
          <w:szCs w:val="32"/>
        </w:rPr>
      </w:pPr>
      <w:r w:rsidRPr="00C87259">
        <w:rPr>
          <w:rFonts w:ascii="Times New Roman" w:eastAsia="黑体" w:hAnsi="Times New Roman" w:hint="eastAsia"/>
          <w:sz w:val="32"/>
          <w:szCs w:val="32"/>
          <w:lang w:val="zh-CN"/>
        </w:rPr>
        <w:lastRenderedPageBreak/>
        <w:t>目</w:t>
      </w:r>
      <w:r w:rsidRPr="00C87259">
        <w:rPr>
          <w:rFonts w:ascii="Times New Roman" w:eastAsia="黑体" w:hAnsi="Times New Roman"/>
          <w:sz w:val="32"/>
          <w:szCs w:val="32"/>
          <w:lang w:val="zh-CN"/>
        </w:rPr>
        <w:t xml:space="preserve"> </w:t>
      </w:r>
      <w:r w:rsidRPr="00C87259">
        <w:rPr>
          <w:rFonts w:ascii="Times New Roman" w:eastAsia="黑体" w:hAnsi="Times New Roman" w:hint="eastAsia"/>
          <w:sz w:val="32"/>
          <w:szCs w:val="32"/>
          <w:lang w:val="zh-CN"/>
        </w:rPr>
        <w:t>录</w:t>
      </w:r>
    </w:p>
    <w:p w14:paraId="12FCBBF8" w14:textId="77777777" w:rsidR="00CD21F9" w:rsidRPr="005C3413" w:rsidRDefault="007D5788">
      <w:pPr>
        <w:pStyle w:val="10"/>
        <w:rPr>
          <w:rFonts w:ascii="Calibri" w:hAnsi="Calibri"/>
          <w:b w:val="0"/>
          <w:noProof/>
          <w:sz w:val="21"/>
          <w:szCs w:val="22"/>
        </w:rPr>
      </w:pPr>
      <w:r w:rsidRPr="00C87259">
        <w:rPr>
          <w:rFonts w:ascii="Times New Roman" w:hAnsi="Times New Roman"/>
        </w:rPr>
        <w:fldChar w:fldCharType="begin"/>
      </w:r>
      <w:r w:rsidRPr="00C87259">
        <w:rPr>
          <w:rFonts w:ascii="Times New Roman" w:hAnsi="Times New Roman"/>
        </w:rPr>
        <w:instrText xml:space="preserve"> TOC \o "1-3" \h \z \u </w:instrText>
      </w:r>
      <w:r w:rsidRPr="00C87259">
        <w:rPr>
          <w:rFonts w:ascii="Times New Roman" w:hAnsi="Times New Roman"/>
        </w:rPr>
        <w:fldChar w:fldCharType="separate"/>
      </w:r>
      <w:hyperlink w:anchor="_Toc120110207" w:history="1">
        <w:r w:rsidR="00CD21F9" w:rsidRPr="00087DC9">
          <w:rPr>
            <w:rStyle w:val="a9"/>
            <w:rFonts w:ascii="Times New Roman" w:hAnsi="Times New Roman" w:hint="eastAsia"/>
            <w:noProof/>
          </w:rPr>
          <w:t>第一章</w:t>
        </w:r>
        <w:r w:rsidR="00CD21F9" w:rsidRPr="00087DC9">
          <w:rPr>
            <w:rStyle w:val="a9"/>
            <w:rFonts w:ascii="Times New Roman" w:hAnsi="Times New Roman"/>
            <w:noProof/>
          </w:rPr>
          <w:t xml:space="preserve">  </w:t>
        </w:r>
        <w:r w:rsidR="00CD21F9" w:rsidRPr="00087DC9">
          <w:rPr>
            <w:rStyle w:val="a9"/>
            <w:rFonts w:ascii="Times New Roman" w:hAnsi="Times New Roman" w:hint="eastAsia"/>
            <w:noProof/>
          </w:rPr>
          <w:t>本科教育基本情况</w:t>
        </w:r>
        <w:r w:rsidR="00CD21F9">
          <w:rPr>
            <w:noProof/>
            <w:webHidden/>
          </w:rPr>
          <w:tab/>
        </w:r>
        <w:r w:rsidR="00CD21F9">
          <w:rPr>
            <w:noProof/>
            <w:webHidden/>
          </w:rPr>
          <w:fldChar w:fldCharType="begin"/>
        </w:r>
        <w:r w:rsidR="00CD21F9">
          <w:rPr>
            <w:noProof/>
            <w:webHidden/>
          </w:rPr>
          <w:instrText xml:space="preserve"> PAGEREF _Toc120110207 \h </w:instrText>
        </w:r>
        <w:r w:rsidR="00CD21F9">
          <w:rPr>
            <w:noProof/>
            <w:webHidden/>
          </w:rPr>
        </w:r>
        <w:r w:rsidR="00CD21F9">
          <w:rPr>
            <w:noProof/>
            <w:webHidden/>
          </w:rPr>
          <w:fldChar w:fldCharType="separate"/>
        </w:r>
        <w:r w:rsidR="00BE0F20">
          <w:rPr>
            <w:noProof/>
            <w:webHidden/>
          </w:rPr>
          <w:t>3</w:t>
        </w:r>
        <w:r w:rsidR="00CD21F9">
          <w:rPr>
            <w:noProof/>
            <w:webHidden/>
          </w:rPr>
          <w:fldChar w:fldCharType="end"/>
        </w:r>
      </w:hyperlink>
    </w:p>
    <w:p w14:paraId="04C3E66C" w14:textId="77777777" w:rsidR="00CD21F9" w:rsidRPr="005C3413" w:rsidRDefault="00F17BEC">
      <w:pPr>
        <w:pStyle w:val="10"/>
        <w:rPr>
          <w:rFonts w:ascii="Calibri" w:hAnsi="Calibri"/>
          <w:b w:val="0"/>
          <w:noProof/>
          <w:sz w:val="21"/>
          <w:szCs w:val="22"/>
        </w:rPr>
      </w:pPr>
      <w:hyperlink w:anchor="_Toc120110208" w:history="1">
        <w:r w:rsidR="00CD21F9" w:rsidRPr="00087DC9">
          <w:rPr>
            <w:rStyle w:val="a9"/>
            <w:rFonts w:ascii="Times New Roman" w:hAnsi="Times New Roman" w:hint="eastAsia"/>
            <w:noProof/>
          </w:rPr>
          <w:t>第二章</w:t>
        </w:r>
        <w:r w:rsidR="00CD21F9" w:rsidRPr="00087DC9">
          <w:rPr>
            <w:rStyle w:val="a9"/>
            <w:rFonts w:ascii="Times New Roman" w:hAnsi="Times New Roman"/>
            <w:noProof/>
          </w:rPr>
          <w:t xml:space="preserve">  </w:t>
        </w:r>
        <w:r w:rsidR="00CD21F9" w:rsidRPr="00087DC9">
          <w:rPr>
            <w:rStyle w:val="a9"/>
            <w:rFonts w:ascii="Times New Roman" w:hAnsi="Times New Roman" w:hint="eastAsia"/>
            <w:noProof/>
          </w:rPr>
          <w:t>师资与教学条件</w:t>
        </w:r>
        <w:r w:rsidR="00CD21F9">
          <w:rPr>
            <w:noProof/>
            <w:webHidden/>
          </w:rPr>
          <w:tab/>
        </w:r>
        <w:r w:rsidR="00CD21F9">
          <w:rPr>
            <w:noProof/>
            <w:webHidden/>
          </w:rPr>
          <w:fldChar w:fldCharType="begin"/>
        </w:r>
        <w:r w:rsidR="00CD21F9">
          <w:rPr>
            <w:noProof/>
            <w:webHidden/>
          </w:rPr>
          <w:instrText xml:space="preserve"> PAGEREF _Toc120110208 \h </w:instrText>
        </w:r>
        <w:r w:rsidR="00CD21F9">
          <w:rPr>
            <w:noProof/>
            <w:webHidden/>
          </w:rPr>
        </w:r>
        <w:r w:rsidR="00CD21F9">
          <w:rPr>
            <w:noProof/>
            <w:webHidden/>
          </w:rPr>
          <w:fldChar w:fldCharType="separate"/>
        </w:r>
        <w:r w:rsidR="00BE0F20">
          <w:rPr>
            <w:noProof/>
            <w:webHidden/>
          </w:rPr>
          <w:t>5</w:t>
        </w:r>
        <w:r w:rsidR="00CD21F9">
          <w:rPr>
            <w:noProof/>
            <w:webHidden/>
          </w:rPr>
          <w:fldChar w:fldCharType="end"/>
        </w:r>
      </w:hyperlink>
    </w:p>
    <w:p w14:paraId="6A6B8217" w14:textId="77777777" w:rsidR="00CD21F9" w:rsidRPr="005C3413" w:rsidRDefault="00F17BEC">
      <w:pPr>
        <w:pStyle w:val="20"/>
        <w:tabs>
          <w:tab w:val="right" w:leader="dot" w:pos="8296"/>
        </w:tabs>
        <w:rPr>
          <w:noProof/>
          <w:szCs w:val="22"/>
        </w:rPr>
      </w:pPr>
      <w:hyperlink w:anchor="_Toc120110209" w:history="1">
        <w:r w:rsidR="00CD21F9" w:rsidRPr="00087DC9">
          <w:rPr>
            <w:rStyle w:val="a9"/>
            <w:rFonts w:ascii="Times New Roman" w:hAnsi="Times New Roman" w:hint="eastAsia"/>
            <w:noProof/>
          </w:rPr>
          <w:t>一、师资队伍</w:t>
        </w:r>
        <w:r w:rsidR="00CD21F9">
          <w:rPr>
            <w:noProof/>
            <w:webHidden/>
          </w:rPr>
          <w:tab/>
        </w:r>
        <w:r w:rsidR="00CD21F9">
          <w:rPr>
            <w:noProof/>
            <w:webHidden/>
          </w:rPr>
          <w:fldChar w:fldCharType="begin"/>
        </w:r>
        <w:r w:rsidR="00CD21F9">
          <w:rPr>
            <w:noProof/>
            <w:webHidden/>
          </w:rPr>
          <w:instrText xml:space="preserve"> PAGEREF _Toc120110209 \h </w:instrText>
        </w:r>
        <w:r w:rsidR="00CD21F9">
          <w:rPr>
            <w:noProof/>
            <w:webHidden/>
          </w:rPr>
        </w:r>
        <w:r w:rsidR="00CD21F9">
          <w:rPr>
            <w:noProof/>
            <w:webHidden/>
          </w:rPr>
          <w:fldChar w:fldCharType="separate"/>
        </w:r>
        <w:r w:rsidR="00BE0F20">
          <w:rPr>
            <w:noProof/>
            <w:webHidden/>
          </w:rPr>
          <w:t>5</w:t>
        </w:r>
        <w:r w:rsidR="00CD21F9">
          <w:rPr>
            <w:noProof/>
            <w:webHidden/>
          </w:rPr>
          <w:fldChar w:fldCharType="end"/>
        </w:r>
      </w:hyperlink>
    </w:p>
    <w:p w14:paraId="396AA9C9" w14:textId="77777777" w:rsidR="00CD21F9" w:rsidRPr="005C3413" w:rsidRDefault="00F17BEC">
      <w:pPr>
        <w:pStyle w:val="20"/>
        <w:tabs>
          <w:tab w:val="right" w:leader="dot" w:pos="8296"/>
        </w:tabs>
        <w:rPr>
          <w:noProof/>
          <w:szCs w:val="22"/>
        </w:rPr>
      </w:pPr>
      <w:hyperlink w:anchor="_Toc120110210" w:history="1">
        <w:r w:rsidR="00CD21F9" w:rsidRPr="00087DC9">
          <w:rPr>
            <w:rStyle w:val="a9"/>
            <w:rFonts w:ascii="Times New Roman" w:hAnsi="Times New Roman" w:hint="eastAsia"/>
            <w:noProof/>
          </w:rPr>
          <w:t>二、经费投入</w:t>
        </w:r>
        <w:r w:rsidR="00CD21F9">
          <w:rPr>
            <w:noProof/>
            <w:webHidden/>
          </w:rPr>
          <w:tab/>
        </w:r>
        <w:r w:rsidR="00CD21F9">
          <w:rPr>
            <w:noProof/>
            <w:webHidden/>
          </w:rPr>
          <w:fldChar w:fldCharType="begin"/>
        </w:r>
        <w:r w:rsidR="00CD21F9">
          <w:rPr>
            <w:noProof/>
            <w:webHidden/>
          </w:rPr>
          <w:instrText xml:space="preserve"> PAGEREF _Toc120110210 \h </w:instrText>
        </w:r>
        <w:r w:rsidR="00CD21F9">
          <w:rPr>
            <w:noProof/>
            <w:webHidden/>
          </w:rPr>
        </w:r>
        <w:r w:rsidR="00CD21F9">
          <w:rPr>
            <w:noProof/>
            <w:webHidden/>
          </w:rPr>
          <w:fldChar w:fldCharType="separate"/>
        </w:r>
        <w:r w:rsidR="00BE0F20">
          <w:rPr>
            <w:noProof/>
            <w:webHidden/>
          </w:rPr>
          <w:t>6</w:t>
        </w:r>
        <w:r w:rsidR="00CD21F9">
          <w:rPr>
            <w:noProof/>
            <w:webHidden/>
          </w:rPr>
          <w:fldChar w:fldCharType="end"/>
        </w:r>
      </w:hyperlink>
    </w:p>
    <w:p w14:paraId="4C006068" w14:textId="77777777" w:rsidR="00CD21F9" w:rsidRPr="005C3413" w:rsidRDefault="00F17BEC">
      <w:pPr>
        <w:pStyle w:val="20"/>
        <w:tabs>
          <w:tab w:val="right" w:leader="dot" w:pos="8296"/>
        </w:tabs>
        <w:rPr>
          <w:noProof/>
          <w:szCs w:val="22"/>
        </w:rPr>
      </w:pPr>
      <w:hyperlink w:anchor="_Toc120110211" w:history="1">
        <w:r w:rsidR="00CD21F9" w:rsidRPr="00087DC9">
          <w:rPr>
            <w:rStyle w:val="a9"/>
            <w:rFonts w:ascii="Times New Roman" w:hAnsi="Times New Roman" w:hint="eastAsia"/>
            <w:noProof/>
          </w:rPr>
          <w:t>三、教学设施与资源</w:t>
        </w:r>
        <w:r w:rsidR="00CD21F9">
          <w:rPr>
            <w:noProof/>
            <w:webHidden/>
          </w:rPr>
          <w:tab/>
        </w:r>
        <w:r w:rsidR="00CD21F9">
          <w:rPr>
            <w:noProof/>
            <w:webHidden/>
          </w:rPr>
          <w:fldChar w:fldCharType="begin"/>
        </w:r>
        <w:r w:rsidR="00CD21F9">
          <w:rPr>
            <w:noProof/>
            <w:webHidden/>
          </w:rPr>
          <w:instrText xml:space="preserve"> PAGEREF _Toc120110211 \h </w:instrText>
        </w:r>
        <w:r w:rsidR="00CD21F9">
          <w:rPr>
            <w:noProof/>
            <w:webHidden/>
          </w:rPr>
        </w:r>
        <w:r w:rsidR="00CD21F9">
          <w:rPr>
            <w:noProof/>
            <w:webHidden/>
          </w:rPr>
          <w:fldChar w:fldCharType="separate"/>
        </w:r>
        <w:r w:rsidR="00BE0F20">
          <w:rPr>
            <w:noProof/>
            <w:webHidden/>
          </w:rPr>
          <w:t>7</w:t>
        </w:r>
        <w:r w:rsidR="00CD21F9">
          <w:rPr>
            <w:noProof/>
            <w:webHidden/>
          </w:rPr>
          <w:fldChar w:fldCharType="end"/>
        </w:r>
      </w:hyperlink>
    </w:p>
    <w:p w14:paraId="457F4E32" w14:textId="77777777" w:rsidR="00CD21F9" w:rsidRPr="005C3413" w:rsidRDefault="00F17BEC">
      <w:pPr>
        <w:pStyle w:val="10"/>
        <w:rPr>
          <w:rFonts w:ascii="Calibri" w:hAnsi="Calibri"/>
          <w:b w:val="0"/>
          <w:noProof/>
          <w:sz w:val="21"/>
          <w:szCs w:val="22"/>
        </w:rPr>
      </w:pPr>
      <w:hyperlink w:anchor="_Toc120110212" w:history="1">
        <w:r w:rsidR="00CD21F9" w:rsidRPr="00087DC9">
          <w:rPr>
            <w:rStyle w:val="a9"/>
            <w:rFonts w:ascii="Times New Roman" w:hAnsi="Times New Roman" w:hint="eastAsia"/>
            <w:noProof/>
          </w:rPr>
          <w:t>第三章</w:t>
        </w:r>
        <w:r w:rsidR="00CD21F9" w:rsidRPr="00087DC9">
          <w:rPr>
            <w:rStyle w:val="a9"/>
            <w:rFonts w:ascii="Times New Roman" w:hAnsi="Times New Roman"/>
            <w:noProof/>
          </w:rPr>
          <w:t xml:space="preserve">  </w:t>
        </w:r>
        <w:r w:rsidR="00CD21F9" w:rsidRPr="00087DC9">
          <w:rPr>
            <w:rStyle w:val="a9"/>
            <w:rFonts w:ascii="Times New Roman" w:hAnsi="Times New Roman" w:hint="eastAsia"/>
            <w:noProof/>
          </w:rPr>
          <w:t>本科教育教学建设与改革</w:t>
        </w:r>
        <w:r w:rsidR="00CD21F9">
          <w:rPr>
            <w:noProof/>
            <w:webHidden/>
          </w:rPr>
          <w:tab/>
        </w:r>
        <w:r w:rsidR="00CD21F9">
          <w:rPr>
            <w:noProof/>
            <w:webHidden/>
          </w:rPr>
          <w:fldChar w:fldCharType="begin"/>
        </w:r>
        <w:r w:rsidR="00CD21F9">
          <w:rPr>
            <w:noProof/>
            <w:webHidden/>
          </w:rPr>
          <w:instrText xml:space="preserve"> PAGEREF _Toc120110212 \h </w:instrText>
        </w:r>
        <w:r w:rsidR="00CD21F9">
          <w:rPr>
            <w:noProof/>
            <w:webHidden/>
          </w:rPr>
        </w:r>
        <w:r w:rsidR="00CD21F9">
          <w:rPr>
            <w:noProof/>
            <w:webHidden/>
          </w:rPr>
          <w:fldChar w:fldCharType="separate"/>
        </w:r>
        <w:r w:rsidR="00BE0F20">
          <w:rPr>
            <w:noProof/>
            <w:webHidden/>
          </w:rPr>
          <w:t>9</w:t>
        </w:r>
        <w:r w:rsidR="00CD21F9">
          <w:rPr>
            <w:noProof/>
            <w:webHidden/>
          </w:rPr>
          <w:fldChar w:fldCharType="end"/>
        </w:r>
      </w:hyperlink>
    </w:p>
    <w:p w14:paraId="3FE7BAE4" w14:textId="77777777" w:rsidR="00CD21F9" w:rsidRPr="005C3413" w:rsidRDefault="00F17BEC">
      <w:pPr>
        <w:pStyle w:val="20"/>
        <w:tabs>
          <w:tab w:val="right" w:leader="dot" w:pos="8296"/>
        </w:tabs>
        <w:rPr>
          <w:noProof/>
          <w:szCs w:val="22"/>
        </w:rPr>
      </w:pPr>
      <w:hyperlink w:anchor="_Toc120110213" w:history="1">
        <w:r w:rsidR="00CD21F9" w:rsidRPr="00087DC9">
          <w:rPr>
            <w:rStyle w:val="a9"/>
            <w:rFonts w:ascii="Times New Roman" w:hAnsi="Times New Roman" w:hint="eastAsia"/>
            <w:noProof/>
          </w:rPr>
          <w:t>一、坚守药学人初心使命，落实习近平总书记关于教育的重要论述</w:t>
        </w:r>
        <w:r w:rsidR="00CD21F9">
          <w:rPr>
            <w:noProof/>
            <w:webHidden/>
          </w:rPr>
          <w:tab/>
        </w:r>
        <w:r w:rsidR="00CD21F9">
          <w:rPr>
            <w:noProof/>
            <w:webHidden/>
          </w:rPr>
          <w:fldChar w:fldCharType="begin"/>
        </w:r>
        <w:r w:rsidR="00CD21F9">
          <w:rPr>
            <w:noProof/>
            <w:webHidden/>
          </w:rPr>
          <w:instrText xml:space="preserve"> PAGEREF _Toc120110213 \h </w:instrText>
        </w:r>
        <w:r w:rsidR="00CD21F9">
          <w:rPr>
            <w:noProof/>
            <w:webHidden/>
          </w:rPr>
        </w:r>
        <w:r w:rsidR="00CD21F9">
          <w:rPr>
            <w:noProof/>
            <w:webHidden/>
          </w:rPr>
          <w:fldChar w:fldCharType="separate"/>
        </w:r>
        <w:r w:rsidR="00BE0F20">
          <w:rPr>
            <w:noProof/>
            <w:webHidden/>
          </w:rPr>
          <w:t>9</w:t>
        </w:r>
        <w:r w:rsidR="00CD21F9">
          <w:rPr>
            <w:noProof/>
            <w:webHidden/>
          </w:rPr>
          <w:fldChar w:fldCharType="end"/>
        </w:r>
      </w:hyperlink>
    </w:p>
    <w:p w14:paraId="37F997CB" w14:textId="77777777" w:rsidR="00CD21F9" w:rsidRPr="005C3413" w:rsidRDefault="00F17BEC">
      <w:pPr>
        <w:pStyle w:val="20"/>
        <w:tabs>
          <w:tab w:val="right" w:leader="dot" w:pos="8296"/>
        </w:tabs>
        <w:rPr>
          <w:noProof/>
          <w:szCs w:val="22"/>
        </w:rPr>
      </w:pPr>
      <w:hyperlink w:anchor="_Toc120110214" w:history="1">
        <w:r w:rsidR="00CD21F9" w:rsidRPr="00087DC9">
          <w:rPr>
            <w:rStyle w:val="a9"/>
            <w:rFonts w:ascii="Times New Roman" w:hAnsi="Times New Roman" w:hint="eastAsia"/>
            <w:noProof/>
          </w:rPr>
          <w:t>二、以本为本，推动教学改革</w:t>
        </w:r>
        <w:r w:rsidR="00CD21F9">
          <w:rPr>
            <w:noProof/>
            <w:webHidden/>
          </w:rPr>
          <w:tab/>
        </w:r>
        <w:r w:rsidR="00CD21F9">
          <w:rPr>
            <w:noProof/>
            <w:webHidden/>
          </w:rPr>
          <w:fldChar w:fldCharType="begin"/>
        </w:r>
        <w:r w:rsidR="00CD21F9">
          <w:rPr>
            <w:noProof/>
            <w:webHidden/>
          </w:rPr>
          <w:instrText xml:space="preserve"> PAGEREF _Toc120110214 \h </w:instrText>
        </w:r>
        <w:r w:rsidR="00CD21F9">
          <w:rPr>
            <w:noProof/>
            <w:webHidden/>
          </w:rPr>
        </w:r>
        <w:r w:rsidR="00CD21F9">
          <w:rPr>
            <w:noProof/>
            <w:webHidden/>
          </w:rPr>
          <w:fldChar w:fldCharType="separate"/>
        </w:r>
        <w:r w:rsidR="00BE0F20">
          <w:rPr>
            <w:noProof/>
            <w:webHidden/>
          </w:rPr>
          <w:t>9</w:t>
        </w:r>
        <w:r w:rsidR="00CD21F9">
          <w:rPr>
            <w:noProof/>
            <w:webHidden/>
          </w:rPr>
          <w:fldChar w:fldCharType="end"/>
        </w:r>
      </w:hyperlink>
    </w:p>
    <w:p w14:paraId="7D410DDA" w14:textId="77777777" w:rsidR="00CD21F9" w:rsidRPr="005C3413" w:rsidRDefault="00F17BEC">
      <w:pPr>
        <w:pStyle w:val="20"/>
        <w:tabs>
          <w:tab w:val="right" w:leader="dot" w:pos="8296"/>
        </w:tabs>
        <w:rPr>
          <w:noProof/>
          <w:szCs w:val="22"/>
        </w:rPr>
      </w:pPr>
      <w:hyperlink w:anchor="_Toc120110215" w:history="1">
        <w:r w:rsidR="00CD21F9" w:rsidRPr="00087DC9">
          <w:rPr>
            <w:rStyle w:val="a9"/>
            <w:rFonts w:ascii="Times New Roman" w:hAnsi="Times New Roman" w:hint="eastAsia"/>
            <w:noProof/>
          </w:rPr>
          <w:t>三、提升内涵，实施国家级、省级、校级三级专业品牌建设计划</w:t>
        </w:r>
        <w:r w:rsidR="00CD21F9">
          <w:rPr>
            <w:noProof/>
            <w:webHidden/>
          </w:rPr>
          <w:tab/>
        </w:r>
        <w:r w:rsidR="00CD21F9">
          <w:rPr>
            <w:noProof/>
            <w:webHidden/>
          </w:rPr>
          <w:fldChar w:fldCharType="begin"/>
        </w:r>
        <w:r w:rsidR="00CD21F9">
          <w:rPr>
            <w:noProof/>
            <w:webHidden/>
          </w:rPr>
          <w:instrText xml:space="preserve"> PAGEREF _Toc120110215 \h </w:instrText>
        </w:r>
        <w:r w:rsidR="00CD21F9">
          <w:rPr>
            <w:noProof/>
            <w:webHidden/>
          </w:rPr>
        </w:r>
        <w:r w:rsidR="00CD21F9">
          <w:rPr>
            <w:noProof/>
            <w:webHidden/>
          </w:rPr>
          <w:fldChar w:fldCharType="separate"/>
        </w:r>
        <w:r w:rsidR="00BE0F20">
          <w:rPr>
            <w:noProof/>
            <w:webHidden/>
          </w:rPr>
          <w:t>12</w:t>
        </w:r>
        <w:r w:rsidR="00CD21F9">
          <w:rPr>
            <w:noProof/>
            <w:webHidden/>
          </w:rPr>
          <w:fldChar w:fldCharType="end"/>
        </w:r>
      </w:hyperlink>
    </w:p>
    <w:p w14:paraId="43BD4C7F" w14:textId="77777777" w:rsidR="00CD21F9" w:rsidRPr="005C3413" w:rsidRDefault="00F17BEC">
      <w:pPr>
        <w:pStyle w:val="20"/>
        <w:tabs>
          <w:tab w:val="right" w:leader="dot" w:pos="8296"/>
        </w:tabs>
        <w:rPr>
          <w:noProof/>
          <w:szCs w:val="22"/>
        </w:rPr>
      </w:pPr>
      <w:hyperlink w:anchor="_Toc120110216" w:history="1">
        <w:r w:rsidR="00CD21F9" w:rsidRPr="00087DC9">
          <w:rPr>
            <w:rStyle w:val="a9"/>
            <w:rFonts w:ascii="Times New Roman" w:hAnsi="Times New Roman" w:hint="eastAsia"/>
            <w:noProof/>
          </w:rPr>
          <w:t>四、全方位构筑人才培养模式，引领药学人才培养改革方向</w:t>
        </w:r>
        <w:r w:rsidR="00CD21F9">
          <w:rPr>
            <w:noProof/>
            <w:webHidden/>
          </w:rPr>
          <w:tab/>
        </w:r>
        <w:r w:rsidR="00CD21F9">
          <w:rPr>
            <w:noProof/>
            <w:webHidden/>
          </w:rPr>
          <w:fldChar w:fldCharType="begin"/>
        </w:r>
        <w:r w:rsidR="00CD21F9">
          <w:rPr>
            <w:noProof/>
            <w:webHidden/>
          </w:rPr>
          <w:instrText xml:space="preserve"> PAGEREF _Toc120110216 \h </w:instrText>
        </w:r>
        <w:r w:rsidR="00CD21F9">
          <w:rPr>
            <w:noProof/>
            <w:webHidden/>
          </w:rPr>
        </w:r>
        <w:r w:rsidR="00CD21F9">
          <w:rPr>
            <w:noProof/>
            <w:webHidden/>
          </w:rPr>
          <w:fldChar w:fldCharType="separate"/>
        </w:r>
        <w:r w:rsidR="00BE0F20">
          <w:rPr>
            <w:noProof/>
            <w:webHidden/>
          </w:rPr>
          <w:t>12</w:t>
        </w:r>
        <w:r w:rsidR="00CD21F9">
          <w:rPr>
            <w:noProof/>
            <w:webHidden/>
          </w:rPr>
          <w:fldChar w:fldCharType="end"/>
        </w:r>
      </w:hyperlink>
    </w:p>
    <w:p w14:paraId="502C77FB" w14:textId="77777777" w:rsidR="00CD21F9" w:rsidRPr="005C3413" w:rsidRDefault="00F17BEC">
      <w:pPr>
        <w:pStyle w:val="20"/>
        <w:tabs>
          <w:tab w:val="right" w:leader="dot" w:pos="8296"/>
        </w:tabs>
        <w:rPr>
          <w:noProof/>
          <w:szCs w:val="22"/>
        </w:rPr>
      </w:pPr>
      <w:hyperlink w:anchor="_Toc120110217" w:history="1">
        <w:r w:rsidR="00CD21F9" w:rsidRPr="00087DC9">
          <w:rPr>
            <w:rStyle w:val="a9"/>
            <w:rFonts w:ascii="Times New Roman" w:hAnsi="Times New Roman" w:hint="eastAsia"/>
            <w:noProof/>
          </w:rPr>
          <w:t>五、遵循“两性一度”，持续深化课程综合改革</w:t>
        </w:r>
        <w:r w:rsidR="00CD21F9">
          <w:rPr>
            <w:noProof/>
            <w:webHidden/>
          </w:rPr>
          <w:tab/>
        </w:r>
        <w:r w:rsidR="00CD21F9">
          <w:rPr>
            <w:noProof/>
            <w:webHidden/>
          </w:rPr>
          <w:fldChar w:fldCharType="begin"/>
        </w:r>
        <w:r w:rsidR="00CD21F9">
          <w:rPr>
            <w:noProof/>
            <w:webHidden/>
          </w:rPr>
          <w:instrText xml:space="preserve"> PAGEREF _Toc120110217 \h </w:instrText>
        </w:r>
        <w:r w:rsidR="00CD21F9">
          <w:rPr>
            <w:noProof/>
            <w:webHidden/>
          </w:rPr>
        </w:r>
        <w:r w:rsidR="00CD21F9">
          <w:rPr>
            <w:noProof/>
            <w:webHidden/>
          </w:rPr>
          <w:fldChar w:fldCharType="separate"/>
        </w:r>
        <w:r w:rsidR="00BE0F20">
          <w:rPr>
            <w:noProof/>
            <w:webHidden/>
          </w:rPr>
          <w:t>13</w:t>
        </w:r>
        <w:r w:rsidR="00CD21F9">
          <w:rPr>
            <w:noProof/>
            <w:webHidden/>
          </w:rPr>
          <w:fldChar w:fldCharType="end"/>
        </w:r>
      </w:hyperlink>
    </w:p>
    <w:p w14:paraId="5503BBD6" w14:textId="3E363592" w:rsidR="00CD21F9" w:rsidRPr="005C3413" w:rsidRDefault="00F17BEC">
      <w:pPr>
        <w:pStyle w:val="20"/>
        <w:tabs>
          <w:tab w:val="right" w:leader="dot" w:pos="8296"/>
        </w:tabs>
        <w:rPr>
          <w:noProof/>
          <w:szCs w:val="22"/>
        </w:rPr>
      </w:pPr>
      <w:hyperlink w:anchor="_Toc120110218" w:history="1">
        <w:r w:rsidR="00C94FEB">
          <w:rPr>
            <w:rStyle w:val="a9"/>
            <w:rFonts w:ascii="Times New Roman" w:hAnsi="Times New Roman" w:hint="eastAsia"/>
            <w:noProof/>
          </w:rPr>
          <w:t>六</w:t>
        </w:r>
        <w:r w:rsidR="00CD21F9" w:rsidRPr="00087DC9">
          <w:rPr>
            <w:rStyle w:val="a9"/>
            <w:rFonts w:ascii="Times New Roman" w:hAnsi="Times New Roman" w:hint="eastAsia"/>
            <w:noProof/>
          </w:rPr>
          <w:t>、建设一流药学实践教学平台，全面提升学生实践创新能力</w:t>
        </w:r>
        <w:r w:rsidR="00CD21F9">
          <w:rPr>
            <w:noProof/>
            <w:webHidden/>
          </w:rPr>
          <w:tab/>
        </w:r>
        <w:r w:rsidR="00CD21F9">
          <w:rPr>
            <w:noProof/>
            <w:webHidden/>
          </w:rPr>
          <w:fldChar w:fldCharType="begin"/>
        </w:r>
        <w:r w:rsidR="00CD21F9">
          <w:rPr>
            <w:noProof/>
            <w:webHidden/>
          </w:rPr>
          <w:instrText xml:space="preserve"> PAGEREF _Toc120110218 \h </w:instrText>
        </w:r>
        <w:r w:rsidR="00CD21F9">
          <w:rPr>
            <w:noProof/>
            <w:webHidden/>
          </w:rPr>
        </w:r>
        <w:r w:rsidR="00CD21F9">
          <w:rPr>
            <w:noProof/>
            <w:webHidden/>
          </w:rPr>
          <w:fldChar w:fldCharType="separate"/>
        </w:r>
        <w:r w:rsidR="00BE0F20">
          <w:rPr>
            <w:noProof/>
            <w:webHidden/>
          </w:rPr>
          <w:t>15</w:t>
        </w:r>
        <w:r w:rsidR="00CD21F9">
          <w:rPr>
            <w:noProof/>
            <w:webHidden/>
          </w:rPr>
          <w:fldChar w:fldCharType="end"/>
        </w:r>
      </w:hyperlink>
    </w:p>
    <w:p w14:paraId="0B49F0EA" w14:textId="40B1F330" w:rsidR="00CD21F9" w:rsidRPr="005C3413" w:rsidRDefault="00F17BEC">
      <w:pPr>
        <w:pStyle w:val="20"/>
        <w:tabs>
          <w:tab w:val="right" w:leader="dot" w:pos="8296"/>
        </w:tabs>
        <w:rPr>
          <w:noProof/>
          <w:szCs w:val="22"/>
        </w:rPr>
      </w:pPr>
      <w:hyperlink w:anchor="_Toc120110219" w:history="1">
        <w:r w:rsidR="00C94FEB">
          <w:rPr>
            <w:rStyle w:val="a9"/>
            <w:rFonts w:ascii="Times New Roman" w:hAnsi="Times New Roman" w:hint="eastAsia"/>
            <w:noProof/>
          </w:rPr>
          <w:t>七</w:t>
        </w:r>
        <w:r w:rsidR="00CD21F9" w:rsidRPr="00087DC9">
          <w:rPr>
            <w:rStyle w:val="a9"/>
            <w:rFonts w:ascii="Times New Roman" w:hAnsi="Times New Roman" w:hint="eastAsia"/>
            <w:noProof/>
          </w:rPr>
          <w:t>、助推人文艺术教育，丰富校园文化活动</w:t>
        </w:r>
        <w:r w:rsidR="00CD21F9">
          <w:rPr>
            <w:noProof/>
            <w:webHidden/>
          </w:rPr>
          <w:tab/>
        </w:r>
        <w:r w:rsidR="00CD21F9">
          <w:rPr>
            <w:noProof/>
            <w:webHidden/>
          </w:rPr>
          <w:fldChar w:fldCharType="begin"/>
        </w:r>
        <w:r w:rsidR="00CD21F9">
          <w:rPr>
            <w:noProof/>
            <w:webHidden/>
          </w:rPr>
          <w:instrText xml:space="preserve"> PAGEREF _Toc120110219 \h </w:instrText>
        </w:r>
        <w:r w:rsidR="00CD21F9">
          <w:rPr>
            <w:noProof/>
            <w:webHidden/>
          </w:rPr>
        </w:r>
        <w:r w:rsidR="00CD21F9">
          <w:rPr>
            <w:noProof/>
            <w:webHidden/>
          </w:rPr>
          <w:fldChar w:fldCharType="separate"/>
        </w:r>
        <w:r w:rsidR="00BE0F20">
          <w:rPr>
            <w:noProof/>
            <w:webHidden/>
          </w:rPr>
          <w:t>17</w:t>
        </w:r>
        <w:r w:rsidR="00CD21F9">
          <w:rPr>
            <w:noProof/>
            <w:webHidden/>
          </w:rPr>
          <w:fldChar w:fldCharType="end"/>
        </w:r>
      </w:hyperlink>
    </w:p>
    <w:p w14:paraId="2EABF143" w14:textId="05CB476A" w:rsidR="00CD21F9" w:rsidRPr="005C3413" w:rsidRDefault="00F17BEC">
      <w:pPr>
        <w:pStyle w:val="20"/>
        <w:tabs>
          <w:tab w:val="right" w:leader="dot" w:pos="8296"/>
        </w:tabs>
        <w:rPr>
          <w:noProof/>
          <w:szCs w:val="22"/>
        </w:rPr>
      </w:pPr>
      <w:hyperlink w:anchor="_Toc120110220" w:history="1">
        <w:r w:rsidR="00C94FEB">
          <w:rPr>
            <w:rStyle w:val="a9"/>
            <w:rFonts w:ascii="Times New Roman" w:hAnsi="Times New Roman" w:hint="eastAsia"/>
            <w:noProof/>
          </w:rPr>
          <w:t>八</w:t>
        </w:r>
        <w:r w:rsidR="00CD21F9" w:rsidRPr="00087DC9">
          <w:rPr>
            <w:rStyle w:val="a9"/>
            <w:rFonts w:ascii="Times New Roman" w:hAnsi="Times New Roman" w:hint="eastAsia"/>
            <w:noProof/>
          </w:rPr>
          <w:t>、审时度势，多样化开展国际交流与合作</w:t>
        </w:r>
        <w:r w:rsidR="00CD21F9">
          <w:rPr>
            <w:noProof/>
            <w:webHidden/>
          </w:rPr>
          <w:tab/>
        </w:r>
        <w:r w:rsidR="00CD21F9">
          <w:rPr>
            <w:noProof/>
            <w:webHidden/>
          </w:rPr>
          <w:fldChar w:fldCharType="begin"/>
        </w:r>
        <w:r w:rsidR="00CD21F9">
          <w:rPr>
            <w:noProof/>
            <w:webHidden/>
          </w:rPr>
          <w:instrText xml:space="preserve"> PAGEREF _Toc120110220 \h </w:instrText>
        </w:r>
        <w:r w:rsidR="00CD21F9">
          <w:rPr>
            <w:noProof/>
            <w:webHidden/>
          </w:rPr>
        </w:r>
        <w:r w:rsidR="00CD21F9">
          <w:rPr>
            <w:noProof/>
            <w:webHidden/>
          </w:rPr>
          <w:fldChar w:fldCharType="separate"/>
        </w:r>
        <w:r w:rsidR="00BE0F20">
          <w:rPr>
            <w:noProof/>
            <w:webHidden/>
          </w:rPr>
          <w:t>17</w:t>
        </w:r>
        <w:r w:rsidR="00CD21F9">
          <w:rPr>
            <w:noProof/>
            <w:webHidden/>
          </w:rPr>
          <w:fldChar w:fldCharType="end"/>
        </w:r>
      </w:hyperlink>
    </w:p>
    <w:p w14:paraId="15537048" w14:textId="77777777" w:rsidR="00CD21F9" w:rsidRPr="005C3413" w:rsidRDefault="00F17BEC">
      <w:pPr>
        <w:pStyle w:val="10"/>
        <w:rPr>
          <w:rFonts w:ascii="Calibri" w:hAnsi="Calibri"/>
          <w:b w:val="0"/>
          <w:noProof/>
          <w:sz w:val="21"/>
          <w:szCs w:val="22"/>
        </w:rPr>
      </w:pPr>
      <w:hyperlink w:anchor="_Toc120110221" w:history="1">
        <w:r w:rsidR="00CD21F9" w:rsidRPr="00087DC9">
          <w:rPr>
            <w:rStyle w:val="a9"/>
            <w:rFonts w:ascii="Times New Roman" w:hAnsi="Times New Roman" w:hint="eastAsia"/>
            <w:noProof/>
          </w:rPr>
          <w:t>第四章</w:t>
        </w:r>
        <w:r w:rsidR="00CD21F9" w:rsidRPr="00087DC9">
          <w:rPr>
            <w:rStyle w:val="a9"/>
            <w:rFonts w:ascii="Times New Roman" w:hAnsi="Times New Roman"/>
            <w:noProof/>
          </w:rPr>
          <w:t xml:space="preserve">  </w:t>
        </w:r>
        <w:r w:rsidR="00CD21F9" w:rsidRPr="00087DC9">
          <w:rPr>
            <w:rStyle w:val="a9"/>
            <w:rFonts w:ascii="Times New Roman" w:hAnsi="Times New Roman" w:hint="eastAsia"/>
            <w:noProof/>
          </w:rPr>
          <w:t>专业培养能力</w:t>
        </w:r>
        <w:r w:rsidR="00CD21F9">
          <w:rPr>
            <w:noProof/>
            <w:webHidden/>
          </w:rPr>
          <w:tab/>
        </w:r>
        <w:r w:rsidR="00CD21F9">
          <w:rPr>
            <w:noProof/>
            <w:webHidden/>
          </w:rPr>
          <w:fldChar w:fldCharType="begin"/>
        </w:r>
        <w:r w:rsidR="00CD21F9">
          <w:rPr>
            <w:noProof/>
            <w:webHidden/>
          </w:rPr>
          <w:instrText xml:space="preserve"> PAGEREF _Toc120110221 \h </w:instrText>
        </w:r>
        <w:r w:rsidR="00CD21F9">
          <w:rPr>
            <w:noProof/>
            <w:webHidden/>
          </w:rPr>
        </w:r>
        <w:r w:rsidR="00CD21F9">
          <w:rPr>
            <w:noProof/>
            <w:webHidden/>
          </w:rPr>
          <w:fldChar w:fldCharType="separate"/>
        </w:r>
        <w:r w:rsidR="00BE0F20">
          <w:rPr>
            <w:noProof/>
            <w:webHidden/>
          </w:rPr>
          <w:t>19</w:t>
        </w:r>
        <w:r w:rsidR="00CD21F9">
          <w:rPr>
            <w:noProof/>
            <w:webHidden/>
          </w:rPr>
          <w:fldChar w:fldCharType="end"/>
        </w:r>
      </w:hyperlink>
    </w:p>
    <w:p w14:paraId="3D0744EF" w14:textId="77777777" w:rsidR="00CD21F9" w:rsidRPr="005C3413" w:rsidRDefault="00F17BEC">
      <w:pPr>
        <w:pStyle w:val="20"/>
        <w:tabs>
          <w:tab w:val="right" w:leader="dot" w:pos="8296"/>
        </w:tabs>
        <w:rPr>
          <w:noProof/>
          <w:szCs w:val="22"/>
        </w:rPr>
      </w:pPr>
      <w:hyperlink w:anchor="_Toc120110222" w:history="1">
        <w:r w:rsidR="00CD21F9" w:rsidRPr="00087DC9">
          <w:rPr>
            <w:rStyle w:val="a9"/>
            <w:rFonts w:ascii="Times New Roman" w:hAnsi="Times New Roman" w:hint="eastAsia"/>
            <w:noProof/>
          </w:rPr>
          <w:t>一、药学专业</w:t>
        </w:r>
        <w:r w:rsidR="00CD21F9">
          <w:rPr>
            <w:noProof/>
            <w:webHidden/>
          </w:rPr>
          <w:tab/>
        </w:r>
        <w:r w:rsidR="00CD21F9">
          <w:rPr>
            <w:noProof/>
            <w:webHidden/>
          </w:rPr>
          <w:fldChar w:fldCharType="begin"/>
        </w:r>
        <w:r w:rsidR="00CD21F9">
          <w:rPr>
            <w:noProof/>
            <w:webHidden/>
          </w:rPr>
          <w:instrText xml:space="preserve"> PAGEREF _Toc120110222 \h </w:instrText>
        </w:r>
        <w:r w:rsidR="00CD21F9">
          <w:rPr>
            <w:noProof/>
            <w:webHidden/>
          </w:rPr>
        </w:r>
        <w:r w:rsidR="00CD21F9">
          <w:rPr>
            <w:noProof/>
            <w:webHidden/>
          </w:rPr>
          <w:fldChar w:fldCharType="separate"/>
        </w:r>
        <w:r w:rsidR="00BE0F20">
          <w:rPr>
            <w:noProof/>
            <w:webHidden/>
          </w:rPr>
          <w:t>19</w:t>
        </w:r>
        <w:r w:rsidR="00CD21F9">
          <w:rPr>
            <w:noProof/>
            <w:webHidden/>
          </w:rPr>
          <w:fldChar w:fldCharType="end"/>
        </w:r>
      </w:hyperlink>
    </w:p>
    <w:p w14:paraId="5AEC694D" w14:textId="77777777" w:rsidR="00CD21F9" w:rsidRPr="005C3413" w:rsidRDefault="00F17BEC">
      <w:pPr>
        <w:pStyle w:val="20"/>
        <w:tabs>
          <w:tab w:val="right" w:leader="dot" w:pos="8296"/>
        </w:tabs>
        <w:rPr>
          <w:noProof/>
          <w:szCs w:val="22"/>
        </w:rPr>
      </w:pPr>
      <w:hyperlink w:anchor="_Toc120110223" w:history="1">
        <w:r w:rsidR="00CD21F9" w:rsidRPr="00087DC9">
          <w:rPr>
            <w:rStyle w:val="a9"/>
            <w:rFonts w:ascii="Times New Roman" w:hAnsi="Times New Roman" w:hint="eastAsia"/>
            <w:noProof/>
          </w:rPr>
          <w:t>二、中药学专业</w:t>
        </w:r>
        <w:r w:rsidR="00CD21F9">
          <w:rPr>
            <w:noProof/>
            <w:webHidden/>
          </w:rPr>
          <w:tab/>
        </w:r>
        <w:r w:rsidR="00CD21F9">
          <w:rPr>
            <w:noProof/>
            <w:webHidden/>
          </w:rPr>
          <w:fldChar w:fldCharType="begin"/>
        </w:r>
        <w:r w:rsidR="00CD21F9">
          <w:rPr>
            <w:noProof/>
            <w:webHidden/>
          </w:rPr>
          <w:instrText xml:space="preserve"> PAGEREF _Toc120110223 \h </w:instrText>
        </w:r>
        <w:r w:rsidR="00CD21F9">
          <w:rPr>
            <w:noProof/>
            <w:webHidden/>
          </w:rPr>
        </w:r>
        <w:r w:rsidR="00CD21F9">
          <w:rPr>
            <w:noProof/>
            <w:webHidden/>
          </w:rPr>
          <w:fldChar w:fldCharType="separate"/>
        </w:r>
        <w:r w:rsidR="00BE0F20">
          <w:rPr>
            <w:noProof/>
            <w:webHidden/>
          </w:rPr>
          <w:t>20</w:t>
        </w:r>
        <w:r w:rsidR="00CD21F9">
          <w:rPr>
            <w:noProof/>
            <w:webHidden/>
          </w:rPr>
          <w:fldChar w:fldCharType="end"/>
        </w:r>
      </w:hyperlink>
    </w:p>
    <w:p w14:paraId="3A909F11" w14:textId="77777777" w:rsidR="00CD21F9" w:rsidRPr="005C3413" w:rsidRDefault="00F17BEC">
      <w:pPr>
        <w:pStyle w:val="20"/>
        <w:tabs>
          <w:tab w:val="right" w:leader="dot" w:pos="8296"/>
        </w:tabs>
        <w:rPr>
          <w:noProof/>
          <w:szCs w:val="22"/>
        </w:rPr>
      </w:pPr>
      <w:hyperlink w:anchor="_Toc120110224" w:history="1">
        <w:r w:rsidR="00CD21F9" w:rsidRPr="00087DC9">
          <w:rPr>
            <w:rStyle w:val="a9"/>
            <w:rFonts w:ascii="Times New Roman" w:hAnsi="Times New Roman" w:hint="eastAsia"/>
            <w:noProof/>
          </w:rPr>
          <w:t>三、临床药学专业</w:t>
        </w:r>
        <w:r w:rsidR="00CD21F9">
          <w:rPr>
            <w:noProof/>
            <w:webHidden/>
          </w:rPr>
          <w:tab/>
        </w:r>
        <w:r w:rsidR="00CD21F9">
          <w:rPr>
            <w:noProof/>
            <w:webHidden/>
          </w:rPr>
          <w:fldChar w:fldCharType="begin"/>
        </w:r>
        <w:r w:rsidR="00CD21F9">
          <w:rPr>
            <w:noProof/>
            <w:webHidden/>
          </w:rPr>
          <w:instrText xml:space="preserve"> PAGEREF _Toc120110224 \h </w:instrText>
        </w:r>
        <w:r w:rsidR="00CD21F9">
          <w:rPr>
            <w:noProof/>
            <w:webHidden/>
          </w:rPr>
        </w:r>
        <w:r w:rsidR="00CD21F9">
          <w:rPr>
            <w:noProof/>
            <w:webHidden/>
          </w:rPr>
          <w:fldChar w:fldCharType="separate"/>
        </w:r>
        <w:r w:rsidR="00BE0F20">
          <w:rPr>
            <w:noProof/>
            <w:webHidden/>
          </w:rPr>
          <w:t>20</w:t>
        </w:r>
        <w:r w:rsidR="00CD21F9">
          <w:rPr>
            <w:noProof/>
            <w:webHidden/>
          </w:rPr>
          <w:fldChar w:fldCharType="end"/>
        </w:r>
      </w:hyperlink>
    </w:p>
    <w:p w14:paraId="59331ED3" w14:textId="77777777" w:rsidR="00CD21F9" w:rsidRPr="005C3413" w:rsidRDefault="00F17BEC">
      <w:pPr>
        <w:pStyle w:val="20"/>
        <w:tabs>
          <w:tab w:val="right" w:leader="dot" w:pos="8296"/>
        </w:tabs>
        <w:rPr>
          <w:noProof/>
          <w:szCs w:val="22"/>
        </w:rPr>
      </w:pPr>
      <w:hyperlink w:anchor="_Toc120110225" w:history="1">
        <w:r w:rsidR="00CD21F9" w:rsidRPr="00087DC9">
          <w:rPr>
            <w:rStyle w:val="a9"/>
            <w:rFonts w:ascii="Times New Roman" w:hAnsi="Times New Roman" w:hint="eastAsia"/>
            <w:noProof/>
          </w:rPr>
          <w:t>四、生物制药专业</w:t>
        </w:r>
        <w:r w:rsidR="00CD21F9">
          <w:rPr>
            <w:noProof/>
            <w:webHidden/>
          </w:rPr>
          <w:tab/>
        </w:r>
        <w:r w:rsidR="00CD21F9">
          <w:rPr>
            <w:noProof/>
            <w:webHidden/>
          </w:rPr>
          <w:fldChar w:fldCharType="begin"/>
        </w:r>
        <w:r w:rsidR="00CD21F9">
          <w:rPr>
            <w:noProof/>
            <w:webHidden/>
          </w:rPr>
          <w:instrText xml:space="preserve"> PAGEREF _Toc120110225 \h </w:instrText>
        </w:r>
        <w:r w:rsidR="00CD21F9">
          <w:rPr>
            <w:noProof/>
            <w:webHidden/>
          </w:rPr>
        </w:r>
        <w:r w:rsidR="00CD21F9">
          <w:rPr>
            <w:noProof/>
            <w:webHidden/>
          </w:rPr>
          <w:fldChar w:fldCharType="separate"/>
        </w:r>
        <w:r w:rsidR="00BE0F20">
          <w:rPr>
            <w:noProof/>
            <w:webHidden/>
          </w:rPr>
          <w:t>21</w:t>
        </w:r>
        <w:r w:rsidR="00CD21F9">
          <w:rPr>
            <w:noProof/>
            <w:webHidden/>
          </w:rPr>
          <w:fldChar w:fldCharType="end"/>
        </w:r>
      </w:hyperlink>
    </w:p>
    <w:p w14:paraId="193261B7" w14:textId="77777777" w:rsidR="00CD21F9" w:rsidRPr="005C3413" w:rsidRDefault="00F17BEC">
      <w:pPr>
        <w:pStyle w:val="20"/>
        <w:tabs>
          <w:tab w:val="right" w:leader="dot" w:pos="8296"/>
        </w:tabs>
        <w:rPr>
          <w:noProof/>
          <w:szCs w:val="22"/>
        </w:rPr>
      </w:pPr>
      <w:hyperlink w:anchor="_Toc120110226" w:history="1">
        <w:r w:rsidR="00CD21F9" w:rsidRPr="00087DC9">
          <w:rPr>
            <w:rStyle w:val="a9"/>
            <w:rFonts w:ascii="Times New Roman" w:hAnsi="Times New Roman" w:hint="eastAsia"/>
            <w:noProof/>
          </w:rPr>
          <w:t>五、制药工程专业</w:t>
        </w:r>
        <w:r w:rsidR="00CD21F9">
          <w:rPr>
            <w:noProof/>
            <w:webHidden/>
          </w:rPr>
          <w:tab/>
        </w:r>
        <w:r w:rsidR="00CD21F9">
          <w:rPr>
            <w:noProof/>
            <w:webHidden/>
          </w:rPr>
          <w:fldChar w:fldCharType="begin"/>
        </w:r>
        <w:r w:rsidR="00CD21F9">
          <w:rPr>
            <w:noProof/>
            <w:webHidden/>
          </w:rPr>
          <w:instrText xml:space="preserve"> PAGEREF _Toc120110226 \h </w:instrText>
        </w:r>
        <w:r w:rsidR="00CD21F9">
          <w:rPr>
            <w:noProof/>
            <w:webHidden/>
          </w:rPr>
        </w:r>
        <w:r w:rsidR="00CD21F9">
          <w:rPr>
            <w:noProof/>
            <w:webHidden/>
          </w:rPr>
          <w:fldChar w:fldCharType="separate"/>
        </w:r>
        <w:r w:rsidR="00BE0F20">
          <w:rPr>
            <w:noProof/>
            <w:webHidden/>
          </w:rPr>
          <w:t>21</w:t>
        </w:r>
        <w:r w:rsidR="00CD21F9">
          <w:rPr>
            <w:noProof/>
            <w:webHidden/>
          </w:rPr>
          <w:fldChar w:fldCharType="end"/>
        </w:r>
      </w:hyperlink>
    </w:p>
    <w:p w14:paraId="3CDB73E3" w14:textId="77777777" w:rsidR="00CD21F9" w:rsidRPr="005C3413" w:rsidRDefault="00F17BEC">
      <w:pPr>
        <w:pStyle w:val="10"/>
        <w:rPr>
          <w:rFonts w:ascii="Calibri" w:hAnsi="Calibri"/>
          <w:b w:val="0"/>
          <w:noProof/>
          <w:sz w:val="21"/>
          <w:szCs w:val="22"/>
        </w:rPr>
      </w:pPr>
      <w:hyperlink w:anchor="_Toc120110227" w:history="1">
        <w:r w:rsidR="00CD21F9" w:rsidRPr="00087DC9">
          <w:rPr>
            <w:rStyle w:val="a9"/>
            <w:rFonts w:ascii="Times New Roman" w:hAnsi="Times New Roman" w:hint="eastAsia"/>
            <w:noProof/>
          </w:rPr>
          <w:t>第五章</w:t>
        </w:r>
        <w:r w:rsidR="00CD21F9" w:rsidRPr="00087DC9">
          <w:rPr>
            <w:rStyle w:val="a9"/>
            <w:rFonts w:ascii="Times New Roman" w:hAnsi="Times New Roman"/>
            <w:noProof/>
          </w:rPr>
          <w:t xml:space="preserve">  </w:t>
        </w:r>
        <w:r w:rsidR="00CD21F9" w:rsidRPr="00087DC9">
          <w:rPr>
            <w:rStyle w:val="a9"/>
            <w:rFonts w:ascii="Times New Roman" w:hAnsi="Times New Roman" w:hint="eastAsia"/>
            <w:noProof/>
          </w:rPr>
          <w:t>质量保障体系</w:t>
        </w:r>
        <w:r w:rsidR="00CD21F9">
          <w:rPr>
            <w:noProof/>
            <w:webHidden/>
          </w:rPr>
          <w:tab/>
        </w:r>
        <w:r w:rsidR="00CD21F9">
          <w:rPr>
            <w:noProof/>
            <w:webHidden/>
          </w:rPr>
          <w:fldChar w:fldCharType="begin"/>
        </w:r>
        <w:r w:rsidR="00CD21F9">
          <w:rPr>
            <w:noProof/>
            <w:webHidden/>
          </w:rPr>
          <w:instrText xml:space="preserve"> PAGEREF _Toc120110227 \h </w:instrText>
        </w:r>
        <w:r w:rsidR="00CD21F9">
          <w:rPr>
            <w:noProof/>
            <w:webHidden/>
          </w:rPr>
        </w:r>
        <w:r w:rsidR="00CD21F9">
          <w:rPr>
            <w:noProof/>
            <w:webHidden/>
          </w:rPr>
          <w:fldChar w:fldCharType="separate"/>
        </w:r>
        <w:r w:rsidR="00BE0F20">
          <w:rPr>
            <w:noProof/>
            <w:webHidden/>
          </w:rPr>
          <w:t>22</w:t>
        </w:r>
        <w:r w:rsidR="00CD21F9">
          <w:rPr>
            <w:noProof/>
            <w:webHidden/>
          </w:rPr>
          <w:fldChar w:fldCharType="end"/>
        </w:r>
      </w:hyperlink>
    </w:p>
    <w:p w14:paraId="49F98D1A" w14:textId="77777777" w:rsidR="00CD21F9" w:rsidRPr="005C3413" w:rsidRDefault="00F17BEC">
      <w:pPr>
        <w:pStyle w:val="20"/>
        <w:tabs>
          <w:tab w:val="right" w:leader="dot" w:pos="8296"/>
        </w:tabs>
        <w:rPr>
          <w:noProof/>
          <w:szCs w:val="22"/>
        </w:rPr>
      </w:pPr>
      <w:hyperlink w:anchor="_Toc120110228" w:history="1">
        <w:r w:rsidR="00CD21F9" w:rsidRPr="00087DC9">
          <w:rPr>
            <w:rStyle w:val="a9"/>
            <w:rFonts w:ascii="Times New Roman" w:hAnsi="Times New Roman" w:hint="eastAsia"/>
            <w:noProof/>
          </w:rPr>
          <w:t>一、层层落实人才培养中心地位</w:t>
        </w:r>
        <w:r w:rsidR="00CD21F9">
          <w:rPr>
            <w:noProof/>
            <w:webHidden/>
          </w:rPr>
          <w:tab/>
        </w:r>
        <w:r w:rsidR="00CD21F9">
          <w:rPr>
            <w:noProof/>
            <w:webHidden/>
          </w:rPr>
          <w:fldChar w:fldCharType="begin"/>
        </w:r>
        <w:r w:rsidR="00CD21F9">
          <w:rPr>
            <w:noProof/>
            <w:webHidden/>
          </w:rPr>
          <w:instrText xml:space="preserve"> PAGEREF _Toc120110228 \h </w:instrText>
        </w:r>
        <w:r w:rsidR="00CD21F9">
          <w:rPr>
            <w:noProof/>
            <w:webHidden/>
          </w:rPr>
        </w:r>
        <w:r w:rsidR="00CD21F9">
          <w:rPr>
            <w:noProof/>
            <w:webHidden/>
          </w:rPr>
          <w:fldChar w:fldCharType="separate"/>
        </w:r>
        <w:r w:rsidR="00BE0F20">
          <w:rPr>
            <w:noProof/>
            <w:webHidden/>
          </w:rPr>
          <w:t>22</w:t>
        </w:r>
        <w:r w:rsidR="00CD21F9">
          <w:rPr>
            <w:noProof/>
            <w:webHidden/>
          </w:rPr>
          <w:fldChar w:fldCharType="end"/>
        </w:r>
      </w:hyperlink>
    </w:p>
    <w:p w14:paraId="05A6FCC9" w14:textId="77777777" w:rsidR="00CD21F9" w:rsidRPr="005C3413" w:rsidRDefault="00F17BEC">
      <w:pPr>
        <w:pStyle w:val="20"/>
        <w:tabs>
          <w:tab w:val="right" w:leader="dot" w:pos="8296"/>
        </w:tabs>
        <w:rPr>
          <w:noProof/>
          <w:szCs w:val="22"/>
        </w:rPr>
      </w:pPr>
      <w:hyperlink w:anchor="_Toc120110229" w:history="1">
        <w:r w:rsidR="00CD21F9" w:rsidRPr="00087DC9">
          <w:rPr>
            <w:rStyle w:val="a9"/>
            <w:rFonts w:ascii="Times New Roman" w:hAnsi="Times New Roman" w:hint="eastAsia"/>
            <w:noProof/>
          </w:rPr>
          <w:t>二、继续完善教学环节质量标准与管理规范</w:t>
        </w:r>
        <w:r w:rsidR="00CD21F9">
          <w:rPr>
            <w:noProof/>
            <w:webHidden/>
          </w:rPr>
          <w:tab/>
        </w:r>
        <w:r w:rsidR="00CD21F9">
          <w:rPr>
            <w:noProof/>
            <w:webHidden/>
          </w:rPr>
          <w:fldChar w:fldCharType="begin"/>
        </w:r>
        <w:r w:rsidR="00CD21F9">
          <w:rPr>
            <w:noProof/>
            <w:webHidden/>
          </w:rPr>
          <w:instrText xml:space="preserve"> PAGEREF _Toc120110229 \h </w:instrText>
        </w:r>
        <w:r w:rsidR="00CD21F9">
          <w:rPr>
            <w:noProof/>
            <w:webHidden/>
          </w:rPr>
        </w:r>
        <w:r w:rsidR="00CD21F9">
          <w:rPr>
            <w:noProof/>
            <w:webHidden/>
          </w:rPr>
          <w:fldChar w:fldCharType="separate"/>
        </w:r>
        <w:r w:rsidR="00BE0F20">
          <w:rPr>
            <w:noProof/>
            <w:webHidden/>
          </w:rPr>
          <w:t>22</w:t>
        </w:r>
        <w:r w:rsidR="00CD21F9">
          <w:rPr>
            <w:noProof/>
            <w:webHidden/>
          </w:rPr>
          <w:fldChar w:fldCharType="end"/>
        </w:r>
      </w:hyperlink>
    </w:p>
    <w:p w14:paraId="723C526E" w14:textId="77777777" w:rsidR="00CD21F9" w:rsidRPr="005C3413" w:rsidRDefault="00F17BEC">
      <w:pPr>
        <w:pStyle w:val="20"/>
        <w:tabs>
          <w:tab w:val="right" w:leader="dot" w:pos="8296"/>
        </w:tabs>
        <w:rPr>
          <w:noProof/>
          <w:szCs w:val="22"/>
        </w:rPr>
      </w:pPr>
      <w:hyperlink w:anchor="_Toc120110230" w:history="1">
        <w:r w:rsidR="00CD21F9" w:rsidRPr="00087DC9">
          <w:rPr>
            <w:rStyle w:val="a9"/>
            <w:rFonts w:ascii="Times New Roman" w:hAnsi="Times New Roman" w:hint="eastAsia"/>
            <w:noProof/>
          </w:rPr>
          <w:t>三、配齐配强教学质量保障工作队伍</w:t>
        </w:r>
        <w:r w:rsidR="00CD21F9">
          <w:rPr>
            <w:noProof/>
            <w:webHidden/>
          </w:rPr>
          <w:tab/>
        </w:r>
        <w:r w:rsidR="00CD21F9">
          <w:rPr>
            <w:noProof/>
            <w:webHidden/>
          </w:rPr>
          <w:fldChar w:fldCharType="begin"/>
        </w:r>
        <w:r w:rsidR="00CD21F9">
          <w:rPr>
            <w:noProof/>
            <w:webHidden/>
          </w:rPr>
          <w:instrText xml:space="preserve"> PAGEREF _Toc120110230 \h </w:instrText>
        </w:r>
        <w:r w:rsidR="00CD21F9">
          <w:rPr>
            <w:noProof/>
            <w:webHidden/>
          </w:rPr>
        </w:r>
        <w:r w:rsidR="00CD21F9">
          <w:rPr>
            <w:noProof/>
            <w:webHidden/>
          </w:rPr>
          <w:fldChar w:fldCharType="separate"/>
        </w:r>
        <w:r w:rsidR="00BE0F20">
          <w:rPr>
            <w:noProof/>
            <w:webHidden/>
          </w:rPr>
          <w:t>23</w:t>
        </w:r>
        <w:r w:rsidR="00CD21F9">
          <w:rPr>
            <w:noProof/>
            <w:webHidden/>
          </w:rPr>
          <w:fldChar w:fldCharType="end"/>
        </w:r>
      </w:hyperlink>
    </w:p>
    <w:p w14:paraId="0F3334A2" w14:textId="77777777" w:rsidR="00CD21F9" w:rsidRPr="005C3413" w:rsidRDefault="00F17BEC">
      <w:pPr>
        <w:pStyle w:val="20"/>
        <w:tabs>
          <w:tab w:val="right" w:leader="dot" w:pos="8296"/>
        </w:tabs>
        <w:rPr>
          <w:noProof/>
          <w:szCs w:val="22"/>
        </w:rPr>
      </w:pPr>
      <w:hyperlink w:anchor="_Toc120110231" w:history="1">
        <w:r w:rsidR="00CD21F9" w:rsidRPr="00087DC9">
          <w:rPr>
            <w:rStyle w:val="a9"/>
            <w:rFonts w:ascii="Times New Roman" w:hAnsi="Times New Roman" w:hint="eastAsia"/>
            <w:noProof/>
          </w:rPr>
          <w:t>四、教学质量保障体系有效运行</w:t>
        </w:r>
        <w:r w:rsidR="00CD21F9">
          <w:rPr>
            <w:noProof/>
            <w:webHidden/>
          </w:rPr>
          <w:tab/>
        </w:r>
        <w:r w:rsidR="00CD21F9">
          <w:rPr>
            <w:noProof/>
            <w:webHidden/>
          </w:rPr>
          <w:fldChar w:fldCharType="begin"/>
        </w:r>
        <w:r w:rsidR="00CD21F9">
          <w:rPr>
            <w:noProof/>
            <w:webHidden/>
          </w:rPr>
          <w:instrText xml:space="preserve"> PAGEREF _Toc120110231 \h </w:instrText>
        </w:r>
        <w:r w:rsidR="00CD21F9">
          <w:rPr>
            <w:noProof/>
            <w:webHidden/>
          </w:rPr>
        </w:r>
        <w:r w:rsidR="00CD21F9">
          <w:rPr>
            <w:noProof/>
            <w:webHidden/>
          </w:rPr>
          <w:fldChar w:fldCharType="separate"/>
        </w:r>
        <w:r w:rsidR="00BE0F20">
          <w:rPr>
            <w:noProof/>
            <w:webHidden/>
          </w:rPr>
          <w:t>23</w:t>
        </w:r>
        <w:r w:rsidR="00CD21F9">
          <w:rPr>
            <w:noProof/>
            <w:webHidden/>
          </w:rPr>
          <w:fldChar w:fldCharType="end"/>
        </w:r>
      </w:hyperlink>
    </w:p>
    <w:p w14:paraId="3A76E944" w14:textId="77777777" w:rsidR="00CD21F9" w:rsidRPr="005C3413" w:rsidRDefault="00F17BEC">
      <w:pPr>
        <w:pStyle w:val="20"/>
        <w:tabs>
          <w:tab w:val="right" w:leader="dot" w:pos="8296"/>
        </w:tabs>
        <w:rPr>
          <w:noProof/>
          <w:szCs w:val="22"/>
        </w:rPr>
      </w:pPr>
      <w:hyperlink w:anchor="_Toc120110232" w:history="1">
        <w:r w:rsidR="00CD21F9" w:rsidRPr="00087DC9">
          <w:rPr>
            <w:rStyle w:val="a9"/>
            <w:rFonts w:ascii="Times New Roman" w:hAnsi="Times New Roman" w:hint="eastAsia"/>
            <w:noProof/>
          </w:rPr>
          <w:t>五、依托现代信息技术，持续优化教学质量监控工作</w:t>
        </w:r>
        <w:r w:rsidR="00CD21F9">
          <w:rPr>
            <w:noProof/>
            <w:webHidden/>
          </w:rPr>
          <w:tab/>
        </w:r>
        <w:r w:rsidR="00CD21F9">
          <w:rPr>
            <w:noProof/>
            <w:webHidden/>
          </w:rPr>
          <w:fldChar w:fldCharType="begin"/>
        </w:r>
        <w:r w:rsidR="00CD21F9">
          <w:rPr>
            <w:noProof/>
            <w:webHidden/>
          </w:rPr>
          <w:instrText xml:space="preserve"> PAGEREF _Toc120110232 \h </w:instrText>
        </w:r>
        <w:r w:rsidR="00CD21F9">
          <w:rPr>
            <w:noProof/>
            <w:webHidden/>
          </w:rPr>
        </w:r>
        <w:r w:rsidR="00CD21F9">
          <w:rPr>
            <w:noProof/>
            <w:webHidden/>
          </w:rPr>
          <w:fldChar w:fldCharType="separate"/>
        </w:r>
        <w:r w:rsidR="00BE0F20">
          <w:rPr>
            <w:noProof/>
            <w:webHidden/>
          </w:rPr>
          <w:t>25</w:t>
        </w:r>
        <w:r w:rsidR="00CD21F9">
          <w:rPr>
            <w:noProof/>
            <w:webHidden/>
          </w:rPr>
          <w:fldChar w:fldCharType="end"/>
        </w:r>
      </w:hyperlink>
    </w:p>
    <w:p w14:paraId="7EDFBB4D" w14:textId="77777777" w:rsidR="00CD21F9" w:rsidRPr="005C3413" w:rsidRDefault="00F17BEC">
      <w:pPr>
        <w:pStyle w:val="20"/>
        <w:tabs>
          <w:tab w:val="right" w:leader="dot" w:pos="8296"/>
        </w:tabs>
        <w:rPr>
          <w:noProof/>
          <w:szCs w:val="22"/>
        </w:rPr>
      </w:pPr>
      <w:hyperlink w:anchor="_Toc120110233" w:history="1">
        <w:r w:rsidR="00CD21F9" w:rsidRPr="00087DC9">
          <w:rPr>
            <w:rStyle w:val="a9"/>
            <w:rFonts w:ascii="Times New Roman" w:hAnsi="Times New Roman" w:hint="eastAsia"/>
            <w:noProof/>
          </w:rPr>
          <w:t>六、本科教学基本状态分析与信息公开</w:t>
        </w:r>
        <w:r w:rsidR="00CD21F9">
          <w:rPr>
            <w:noProof/>
            <w:webHidden/>
          </w:rPr>
          <w:tab/>
        </w:r>
        <w:r w:rsidR="00CD21F9">
          <w:rPr>
            <w:noProof/>
            <w:webHidden/>
          </w:rPr>
          <w:fldChar w:fldCharType="begin"/>
        </w:r>
        <w:r w:rsidR="00CD21F9">
          <w:rPr>
            <w:noProof/>
            <w:webHidden/>
          </w:rPr>
          <w:instrText xml:space="preserve"> PAGEREF _Toc120110233 \h </w:instrText>
        </w:r>
        <w:r w:rsidR="00CD21F9">
          <w:rPr>
            <w:noProof/>
            <w:webHidden/>
          </w:rPr>
        </w:r>
        <w:r w:rsidR="00CD21F9">
          <w:rPr>
            <w:noProof/>
            <w:webHidden/>
          </w:rPr>
          <w:fldChar w:fldCharType="separate"/>
        </w:r>
        <w:r w:rsidR="00BE0F20">
          <w:rPr>
            <w:noProof/>
            <w:webHidden/>
          </w:rPr>
          <w:t>26</w:t>
        </w:r>
        <w:r w:rsidR="00CD21F9">
          <w:rPr>
            <w:noProof/>
            <w:webHidden/>
          </w:rPr>
          <w:fldChar w:fldCharType="end"/>
        </w:r>
      </w:hyperlink>
    </w:p>
    <w:p w14:paraId="682184DD" w14:textId="77777777" w:rsidR="00CD21F9" w:rsidRPr="005C3413" w:rsidRDefault="00F17BEC">
      <w:pPr>
        <w:pStyle w:val="10"/>
        <w:rPr>
          <w:rFonts w:ascii="Calibri" w:hAnsi="Calibri"/>
          <w:b w:val="0"/>
          <w:noProof/>
          <w:sz w:val="21"/>
          <w:szCs w:val="22"/>
        </w:rPr>
      </w:pPr>
      <w:hyperlink w:anchor="_Toc120110234" w:history="1">
        <w:r w:rsidR="00CD21F9" w:rsidRPr="00087DC9">
          <w:rPr>
            <w:rStyle w:val="a9"/>
            <w:rFonts w:ascii="Times New Roman" w:hAnsi="Times New Roman" w:hint="eastAsia"/>
            <w:noProof/>
          </w:rPr>
          <w:t>第六章</w:t>
        </w:r>
        <w:r w:rsidR="00CD21F9" w:rsidRPr="00087DC9">
          <w:rPr>
            <w:rStyle w:val="a9"/>
            <w:rFonts w:ascii="Times New Roman" w:hAnsi="Times New Roman"/>
            <w:noProof/>
          </w:rPr>
          <w:t xml:space="preserve">  </w:t>
        </w:r>
        <w:r w:rsidR="00CD21F9" w:rsidRPr="00087DC9">
          <w:rPr>
            <w:rStyle w:val="a9"/>
            <w:rFonts w:ascii="Times New Roman" w:hAnsi="Times New Roman" w:hint="eastAsia"/>
            <w:noProof/>
          </w:rPr>
          <w:t>学生学习效果</w:t>
        </w:r>
        <w:r w:rsidR="00CD21F9">
          <w:rPr>
            <w:noProof/>
            <w:webHidden/>
          </w:rPr>
          <w:tab/>
        </w:r>
        <w:r w:rsidR="00CD21F9">
          <w:rPr>
            <w:noProof/>
            <w:webHidden/>
          </w:rPr>
          <w:fldChar w:fldCharType="begin"/>
        </w:r>
        <w:r w:rsidR="00CD21F9">
          <w:rPr>
            <w:noProof/>
            <w:webHidden/>
          </w:rPr>
          <w:instrText xml:space="preserve"> PAGEREF _Toc120110234 \h </w:instrText>
        </w:r>
        <w:r w:rsidR="00CD21F9">
          <w:rPr>
            <w:noProof/>
            <w:webHidden/>
          </w:rPr>
        </w:r>
        <w:r w:rsidR="00CD21F9">
          <w:rPr>
            <w:noProof/>
            <w:webHidden/>
          </w:rPr>
          <w:fldChar w:fldCharType="separate"/>
        </w:r>
        <w:r w:rsidR="00BE0F20">
          <w:rPr>
            <w:noProof/>
            <w:webHidden/>
          </w:rPr>
          <w:t>27</w:t>
        </w:r>
        <w:r w:rsidR="00CD21F9">
          <w:rPr>
            <w:noProof/>
            <w:webHidden/>
          </w:rPr>
          <w:fldChar w:fldCharType="end"/>
        </w:r>
      </w:hyperlink>
    </w:p>
    <w:p w14:paraId="68F2F0EB" w14:textId="77777777" w:rsidR="00CD21F9" w:rsidRPr="005C3413" w:rsidRDefault="00F17BEC">
      <w:pPr>
        <w:pStyle w:val="20"/>
        <w:tabs>
          <w:tab w:val="right" w:leader="dot" w:pos="8296"/>
        </w:tabs>
        <w:rPr>
          <w:noProof/>
          <w:szCs w:val="22"/>
        </w:rPr>
      </w:pPr>
      <w:hyperlink w:anchor="_Toc120110235" w:history="1">
        <w:r w:rsidR="00CD21F9" w:rsidRPr="00087DC9">
          <w:rPr>
            <w:rStyle w:val="a9"/>
            <w:rFonts w:ascii="Times New Roman" w:hAnsi="Times New Roman" w:hint="eastAsia"/>
            <w:noProof/>
          </w:rPr>
          <w:t>一、学生教育管理</w:t>
        </w:r>
        <w:r w:rsidR="00CD21F9">
          <w:rPr>
            <w:noProof/>
            <w:webHidden/>
          </w:rPr>
          <w:tab/>
        </w:r>
        <w:r w:rsidR="00CD21F9">
          <w:rPr>
            <w:noProof/>
            <w:webHidden/>
          </w:rPr>
          <w:fldChar w:fldCharType="begin"/>
        </w:r>
        <w:r w:rsidR="00CD21F9">
          <w:rPr>
            <w:noProof/>
            <w:webHidden/>
          </w:rPr>
          <w:instrText xml:space="preserve"> PAGEREF _Toc120110235 \h </w:instrText>
        </w:r>
        <w:r w:rsidR="00CD21F9">
          <w:rPr>
            <w:noProof/>
            <w:webHidden/>
          </w:rPr>
        </w:r>
        <w:r w:rsidR="00CD21F9">
          <w:rPr>
            <w:noProof/>
            <w:webHidden/>
          </w:rPr>
          <w:fldChar w:fldCharType="separate"/>
        </w:r>
        <w:r w:rsidR="00BE0F20">
          <w:rPr>
            <w:noProof/>
            <w:webHidden/>
          </w:rPr>
          <w:t>27</w:t>
        </w:r>
        <w:r w:rsidR="00CD21F9">
          <w:rPr>
            <w:noProof/>
            <w:webHidden/>
          </w:rPr>
          <w:fldChar w:fldCharType="end"/>
        </w:r>
      </w:hyperlink>
    </w:p>
    <w:p w14:paraId="4B115105" w14:textId="77777777" w:rsidR="00CD21F9" w:rsidRPr="005C3413" w:rsidRDefault="00F17BEC">
      <w:pPr>
        <w:pStyle w:val="20"/>
        <w:tabs>
          <w:tab w:val="right" w:leader="dot" w:pos="8296"/>
        </w:tabs>
        <w:rPr>
          <w:noProof/>
          <w:szCs w:val="22"/>
        </w:rPr>
      </w:pPr>
      <w:hyperlink w:anchor="_Toc120110236" w:history="1">
        <w:r w:rsidR="00CD21F9" w:rsidRPr="00087DC9">
          <w:rPr>
            <w:rStyle w:val="a9"/>
            <w:rFonts w:ascii="Times New Roman" w:hAnsi="Times New Roman" w:hint="eastAsia"/>
            <w:noProof/>
          </w:rPr>
          <w:t>二、人才培养情况</w:t>
        </w:r>
        <w:r w:rsidR="00CD21F9">
          <w:rPr>
            <w:noProof/>
            <w:webHidden/>
          </w:rPr>
          <w:tab/>
        </w:r>
        <w:r w:rsidR="00CD21F9">
          <w:rPr>
            <w:noProof/>
            <w:webHidden/>
          </w:rPr>
          <w:fldChar w:fldCharType="begin"/>
        </w:r>
        <w:r w:rsidR="00CD21F9">
          <w:rPr>
            <w:noProof/>
            <w:webHidden/>
          </w:rPr>
          <w:instrText xml:space="preserve"> PAGEREF _Toc120110236 \h </w:instrText>
        </w:r>
        <w:r w:rsidR="00CD21F9">
          <w:rPr>
            <w:noProof/>
            <w:webHidden/>
          </w:rPr>
        </w:r>
        <w:r w:rsidR="00CD21F9">
          <w:rPr>
            <w:noProof/>
            <w:webHidden/>
          </w:rPr>
          <w:fldChar w:fldCharType="separate"/>
        </w:r>
        <w:r w:rsidR="00BE0F20">
          <w:rPr>
            <w:noProof/>
            <w:webHidden/>
          </w:rPr>
          <w:t>28</w:t>
        </w:r>
        <w:r w:rsidR="00CD21F9">
          <w:rPr>
            <w:noProof/>
            <w:webHidden/>
          </w:rPr>
          <w:fldChar w:fldCharType="end"/>
        </w:r>
      </w:hyperlink>
    </w:p>
    <w:p w14:paraId="725E0B00" w14:textId="77777777" w:rsidR="00CD21F9" w:rsidRPr="005C3413" w:rsidRDefault="00F17BEC">
      <w:pPr>
        <w:pStyle w:val="20"/>
        <w:tabs>
          <w:tab w:val="right" w:leader="dot" w:pos="8296"/>
        </w:tabs>
        <w:rPr>
          <w:noProof/>
          <w:szCs w:val="22"/>
        </w:rPr>
      </w:pPr>
      <w:hyperlink w:anchor="_Toc120110237" w:history="1">
        <w:r w:rsidR="00CD21F9" w:rsidRPr="00087DC9">
          <w:rPr>
            <w:rStyle w:val="a9"/>
            <w:rFonts w:ascii="Times New Roman" w:hAnsi="Times New Roman" w:hint="eastAsia"/>
            <w:noProof/>
          </w:rPr>
          <w:t>三、学生满意度</w:t>
        </w:r>
        <w:r w:rsidR="00CD21F9">
          <w:rPr>
            <w:noProof/>
            <w:webHidden/>
          </w:rPr>
          <w:tab/>
        </w:r>
        <w:r w:rsidR="00CD21F9">
          <w:rPr>
            <w:noProof/>
            <w:webHidden/>
          </w:rPr>
          <w:fldChar w:fldCharType="begin"/>
        </w:r>
        <w:r w:rsidR="00CD21F9">
          <w:rPr>
            <w:noProof/>
            <w:webHidden/>
          </w:rPr>
          <w:instrText xml:space="preserve"> PAGEREF _Toc120110237 \h </w:instrText>
        </w:r>
        <w:r w:rsidR="00CD21F9">
          <w:rPr>
            <w:noProof/>
            <w:webHidden/>
          </w:rPr>
        </w:r>
        <w:r w:rsidR="00CD21F9">
          <w:rPr>
            <w:noProof/>
            <w:webHidden/>
          </w:rPr>
          <w:fldChar w:fldCharType="separate"/>
        </w:r>
        <w:r w:rsidR="00BE0F20">
          <w:rPr>
            <w:noProof/>
            <w:webHidden/>
          </w:rPr>
          <w:t>28</w:t>
        </w:r>
        <w:r w:rsidR="00CD21F9">
          <w:rPr>
            <w:noProof/>
            <w:webHidden/>
          </w:rPr>
          <w:fldChar w:fldCharType="end"/>
        </w:r>
      </w:hyperlink>
    </w:p>
    <w:p w14:paraId="1CD8E534" w14:textId="77777777" w:rsidR="00CD21F9" w:rsidRPr="005C3413" w:rsidRDefault="00F17BEC">
      <w:pPr>
        <w:pStyle w:val="10"/>
        <w:rPr>
          <w:rFonts w:ascii="Calibri" w:hAnsi="Calibri"/>
          <w:b w:val="0"/>
          <w:noProof/>
          <w:sz w:val="21"/>
          <w:szCs w:val="22"/>
        </w:rPr>
      </w:pPr>
      <w:hyperlink w:anchor="_Toc120110238" w:history="1">
        <w:r w:rsidR="00CD21F9" w:rsidRPr="00087DC9">
          <w:rPr>
            <w:rStyle w:val="a9"/>
            <w:rFonts w:ascii="Times New Roman" w:hAnsi="Times New Roman" w:hint="eastAsia"/>
            <w:noProof/>
          </w:rPr>
          <w:t>第七章</w:t>
        </w:r>
        <w:r w:rsidR="00CD21F9" w:rsidRPr="00087DC9">
          <w:rPr>
            <w:rStyle w:val="a9"/>
            <w:rFonts w:ascii="Times New Roman" w:hAnsi="Times New Roman"/>
            <w:noProof/>
          </w:rPr>
          <w:t xml:space="preserve">  </w:t>
        </w:r>
        <w:r w:rsidR="00CD21F9" w:rsidRPr="00087DC9">
          <w:rPr>
            <w:rStyle w:val="a9"/>
            <w:rFonts w:ascii="Times New Roman" w:hAnsi="Times New Roman" w:hint="eastAsia"/>
            <w:noProof/>
          </w:rPr>
          <w:t>特色发展</w:t>
        </w:r>
        <w:r w:rsidR="00CD21F9">
          <w:rPr>
            <w:noProof/>
            <w:webHidden/>
          </w:rPr>
          <w:tab/>
        </w:r>
        <w:r w:rsidR="00CD21F9">
          <w:rPr>
            <w:noProof/>
            <w:webHidden/>
          </w:rPr>
          <w:fldChar w:fldCharType="begin"/>
        </w:r>
        <w:r w:rsidR="00CD21F9">
          <w:rPr>
            <w:noProof/>
            <w:webHidden/>
          </w:rPr>
          <w:instrText xml:space="preserve"> PAGEREF _Toc120110238 \h </w:instrText>
        </w:r>
        <w:r w:rsidR="00CD21F9">
          <w:rPr>
            <w:noProof/>
            <w:webHidden/>
          </w:rPr>
        </w:r>
        <w:r w:rsidR="00CD21F9">
          <w:rPr>
            <w:noProof/>
            <w:webHidden/>
          </w:rPr>
          <w:fldChar w:fldCharType="separate"/>
        </w:r>
        <w:r w:rsidR="00BE0F20">
          <w:rPr>
            <w:noProof/>
            <w:webHidden/>
          </w:rPr>
          <w:t>30</w:t>
        </w:r>
        <w:r w:rsidR="00CD21F9">
          <w:rPr>
            <w:noProof/>
            <w:webHidden/>
          </w:rPr>
          <w:fldChar w:fldCharType="end"/>
        </w:r>
      </w:hyperlink>
    </w:p>
    <w:p w14:paraId="47DDCC70" w14:textId="77777777" w:rsidR="00CD21F9" w:rsidRPr="005C3413" w:rsidRDefault="00F17BEC">
      <w:pPr>
        <w:pStyle w:val="10"/>
        <w:rPr>
          <w:rFonts w:ascii="Calibri" w:hAnsi="Calibri"/>
          <w:b w:val="0"/>
          <w:noProof/>
          <w:sz w:val="21"/>
          <w:szCs w:val="22"/>
        </w:rPr>
      </w:pPr>
      <w:hyperlink w:anchor="_Toc120110242" w:history="1">
        <w:r w:rsidR="00CD21F9" w:rsidRPr="00087DC9">
          <w:rPr>
            <w:rStyle w:val="a9"/>
            <w:rFonts w:ascii="Times New Roman" w:hAnsi="Times New Roman" w:hint="eastAsia"/>
            <w:noProof/>
          </w:rPr>
          <w:t>第八章</w:t>
        </w:r>
        <w:r w:rsidR="00CD21F9" w:rsidRPr="00087DC9">
          <w:rPr>
            <w:rStyle w:val="a9"/>
            <w:rFonts w:ascii="Times New Roman" w:hAnsi="Times New Roman"/>
            <w:noProof/>
          </w:rPr>
          <w:t xml:space="preserve">  </w:t>
        </w:r>
        <w:r w:rsidR="00CD21F9" w:rsidRPr="00087DC9">
          <w:rPr>
            <w:rStyle w:val="a9"/>
            <w:rFonts w:ascii="Times New Roman" w:hAnsi="Times New Roman" w:hint="eastAsia"/>
            <w:noProof/>
          </w:rPr>
          <w:t>需要解决的问题</w:t>
        </w:r>
        <w:r w:rsidR="00CD21F9">
          <w:rPr>
            <w:noProof/>
            <w:webHidden/>
          </w:rPr>
          <w:tab/>
        </w:r>
        <w:r w:rsidR="00CD21F9">
          <w:rPr>
            <w:noProof/>
            <w:webHidden/>
          </w:rPr>
          <w:fldChar w:fldCharType="begin"/>
        </w:r>
        <w:r w:rsidR="00CD21F9">
          <w:rPr>
            <w:noProof/>
            <w:webHidden/>
          </w:rPr>
          <w:instrText xml:space="preserve"> PAGEREF _Toc120110242 \h </w:instrText>
        </w:r>
        <w:r w:rsidR="00CD21F9">
          <w:rPr>
            <w:noProof/>
            <w:webHidden/>
          </w:rPr>
        </w:r>
        <w:r w:rsidR="00CD21F9">
          <w:rPr>
            <w:noProof/>
            <w:webHidden/>
          </w:rPr>
          <w:fldChar w:fldCharType="separate"/>
        </w:r>
        <w:r w:rsidR="00BE0F20">
          <w:rPr>
            <w:noProof/>
            <w:webHidden/>
          </w:rPr>
          <w:t>34</w:t>
        </w:r>
        <w:r w:rsidR="00CD21F9">
          <w:rPr>
            <w:noProof/>
            <w:webHidden/>
          </w:rPr>
          <w:fldChar w:fldCharType="end"/>
        </w:r>
      </w:hyperlink>
    </w:p>
    <w:p w14:paraId="22F8C8A5" w14:textId="77777777" w:rsidR="00E24012" w:rsidRPr="00C87259" w:rsidRDefault="007D5788">
      <w:pPr>
        <w:rPr>
          <w:rFonts w:ascii="Times New Roman" w:hAnsi="Times New Roman"/>
        </w:rPr>
        <w:sectPr w:rsidR="00E24012" w:rsidRPr="00C87259">
          <w:headerReference w:type="default" r:id="rId11"/>
          <w:footerReference w:type="default" r:id="rId12"/>
          <w:pgSz w:w="11906" w:h="16838"/>
          <w:pgMar w:top="1701" w:right="1800" w:bottom="1440" w:left="1800" w:header="851" w:footer="992" w:gutter="0"/>
          <w:pgNumType w:start="1"/>
          <w:cols w:space="425"/>
          <w:docGrid w:type="lines" w:linePitch="312"/>
        </w:sectPr>
      </w:pPr>
      <w:r w:rsidRPr="00C87259">
        <w:rPr>
          <w:rFonts w:ascii="Times New Roman" w:hAnsi="Times New Roman"/>
        </w:rPr>
        <w:fldChar w:fldCharType="end"/>
      </w:r>
      <w:r w:rsidRPr="00C87259">
        <w:rPr>
          <w:rFonts w:ascii="Times New Roman" w:hAnsi="Times New Roman"/>
        </w:rPr>
        <w:br w:type="page"/>
      </w:r>
    </w:p>
    <w:p w14:paraId="3D362142" w14:textId="77777777" w:rsidR="00E24012" w:rsidRPr="00C87259" w:rsidRDefault="007D5788">
      <w:pPr>
        <w:pStyle w:val="1"/>
        <w:spacing w:line="240" w:lineRule="auto"/>
        <w:rPr>
          <w:rFonts w:ascii="Times New Roman" w:hAnsi="Times New Roman"/>
        </w:rPr>
      </w:pPr>
      <w:bookmarkStart w:id="1" w:name="_Toc120110207"/>
      <w:r w:rsidRPr="00C87259">
        <w:rPr>
          <w:rFonts w:ascii="Times New Roman" w:hAnsi="Times New Roman" w:hint="eastAsia"/>
        </w:rPr>
        <w:lastRenderedPageBreak/>
        <w:t>第一章</w:t>
      </w:r>
      <w:r w:rsidRPr="00C87259">
        <w:rPr>
          <w:rFonts w:ascii="Times New Roman" w:hAnsi="Times New Roman"/>
        </w:rPr>
        <w:t xml:space="preserve">  </w:t>
      </w:r>
      <w:r w:rsidRPr="00C87259">
        <w:rPr>
          <w:rFonts w:ascii="Times New Roman" w:hAnsi="Times New Roman" w:hint="eastAsia"/>
        </w:rPr>
        <w:t>本科教育基本情况</w:t>
      </w:r>
      <w:bookmarkEnd w:id="1"/>
    </w:p>
    <w:p w14:paraId="60A6A71C" w14:textId="627F7237" w:rsidR="00C651B7" w:rsidRPr="00917DB2" w:rsidRDefault="00C651B7" w:rsidP="007A0C23">
      <w:pPr>
        <w:widowControl/>
        <w:spacing w:line="400" w:lineRule="exact"/>
        <w:ind w:firstLineChars="200" w:firstLine="480"/>
        <w:rPr>
          <w:rFonts w:ascii="宋体" w:hAnsi="宋体"/>
          <w:sz w:val="24"/>
        </w:rPr>
      </w:pPr>
      <w:r w:rsidRPr="00917DB2">
        <w:rPr>
          <w:rFonts w:ascii="宋体" w:hAnsi="宋体" w:hint="eastAsia"/>
          <w:sz w:val="24"/>
        </w:rPr>
        <w:t>中国药科大学是一所历史悠久、特色鲜明、学风优良、在药学界享有盛誉的教育部直属、国家“</w:t>
      </w:r>
      <w:r w:rsidRPr="00917DB2">
        <w:rPr>
          <w:rFonts w:ascii="宋体" w:hAnsi="宋体"/>
          <w:sz w:val="24"/>
        </w:rPr>
        <w:t>211</w:t>
      </w:r>
      <w:r w:rsidRPr="00917DB2">
        <w:rPr>
          <w:rFonts w:ascii="宋体" w:hAnsi="宋体" w:hint="eastAsia"/>
          <w:sz w:val="24"/>
        </w:rPr>
        <w:t>工程”和“双一流”建设高校。学校下设</w:t>
      </w:r>
      <w:r w:rsidRPr="00917DB2">
        <w:rPr>
          <w:rFonts w:ascii="宋体" w:hAnsi="宋体"/>
          <w:sz w:val="24"/>
        </w:rPr>
        <w:t>16</w:t>
      </w:r>
      <w:r w:rsidRPr="00917DB2">
        <w:rPr>
          <w:rFonts w:ascii="宋体" w:hAnsi="宋体" w:hint="eastAsia"/>
          <w:sz w:val="24"/>
        </w:rPr>
        <w:t>个院部，在校普通本科生人数</w:t>
      </w:r>
      <w:r w:rsidRPr="00917DB2">
        <w:rPr>
          <w:rFonts w:ascii="宋体" w:hAnsi="宋体"/>
          <w:sz w:val="24"/>
        </w:rPr>
        <w:t>11050</w:t>
      </w:r>
      <w:r w:rsidRPr="00917DB2">
        <w:rPr>
          <w:rFonts w:ascii="宋体" w:hAnsi="宋体" w:hint="eastAsia"/>
          <w:sz w:val="24"/>
        </w:rPr>
        <w:t>人。现有</w:t>
      </w:r>
      <w:r w:rsidRPr="00917DB2">
        <w:rPr>
          <w:rFonts w:ascii="宋体" w:hAnsi="宋体"/>
          <w:sz w:val="24"/>
        </w:rPr>
        <w:t>31</w:t>
      </w:r>
      <w:r w:rsidRPr="00917DB2">
        <w:rPr>
          <w:rFonts w:ascii="宋体" w:hAnsi="宋体" w:hint="eastAsia"/>
          <w:sz w:val="24"/>
        </w:rPr>
        <w:t>个本科专业（类），其中药学、中药学、制药工程、生物制药、临床药学等</w:t>
      </w:r>
      <w:r w:rsidRPr="00917DB2">
        <w:rPr>
          <w:rFonts w:ascii="宋体" w:hAnsi="宋体"/>
          <w:sz w:val="24"/>
        </w:rPr>
        <w:t>11</w:t>
      </w:r>
      <w:r w:rsidRPr="00917DB2">
        <w:rPr>
          <w:rFonts w:ascii="宋体" w:hAnsi="宋体" w:hint="eastAsia"/>
          <w:sz w:val="24"/>
        </w:rPr>
        <w:t>个专业被评为国家级一流本科专业建设点；海洋药学等</w:t>
      </w:r>
      <w:r w:rsidRPr="00917DB2">
        <w:rPr>
          <w:rFonts w:ascii="宋体" w:hAnsi="宋体"/>
          <w:sz w:val="24"/>
        </w:rPr>
        <w:t>6</w:t>
      </w:r>
      <w:r w:rsidRPr="00917DB2">
        <w:rPr>
          <w:rFonts w:ascii="宋体" w:hAnsi="宋体" w:hint="eastAsia"/>
          <w:sz w:val="24"/>
        </w:rPr>
        <w:t>个专业入选江苏省级一流本科专业建设点。</w:t>
      </w:r>
      <w:r w:rsidRPr="00917DB2">
        <w:rPr>
          <w:rFonts w:ascii="宋体" w:hAnsi="宋体"/>
          <w:sz w:val="24"/>
        </w:rPr>
        <w:t>2021-2022</w:t>
      </w:r>
      <w:r w:rsidRPr="00917DB2">
        <w:rPr>
          <w:rFonts w:ascii="宋体" w:hAnsi="宋体" w:hint="eastAsia"/>
          <w:sz w:val="24"/>
        </w:rPr>
        <w:t>学年新增食品营养与健康、生物医药数据科学</w:t>
      </w:r>
      <w:r w:rsidRPr="00917DB2">
        <w:rPr>
          <w:rFonts w:ascii="宋体" w:hAnsi="宋体"/>
          <w:sz w:val="24"/>
        </w:rPr>
        <w:t>2</w:t>
      </w:r>
      <w:r w:rsidRPr="00917DB2">
        <w:rPr>
          <w:rFonts w:ascii="宋体" w:hAnsi="宋体" w:hint="eastAsia"/>
          <w:sz w:val="24"/>
        </w:rPr>
        <w:t>个专业。制药工程专业通过中国工程教育专业认证</w:t>
      </w:r>
      <w:r w:rsidR="006B6D11" w:rsidRPr="00917DB2">
        <w:rPr>
          <w:rFonts w:ascii="宋体" w:hAnsi="宋体" w:hint="eastAsia"/>
          <w:sz w:val="24"/>
        </w:rPr>
        <w:t>和教育部高等学校药学类专业教学指导委员会专业认证</w:t>
      </w:r>
      <w:r w:rsidRPr="00917DB2">
        <w:rPr>
          <w:rFonts w:ascii="宋体" w:hAnsi="宋体" w:hint="eastAsia"/>
          <w:sz w:val="24"/>
        </w:rPr>
        <w:t>，药学专业通过教育部</w:t>
      </w:r>
      <w:r w:rsidR="005D5791" w:rsidRPr="00917DB2">
        <w:rPr>
          <w:rFonts w:ascii="宋体" w:hAnsi="宋体" w:hint="eastAsia"/>
          <w:sz w:val="24"/>
        </w:rPr>
        <w:t>教育质量评估中心（原“高等教育教学评估中心”）</w:t>
      </w:r>
      <w:r w:rsidRPr="00917DB2">
        <w:rPr>
          <w:rFonts w:ascii="宋体" w:hAnsi="宋体" w:hint="eastAsia"/>
          <w:sz w:val="24"/>
        </w:rPr>
        <w:t>专业认证，临床药学专业通过教育部高等学校药学类专业教学指导委员会专业认证。“基础药学拔尖学生培养基地”获批国家“基础学科拔尖学生培养计划</w:t>
      </w:r>
      <w:r w:rsidRPr="00917DB2">
        <w:rPr>
          <w:rFonts w:ascii="宋体" w:hAnsi="宋体"/>
          <w:sz w:val="24"/>
        </w:rPr>
        <w:t>2.0基地</w:t>
      </w:r>
      <w:r w:rsidR="00430BD8" w:rsidRPr="00917DB2">
        <w:rPr>
          <w:rFonts w:ascii="宋体" w:hAnsi="宋体" w:hint="eastAsia"/>
          <w:sz w:val="24"/>
        </w:rPr>
        <w:t>”</w:t>
      </w:r>
      <w:r w:rsidRPr="00917DB2">
        <w:rPr>
          <w:rFonts w:ascii="宋体" w:hAnsi="宋体" w:hint="eastAsia"/>
          <w:sz w:val="24"/>
        </w:rPr>
        <w:t>。</w:t>
      </w:r>
    </w:p>
    <w:p w14:paraId="7465B79C" w14:textId="4E4D9779" w:rsidR="00C651B7" w:rsidRPr="00917DB2" w:rsidRDefault="00C651B7" w:rsidP="007A0C23">
      <w:pPr>
        <w:widowControl/>
        <w:spacing w:line="400" w:lineRule="exact"/>
        <w:ind w:firstLineChars="200" w:firstLine="480"/>
        <w:rPr>
          <w:rFonts w:ascii="宋体" w:hAnsi="宋体"/>
          <w:sz w:val="24"/>
        </w:rPr>
      </w:pPr>
      <w:r w:rsidRPr="00917DB2">
        <w:rPr>
          <w:rFonts w:ascii="宋体" w:hAnsi="宋体" w:hint="eastAsia"/>
          <w:sz w:val="24"/>
        </w:rPr>
        <w:t>学校深入学习贯彻习近平新时代中国特色社会主义思想和关于教育的重要论述，落实立德树人根本任务，坚持“以本为本”，推进“四个回归”，构建五育并举</w:t>
      </w:r>
      <w:r w:rsidR="00077EAF" w:rsidRPr="00917DB2">
        <w:rPr>
          <w:rFonts w:ascii="宋体" w:hAnsi="宋体" w:hint="eastAsia"/>
          <w:sz w:val="24"/>
        </w:rPr>
        <w:t>、</w:t>
      </w:r>
      <w:r w:rsidRPr="00917DB2">
        <w:rPr>
          <w:rFonts w:ascii="宋体" w:hAnsi="宋体" w:hint="eastAsia"/>
          <w:sz w:val="24"/>
        </w:rPr>
        <w:t>兼具药味的本科教育体系，培养专业知识扎实、实践能力突出、具有家国情怀、药大品格、领导能力、创新精神和国际化视野的德智体美劳全面发展的新时代药界英才。学校深化拔尖创新人才培养体系改革，设立“孟目的学院”，加快“药学</w:t>
      </w:r>
      <w:r w:rsidRPr="00917DB2">
        <w:rPr>
          <w:rFonts w:ascii="宋体" w:hAnsi="宋体"/>
          <w:sz w:val="24"/>
        </w:rPr>
        <w:t>+X</w:t>
      </w:r>
      <w:r w:rsidR="00145882" w:rsidRPr="00917DB2">
        <w:rPr>
          <w:rFonts w:ascii="宋体" w:hAnsi="宋体" w:hint="eastAsia"/>
          <w:sz w:val="24"/>
        </w:rPr>
        <w:t>”</w:t>
      </w:r>
      <w:r w:rsidRPr="00917DB2">
        <w:rPr>
          <w:rFonts w:ascii="宋体" w:hAnsi="宋体" w:hint="eastAsia"/>
          <w:sz w:val="24"/>
        </w:rPr>
        <w:t>多学科背景的复合型创新拔尖人才培养和中药学拔尖创新人才培养；推动“四新”人才培养改革，探索实施“卓越药师培养计划</w:t>
      </w:r>
      <w:r w:rsidRPr="00917DB2">
        <w:rPr>
          <w:rFonts w:ascii="宋体" w:hAnsi="宋体"/>
          <w:sz w:val="24"/>
        </w:rPr>
        <w:t>2.0</w:t>
      </w:r>
      <w:r w:rsidR="0088761F" w:rsidRPr="00917DB2">
        <w:rPr>
          <w:rFonts w:ascii="宋体" w:hAnsi="宋体" w:hint="eastAsia"/>
          <w:sz w:val="24"/>
        </w:rPr>
        <w:t>”“</w:t>
      </w:r>
      <w:r w:rsidRPr="00917DB2">
        <w:rPr>
          <w:rFonts w:ascii="宋体" w:hAnsi="宋体" w:hint="eastAsia"/>
          <w:sz w:val="24"/>
        </w:rPr>
        <w:t>卓越中药师培养计划”“卓越制药工程师培养计划</w:t>
      </w:r>
      <w:r w:rsidRPr="00917DB2">
        <w:rPr>
          <w:rFonts w:ascii="宋体" w:hAnsi="宋体"/>
          <w:sz w:val="24"/>
        </w:rPr>
        <w:t>2.0</w:t>
      </w:r>
      <w:r w:rsidR="0088761F" w:rsidRPr="00917DB2">
        <w:rPr>
          <w:rFonts w:ascii="宋体" w:hAnsi="宋体" w:hint="eastAsia"/>
          <w:sz w:val="24"/>
        </w:rPr>
        <w:t>”“</w:t>
      </w:r>
      <w:r w:rsidRPr="00917DB2">
        <w:rPr>
          <w:rFonts w:ascii="宋体" w:hAnsi="宋体" w:hint="eastAsia"/>
          <w:sz w:val="24"/>
        </w:rPr>
        <w:t>卓越中药制药工程师培养计划”。</w:t>
      </w:r>
      <w:r w:rsidRPr="00917DB2">
        <w:rPr>
          <w:rFonts w:ascii="宋体" w:hAnsi="宋体"/>
          <w:sz w:val="24"/>
        </w:rPr>
        <w:t>2021年，学校4</w:t>
      </w:r>
      <w:r w:rsidR="00F400E3" w:rsidRPr="00917DB2">
        <w:rPr>
          <w:rFonts w:ascii="宋体" w:hAnsi="宋体" w:hint="eastAsia"/>
          <w:sz w:val="24"/>
        </w:rPr>
        <w:t>种</w:t>
      </w:r>
      <w:r w:rsidRPr="00917DB2">
        <w:rPr>
          <w:rFonts w:ascii="宋体" w:hAnsi="宋体"/>
          <w:sz w:val="24"/>
        </w:rPr>
        <w:t>教材获评首届全国优秀教材奖，2</w:t>
      </w:r>
      <w:r w:rsidRPr="00917DB2">
        <w:rPr>
          <w:rFonts w:ascii="宋体" w:hAnsi="宋体" w:hint="eastAsia"/>
          <w:sz w:val="24"/>
        </w:rPr>
        <w:t>位教师荣获</w:t>
      </w:r>
      <w:r w:rsidRPr="00917DB2">
        <w:rPr>
          <w:rFonts w:ascii="宋体" w:hAnsi="宋体"/>
          <w:sz w:val="24"/>
        </w:rPr>
        <w:t>全国教材建设先进个人。</w:t>
      </w:r>
    </w:p>
    <w:p w14:paraId="7D41BEB9" w14:textId="77777777" w:rsidR="00C651B7" w:rsidRPr="00917DB2" w:rsidRDefault="00C651B7" w:rsidP="007A0C23">
      <w:pPr>
        <w:spacing w:line="400" w:lineRule="exact"/>
        <w:ind w:firstLineChars="200" w:firstLine="480"/>
        <w:rPr>
          <w:rFonts w:ascii="宋体" w:hAnsi="宋体"/>
          <w:sz w:val="24"/>
        </w:rPr>
      </w:pPr>
      <w:r w:rsidRPr="00917DB2">
        <w:rPr>
          <w:rFonts w:ascii="宋体" w:hAnsi="宋体" w:hint="eastAsia"/>
          <w:sz w:val="24"/>
        </w:rPr>
        <w:t>学校高度重视实践教学和学生创新创业能力培养，</w:t>
      </w:r>
      <w:r w:rsidRPr="00917DB2">
        <w:rPr>
          <w:rFonts w:ascii="宋体" w:hAnsi="宋体"/>
          <w:sz w:val="24"/>
        </w:rPr>
        <w:t>获批教育部</w:t>
      </w:r>
      <w:r w:rsidR="0088761F" w:rsidRPr="00917DB2">
        <w:rPr>
          <w:rFonts w:ascii="宋体" w:hAnsi="宋体" w:hint="eastAsia"/>
          <w:sz w:val="24"/>
        </w:rPr>
        <w:t>“</w:t>
      </w:r>
      <w:r w:rsidRPr="00917DB2">
        <w:rPr>
          <w:rFonts w:ascii="宋体" w:hAnsi="宋体"/>
          <w:sz w:val="24"/>
        </w:rPr>
        <w:t>全国高校实践育人创新创业基地</w:t>
      </w:r>
      <w:r w:rsidR="0088761F" w:rsidRPr="00917DB2">
        <w:rPr>
          <w:rFonts w:ascii="宋体" w:hAnsi="宋体" w:hint="eastAsia"/>
          <w:sz w:val="24"/>
        </w:rPr>
        <w:t>”</w:t>
      </w:r>
      <w:r w:rsidRPr="00917DB2">
        <w:rPr>
          <w:rFonts w:ascii="宋体" w:hAnsi="宋体"/>
          <w:sz w:val="24"/>
        </w:rPr>
        <w:t>和</w:t>
      </w:r>
      <w:r w:rsidRPr="00917DB2">
        <w:rPr>
          <w:rFonts w:ascii="宋体" w:hAnsi="宋体" w:hint="eastAsia"/>
          <w:sz w:val="24"/>
        </w:rPr>
        <w:t>“</w:t>
      </w:r>
      <w:r w:rsidRPr="00917DB2">
        <w:rPr>
          <w:rFonts w:ascii="宋体" w:hAnsi="宋体"/>
          <w:sz w:val="24"/>
        </w:rPr>
        <w:t>江苏省大学生创新创业实践教育中心</w:t>
      </w:r>
      <w:r w:rsidRPr="00917DB2">
        <w:rPr>
          <w:rFonts w:ascii="宋体" w:hAnsi="宋体" w:hint="eastAsia"/>
          <w:sz w:val="24"/>
        </w:rPr>
        <w:t>”，拥有国家级大学生校外实践教育基地建设项目</w:t>
      </w:r>
      <w:r w:rsidRPr="00917DB2">
        <w:rPr>
          <w:rFonts w:ascii="宋体" w:hAnsi="宋体"/>
          <w:sz w:val="24"/>
        </w:rPr>
        <w:t>5</w:t>
      </w:r>
      <w:r w:rsidRPr="00917DB2">
        <w:rPr>
          <w:rFonts w:ascii="宋体" w:hAnsi="宋体" w:hint="eastAsia"/>
          <w:sz w:val="24"/>
        </w:rPr>
        <w:t>项、国家级工程实践教育中心</w:t>
      </w:r>
      <w:r w:rsidRPr="00917DB2">
        <w:rPr>
          <w:rFonts w:ascii="宋体" w:hAnsi="宋体"/>
          <w:sz w:val="24"/>
        </w:rPr>
        <w:t>4</w:t>
      </w:r>
      <w:r w:rsidRPr="00917DB2">
        <w:rPr>
          <w:rFonts w:ascii="宋体" w:hAnsi="宋体" w:hint="eastAsia"/>
          <w:sz w:val="24"/>
        </w:rPr>
        <w:t>个、国家级实验教学示范中心</w:t>
      </w:r>
      <w:r w:rsidRPr="00917DB2">
        <w:rPr>
          <w:rFonts w:ascii="宋体" w:hAnsi="宋体"/>
          <w:sz w:val="24"/>
        </w:rPr>
        <w:t>(</w:t>
      </w:r>
      <w:r w:rsidRPr="00917DB2">
        <w:rPr>
          <w:rFonts w:ascii="宋体" w:hAnsi="宋体" w:hint="eastAsia"/>
          <w:sz w:val="24"/>
        </w:rPr>
        <w:t>含虚拟仿真</w:t>
      </w:r>
      <w:r w:rsidRPr="00917DB2">
        <w:rPr>
          <w:rFonts w:ascii="宋体" w:hAnsi="宋体"/>
          <w:sz w:val="24"/>
        </w:rPr>
        <w:t>)3</w:t>
      </w:r>
      <w:r w:rsidRPr="00917DB2">
        <w:rPr>
          <w:rFonts w:ascii="宋体" w:hAnsi="宋体" w:hint="eastAsia"/>
          <w:sz w:val="24"/>
        </w:rPr>
        <w:t>个、</w:t>
      </w:r>
      <w:r w:rsidRPr="00917DB2">
        <w:rPr>
          <w:rFonts w:ascii="宋体" w:hAnsi="宋体"/>
          <w:sz w:val="24"/>
        </w:rPr>
        <w:t>所有校级本科实验教学中心均为省级以上实验教学示范中心</w:t>
      </w:r>
      <w:r w:rsidRPr="00917DB2">
        <w:rPr>
          <w:rFonts w:ascii="宋体" w:hAnsi="宋体" w:hint="eastAsia"/>
          <w:sz w:val="24"/>
        </w:rPr>
        <w:t>，建有中科院所、恒瑞医药、复星医药等校外大学生实习实践基地</w:t>
      </w:r>
      <w:r w:rsidRPr="00917DB2">
        <w:rPr>
          <w:rFonts w:ascii="宋体" w:hAnsi="宋体"/>
          <w:sz w:val="24"/>
        </w:rPr>
        <w:t>149</w:t>
      </w:r>
      <w:r w:rsidRPr="00917DB2">
        <w:rPr>
          <w:rFonts w:ascii="宋体" w:hAnsi="宋体" w:hint="eastAsia"/>
          <w:sz w:val="24"/>
        </w:rPr>
        <w:t>个。</w:t>
      </w:r>
    </w:p>
    <w:p w14:paraId="5E3EC481" w14:textId="11B8E197" w:rsidR="00C651B7" w:rsidRPr="00917DB2" w:rsidRDefault="00C651B7" w:rsidP="007A0C23">
      <w:pPr>
        <w:spacing w:line="400" w:lineRule="exact"/>
        <w:ind w:firstLineChars="200" w:firstLine="480"/>
        <w:rPr>
          <w:rFonts w:ascii="宋体" w:hAnsi="宋体"/>
          <w:sz w:val="24"/>
        </w:rPr>
      </w:pPr>
      <w:r w:rsidRPr="00917DB2">
        <w:rPr>
          <w:rFonts w:ascii="宋体" w:hAnsi="宋体" w:hint="eastAsia"/>
          <w:sz w:val="24"/>
        </w:rPr>
        <w:t>学校现为教育部高等学校药学类专业教学指导委员会主任委员单位、</w:t>
      </w:r>
      <w:r w:rsidRPr="00917DB2">
        <w:rPr>
          <w:rFonts w:ascii="宋体" w:hAnsi="宋体"/>
          <w:sz w:val="24"/>
        </w:rPr>
        <w:t>中国药学会药学教育专业委员会主任委员单位</w:t>
      </w:r>
      <w:r w:rsidRPr="00917DB2">
        <w:rPr>
          <w:rFonts w:ascii="宋体" w:hAnsi="宋体" w:hint="eastAsia"/>
          <w:sz w:val="24"/>
        </w:rPr>
        <w:t>，牵头研制了《药学类专业教学质量国家标准》。</w:t>
      </w:r>
      <w:bookmarkStart w:id="2" w:name="_Hlk118211470"/>
      <w:r w:rsidRPr="00917DB2">
        <w:rPr>
          <w:rFonts w:ascii="宋体" w:hAnsi="宋体"/>
          <w:sz w:val="24"/>
        </w:rPr>
        <w:t>2000</w:t>
      </w:r>
      <w:r w:rsidRPr="00917DB2">
        <w:rPr>
          <w:rFonts w:ascii="宋体" w:hAnsi="宋体" w:hint="eastAsia"/>
          <w:sz w:val="24"/>
        </w:rPr>
        <w:t>年以来，学校获国家级教学成果奖（四年一届）一等奖</w:t>
      </w:r>
      <w:r w:rsidRPr="00917DB2">
        <w:rPr>
          <w:rFonts w:ascii="宋体" w:hAnsi="宋体"/>
          <w:sz w:val="24"/>
        </w:rPr>
        <w:t>4</w:t>
      </w:r>
      <w:r w:rsidRPr="00917DB2">
        <w:rPr>
          <w:rFonts w:ascii="宋体" w:hAnsi="宋体" w:hint="eastAsia"/>
          <w:sz w:val="24"/>
        </w:rPr>
        <w:t>项、二等奖</w:t>
      </w:r>
      <w:r w:rsidRPr="00917DB2">
        <w:rPr>
          <w:rFonts w:ascii="宋体" w:hAnsi="宋体"/>
          <w:sz w:val="24"/>
        </w:rPr>
        <w:t>9</w:t>
      </w:r>
      <w:r w:rsidRPr="00917DB2">
        <w:rPr>
          <w:rFonts w:ascii="宋体" w:hAnsi="宋体" w:hint="eastAsia"/>
          <w:sz w:val="24"/>
        </w:rPr>
        <w:t>项，是全国唯一一所连续三届</w:t>
      </w:r>
      <w:r w:rsidR="00077EAF" w:rsidRPr="00917DB2">
        <w:rPr>
          <w:rFonts w:ascii="宋体" w:hAnsi="宋体" w:hint="eastAsia"/>
          <w:sz w:val="24"/>
        </w:rPr>
        <w:t>荣获</w:t>
      </w:r>
      <w:r w:rsidRPr="00917DB2">
        <w:rPr>
          <w:rFonts w:ascii="宋体" w:hAnsi="宋体" w:hint="eastAsia"/>
          <w:sz w:val="24"/>
        </w:rPr>
        <w:t>国家级教学成果一等奖的高等医药院校。</w:t>
      </w:r>
    </w:p>
    <w:bookmarkEnd w:id="2"/>
    <w:p w14:paraId="29056819" w14:textId="77777777" w:rsidR="00C651B7" w:rsidRPr="00917DB2" w:rsidRDefault="00C651B7" w:rsidP="007A0C23">
      <w:pPr>
        <w:spacing w:line="400" w:lineRule="exact"/>
        <w:ind w:firstLineChars="200" w:firstLine="480"/>
        <w:rPr>
          <w:rFonts w:ascii="宋体" w:hAnsi="宋体"/>
          <w:sz w:val="24"/>
        </w:rPr>
      </w:pPr>
      <w:r w:rsidRPr="00917DB2">
        <w:rPr>
          <w:rFonts w:ascii="宋体" w:hAnsi="宋体" w:hint="eastAsia"/>
          <w:sz w:val="24"/>
        </w:rPr>
        <w:t>学校根据医药产业链环节需求，全方位多层次分类培养高素质药学专门人才，毕业生因基础扎实、动手能力强、富有社会责任感而受到用人单位的青睐。学校毕业生</w:t>
      </w:r>
      <w:r w:rsidR="00F400E3" w:rsidRPr="00917DB2">
        <w:rPr>
          <w:rFonts w:ascii="宋体" w:hAnsi="宋体" w:hint="eastAsia"/>
          <w:sz w:val="24"/>
        </w:rPr>
        <w:t>充分</w:t>
      </w:r>
      <w:r w:rsidRPr="00917DB2">
        <w:rPr>
          <w:rFonts w:ascii="宋体" w:hAnsi="宋体" w:hint="eastAsia"/>
          <w:sz w:val="24"/>
        </w:rPr>
        <w:t>就业，就业率在“双一流”建设高校和教育部直属高校中始终名列前茅。本科生出国升学率、到</w:t>
      </w:r>
      <w:r w:rsidRPr="00917DB2">
        <w:rPr>
          <w:rFonts w:ascii="宋体" w:hAnsi="宋体" w:hint="eastAsia"/>
          <w:sz w:val="24"/>
        </w:rPr>
        <w:lastRenderedPageBreak/>
        <w:t>优质单位就业比率、专业对口度、就业满意度等就业质量指标优势明显，毕业生就业质量持续提升。</w:t>
      </w:r>
    </w:p>
    <w:p w14:paraId="4F775BC0" w14:textId="77777777" w:rsidR="00C651B7" w:rsidRPr="00C87259" w:rsidRDefault="00C651B7" w:rsidP="00C651B7">
      <w:pPr>
        <w:spacing w:line="400" w:lineRule="exact"/>
        <w:ind w:firstLineChars="200" w:firstLine="480"/>
        <w:jc w:val="left"/>
        <w:rPr>
          <w:rFonts w:ascii="Times New Roman" w:hAnsi="Times New Roman"/>
          <w:sz w:val="24"/>
        </w:rPr>
      </w:pPr>
      <w:r w:rsidRPr="00C87259">
        <w:rPr>
          <w:rFonts w:ascii="Times New Roman" w:hAnsi="Times New Roman"/>
          <w:sz w:val="24"/>
        </w:rPr>
        <w:br w:type="page"/>
      </w:r>
    </w:p>
    <w:p w14:paraId="3107B855" w14:textId="77777777" w:rsidR="00855A6F" w:rsidRPr="00C87259" w:rsidRDefault="00855A6F" w:rsidP="00855A6F">
      <w:pPr>
        <w:pStyle w:val="1"/>
        <w:spacing w:line="240" w:lineRule="auto"/>
        <w:rPr>
          <w:rFonts w:ascii="Times New Roman" w:hAnsi="Times New Roman"/>
        </w:rPr>
      </w:pPr>
      <w:bookmarkStart w:id="3" w:name="_Toc120110208"/>
      <w:r w:rsidRPr="00C87259">
        <w:rPr>
          <w:rFonts w:ascii="Times New Roman" w:hAnsi="Times New Roman" w:hint="eastAsia"/>
        </w:rPr>
        <w:t>第二章</w:t>
      </w:r>
      <w:r w:rsidRPr="00C87259">
        <w:rPr>
          <w:rFonts w:ascii="Times New Roman" w:hAnsi="Times New Roman"/>
        </w:rPr>
        <w:t xml:space="preserve">  </w:t>
      </w:r>
      <w:r w:rsidRPr="00C87259">
        <w:rPr>
          <w:rFonts w:ascii="Times New Roman" w:hAnsi="Times New Roman" w:hint="eastAsia"/>
        </w:rPr>
        <w:t>师资与教学条件</w:t>
      </w:r>
      <w:bookmarkEnd w:id="3"/>
    </w:p>
    <w:p w14:paraId="103757B8" w14:textId="77777777" w:rsidR="00855A6F" w:rsidRPr="00C87259" w:rsidRDefault="00855A6F" w:rsidP="00855A6F">
      <w:pPr>
        <w:pStyle w:val="2"/>
        <w:spacing w:line="240" w:lineRule="auto"/>
        <w:rPr>
          <w:rFonts w:ascii="Times New Roman" w:hAnsi="Times New Roman"/>
          <w:b w:val="0"/>
          <w:szCs w:val="30"/>
        </w:rPr>
      </w:pPr>
      <w:bookmarkStart w:id="4" w:name="_Toc120110209"/>
      <w:r w:rsidRPr="00C87259">
        <w:rPr>
          <w:rFonts w:ascii="Times New Roman" w:hAnsi="Times New Roman" w:hint="eastAsia"/>
          <w:b w:val="0"/>
          <w:szCs w:val="30"/>
        </w:rPr>
        <w:t>一、师资队伍</w:t>
      </w:r>
      <w:bookmarkEnd w:id="4"/>
    </w:p>
    <w:p w14:paraId="362CE238" w14:textId="77777777" w:rsidR="00855A6F" w:rsidRPr="00C87259" w:rsidRDefault="00855A6F" w:rsidP="00855A6F">
      <w:pPr>
        <w:tabs>
          <w:tab w:val="left" w:pos="3780"/>
          <w:tab w:val="left" w:pos="7770"/>
        </w:tabs>
        <w:jc w:val="left"/>
        <w:rPr>
          <w:rFonts w:ascii="Times New Roman" w:eastAsia="黑体" w:hAnsi="Times New Roman"/>
          <w:bCs/>
          <w:sz w:val="28"/>
          <w:szCs w:val="28"/>
        </w:rPr>
      </w:pPr>
      <w:r w:rsidRPr="00C87259">
        <w:rPr>
          <w:rFonts w:ascii="Times New Roman" w:eastAsia="黑体" w:hAnsi="Times New Roman" w:hint="eastAsia"/>
          <w:bCs/>
          <w:sz w:val="28"/>
          <w:szCs w:val="28"/>
        </w:rPr>
        <w:t>（一）专任教师数量与结构</w:t>
      </w:r>
    </w:p>
    <w:p w14:paraId="72EF56E8" w14:textId="23CE61A8" w:rsidR="00855A6F" w:rsidRPr="00917DB2" w:rsidRDefault="00855A6F" w:rsidP="00855A6F">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截至</w:t>
      </w:r>
      <w:r w:rsidRPr="00917DB2">
        <w:rPr>
          <w:rFonts w:ascii="宋体" w:hAnsi="宋体"/>
          <w:sz w:val="24"/>
        </w:rPr>
        <w:t>2022</w:t>
      </w:r>
      <w:r w:rsidRPr="00917DB2">
        <w:rPr>
          <w:rFonts w:ascii="宋体" w:hAnsi="宋体" w:hint="eastAsia"/>
          <w:sz w:val="24"/>
        </w:rPr>
        <w:t>年</w:t>
      </w:r>
      <w:r w:rsidRPr="00917DB2">
        <w:rPr>
          <w:rFonts w:ascii="宋体" w:hAnsi="宋体"/>
          <w:sz w:val="24"/>
        </w:rPr>
        <w:t>9</w:t>
      </w:r>
      <w:r w:rsidRPr="00917DB2">
        <w:rPr>
          <w:rFonts w:ascii="宋体" w:hAnsi="宋体" w:hint="eastAsia"/>
          <w:sz w:val="24"/>
        </w:rPr>
        <w:t>月</w:t>
      </w:r>
      <w:r w:rsidRPr="00917DB2">
        <w:rPr>
          <w:rFonts w:ascii="宋体" w:hAnsi="宋体"/>
          <w:sz w:val="24"/>
        </w:rPr>
        <w:t>30</w:t>
      </w:r>
      <w:r w:rsidRPr="00917DB2">
        <w:rPr>
          <w:rFonts w:ascii="宋体" w:hAnsi="宋体" w:hint="eastAsia"/>
          <w:sz w:val="24"/>
        </w:rPr>
        <w:t>日，学校共有专任教师</w:t>
      </w:r>
      <w:r w:rsidRPr="00917DB2">
        <w:rPr>
          <w:rFonts w:ascii="宋体" w:hAnsi="宋体"/>
          <w:sz w:val="24"/>
        </w:rPr>
        <w:t>1001</w:t>
      </w:r>
      <w:r w:rsidRPr="00917DB2">
        <w:rPr>
          <w:rFonts w:ascii="宋体" w:hAnsi="宋体" w:hint="eastAsia"/>
          <w:sz w:val="24"/>
        </w:rPr>
        <w:t>人，外聘教师</w:t>
      </w:r>
      <w:r w:rsidRPr="00917DB2">
        <w:rPr>
          <w:rFonts w:ascii="宋体" w:hAnsi="宋体"/>
          <w:sz w:val="24"/>
        </w:rPr>
        <w:t>283</w:t>
      </w:r>
      <w:r w:rsidRPr="00917DB2">
        <w:rPr>
          <w:rFonts w:ascii="宋体" w:hAnsi="宋体" w:hint="eastAsia"/>
          <w:sz w:val="24"/>
        </w:rPr>
        <w:t>人，外籍教师</w:t>
      </w:r>
      <w:r w:rsidR="00BC6D58" w:rsidRPr="00917DB2">
        <w:rPr>
          <w:rFonts w:ascii="宋体" w:hAnsi="宋体" w:hint="eastAsia"/>
          <w:sz w:val="24"/>
        </w:rPr>
        <w:t>7</w:t>
      </w:r>
      <w:r w:rsidRPr="00917DB2">
        <w:rPr>
          <w:rFonts w:ascii="宋体" w:hAnsi="宋体" w:hint="eastAsia"/>
          <w:sz w:val="24"/>
        </w:rPr>
        <w:t>人，其中具有一年以上（累计）海外学习或工作经历的专任教师</w:t>
      </w:r>
      <w:r w:rsidR="00BC6D58" w:rsidRPr="00917DB2">
        <w:rPr>
          <w:rFonts w:ascii="宋体" w:hAnsi="宋体" w:hint="eastAsia"/>
          <w:sz w:val="24"/>
        </w:rPr>
        <w:t>352</w:t>
      </w:r>
      <w:r w:rsidRPr="00917DB2">
        <w:rPr>
          <w:rFonts w:ascii="宋体" w:hAnsi="宋体" w:hint="eastAsia"/>
          <w:sz w:val="24"/>
        </w:rPr>
        <w:t>人。职称方面，学校专任教师中副高及以上职称占比</w:t>
      </w:r>
      <w:r w:rsidRPr="00917DB2">
        <w:rPr>
          <w:rFonts w:ascii="宋体" w:hAnsi="宋体"/>
          <w:sz w:val="24"/>
        </w:rPr>
        <w:t>68.7</w:t>
      </w:r>
      <w:r w:rsidR="00B227E0" w:rsidRPr="00917DB2">
        <w:rPr>
          <w:rFonts w:ascii="宋体" w:hAnsi="宋体"/>
          <w:sz w:val="24"/>
        </w:rPr>
        <w:t>4</w:t>
      </w:r>
      <w:r w:rsidRPr="00917DB2">
        <w:rPr>
          <w:rFonts w:ascii="宋体" w:hAnsi="宋体"/>
          <w:sz w:val="24"/>
        </w:rPr>
        <w:t>%</w:t>
      </w:r>
      <w:r w:rsidRPr="00917DB2">
        <w:rPr>
          <w:rFonts w:ascii="宋体" w:hAnsi="宋体" w:hint="eastAsia"/>
          <w:sz w:val="24"/>
        </w:rPr>
        <w:t>；学历方面，专任教师中博士占比</w:t>
      </w:r>
      <w:r w:rsidRPr="00917DB2">
        <w:rPr>
          <w:rFonts w:ascii="宋体" w:hAnsi="宋体"/>
          <w:sz w:val="24"/>
        </w:rPr>
        <w:t>77.42%</w:t>
      </w:r>
      <w:r w:rsidRPr="00917DB2">
        <w:rPr>
          <w:rFonts w:ascii="宋体" w:hAnsi="宋体" w:hint="eastAsia"/>
          <w:sz w:val="24"/>
        </w:rPr>
        <w:t>，硕士及以上学历占比</w:t>
      </w:r>
      <w:r w:rsidRPr="00917DB2">
        <w:rPr>
          <w:rFonts w:ascii="宋体" w:hAnsi="宋体"/>
          <w:sz w:val="24"/>
        </w:rPr>
        <w:t>95.10%</w:t>
      </w:r>
      <w:r w:rsidRPr="00917DB2">
        <w:rPr>
          <w:rFonts w:ascii="宋体" w:hAnsi="宋体" w:hint="eastAsia"/>
          <w:sz w:val="24"/>
        </w:rPr>
        <w:t>；年龄方面，学校专任教师以中青年教师为主，</w:t>
      </w:r>
      <w:r w:rsidRPr="00917DB2">
        <w:rPr>
          <w:rFonts w:ascii="宋体" w:hAnsi="宋体"/>
          <w:sz w:val="24"/>
        </w:rPr>
        <w:t>45</w:t>
      </w:r>
      <w:r w:rsidRPr="00917DB2">
        <w:rPr>
          <w:rFonts w:ascii="宋体" w:hAnsi="宋体" w:hint="eastAsia"/>
          <w:sz w:val="24"/>
        </w:rPr>
        <w:t>岁以下教师占比</w:t>
      </w:r>
      <w:r w:rsidRPr="00917DB2">
        <w:rPr>
          <w:rFonts w:ascii="宋体" w:hAnsi="宋体"/>
          <w:sz w:val="24"/>
        </w:rPr>
        <w:t>68.04%</w:t>
      </w:r>
      <w:r w:rsidRPr="00917DB2">
        <w:rPr>
          <w:rFonts w:ascii="宋体" w:hAnsi="宋体" w:hint="eastAsia"/>
          <w:sz w:val="24"/>
        </w:rPr>
        <w:t>。</w:t>
      </w:r>
    </w:p>
    <w:p w14:paraId="62E5F6F1" w14:textId="75AF8C26" w:rsidR="00855A6F" w:rsidRPr="00917DB2" w:rsidRDefault="00855A6F" w:rsidP="00855A6F">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学校现有中国工程院院士</w:t>
      </w:r>
      <w:r w:rsidRPr="00917DB2">
        <w:rPr>
          <w:rFonts w:ascii="宋体" w:hAnsi="宋体"/>
          <w:sz w:val="24"/>
        </w:rPr>
        <w:t>1</w:t>
      </w:r>
      <w:r w:rsidRPr="00917DB2">
        <w:rPr>
          <w:rFonts w:ascii="宋体" w:hAnsi="宋体" w:hint="eastAsia"/>
          <w:sz w:val="24"/>
        </w:rPr>
        <w:t>人、德国科学院院士</w:t>
      </w:r>
      <w:r w:rsidRPr="00917DB2">
        <w:rPr>
          <w:rFonts w:ascii="宋体" w:hAnsi="宋体"/>
          <w:sz w:val="24"/>
        </w:rPr>
        <w:t>1</w:t>
      </w:r>
      <w:r w:rsidRPr="00917DB2">
        <w:rPr>
          <w:rFonts w:ascii="宋体" w:hAnsi="宋体" w:hint="eastAsia"/>
          <w:sz w:val="24"/>
        </w:rPr>
        <w:t>人，</w:t>
      </w:r>
      <w:r w:rsidR="002D43BD" w:rsidRPr="00917DB2">
        <w:rPr>
          <w:rFonts w:ascii="宋体" w:hAnsi="宋体" w:hint="eastAsia"/>
          <w:sz w:val="24"/>
        </w:rPr>
        <w:t>入选</w:t>
      </w:r>
      <w:r w:rsidRPr="00917DB2">
        <w:rPr>
          <w:rFonts w:ascii="宋体" w:hAnsi="宋体" w:hint="eastAsia"/>
          <w:sz w:val="24"/>
        </w:rPr>
        <w:t>国家高层次人才项目</w:t>
      </w:r>
      <w:r w:rsidRPr="00917DB2">
        <w:rPr>
          <w:rFonts w:ascii="宋体" w:hAnsi="宋体"/>
          <w:sz w:val="24"/>
        </w:rPr>
        <w:t>14</w:t>
      </w:r>
      <w:r w:rsidRPr="00917DB2">
        <w:rPr>
          <w:rFonts w:ascii="宋体" w:hAnsi="宋体" w:hint="eastAsia"/>
          <w:sz w:val="24"/>
        </w:rPr>
        <w:t>人次，</w:t>
      </w:r>
      <w:r w:rsidR="002D43BD" w:rsidRPr="00917DB2">
        <w:rPr>
          <w:rFonts w:ascii="宋体" w:hAnsi="宋体" w:hint="eastAsia"/>
          <w:sz w:val="24"/>
        </w:rPr>
        <w:t>入选</w:t>
      </w:r>
      <w:r w:rsidRPr="00917DB2">
        <w:rPr>
          <w:rFonts w:ascii="宋体" w:hAnsi="宋体" w:hint="eastAsia"/>
          <w:sz w:val="24"/>
        </w:rPr>
        <w:t>国家高层次青年人才</w:t>
      </w:r>
      <w:r w:rsidRPr="00917DB2">
        <w:rPr>
          <w:rFonts w:ascii="宋体" w:hAnsi="宋体"/>
          <w:sz w:val="24"/>
        </w:rPr>
        <w:t>38</w:t>
      </w:r>
      <w:r w:rsidRPr="00917DB2">
        <w:rPr>
          <w:rFonts w:ascii="宋体" w:hAnsi="宋体" w:hint="eastAsia"/>
          <w:sz w:val="24"/>
        </w:rPr>
        <w:t>人次；入选国家杰出青年科学基金</w:t>
      </w:r>
      <w:r w:rsidRPr="00917DB2">
        <w:rPr>
          <w:rFonts w:ascii="宋体" w:hAnsi="宋体"/>
          <w:sz w:val="24"/>
        </w:rPr>
        <w:t>7</w:t>
      </w:r>
      <w:r w:rsidRPr="00917DB2">
        <w:rPr>
          <w:rFonts w:ascii="宋体" w:hAnsi="宋体" w:hint="eastAsia"/>
          <w:sz w:val="24"/>
        </w:rPr>
        <w:t>人</w:t>
      </w:r>
      <w:r w:rsidR="002D43BD" w:rsidRPr="00917DB2">
        <w:rPr>
          <w:rFonts w:ascii="宋体" w:hAnsi="宋体" w:hint="eastAsia"/>
          <w:sz w:val="24"/>
        </w:rPr>
        <w:t>、</w:t>
      </w:r>
      <w:r w:rsidRPr="00917DB2">
        <w:rPr>
          <w:rFonts w:ascii="宋体" w:hAnsi="宋体" w:hint="eastAsia"/>
          <w:sz w:val="24"/>
        </w:rPr>
        <w:t>国家优秀青年科学基金</w:t>
      </w:r>
      <w:r w:rsidRPr="00917DB2">
        <w:rPr>
          <w:rFonts w:ascii="宋体" w:hAnsi="宋体"/>
          <w:sz w:val="24"/>
        </w:rPr>
        <w:t>9</w:t>
      </w:r>
      <w:r w:rsidRPr="00917DB2">
        <w:rPr>
          <w:rFonts w:ascii="宋体" w:hAnsi="宋体" w:hint="eastAsia"/>
          <w:sz w:val="24"/>
        </w:rPr>
        <w:t>人；</w:t>
      </w:r>
      <w:r w:rsidR="002D43BD" w:rsidRPr="00917DB2">
        <w:rPr>
          <w:rFonts w:ascii="宋体" w:hAnsi="宋体" w:hint="eastAsia"/>
          <w:sz w:val="24"/>
        </w:rPr>
        <w:t>有</w:t>
      </w:r>
      <w:r w:rsidRPr="00917DB2">
        <w:rPr>
          <w:rFonts w:ascii="宋体" w:hAnsi="宋体" w:hint="eastAsia"/>
          <w:sz w:val="24"/>
        </w:rPr>
        <w:t>在职享受国务院政府特殊津贴</w:t>
      </w:r>
      <w:r w:rsidRPr="00917DB2">
        <w:rPr>
          <w:rFonts w:ascii="宋体" w:hAnsi="宋体"/>
          <w:sz w:val="24"/>
        </w:rPr>
        <w:t>16</w:t>
      </w:r>
      <w:r w:rsidRPr="00917DB2">
        <w:rPr>
          <w:rFonts w:ascii="宋体" w:hAnsi="宋体" w:hint="eastAsia"/>
          <w:sz w:val="24"/>
        </w:rPr>
        <w:t>人以及一大批省级人才项目入选者。</w:t>
      </w:r>
    </w:p>
    <w:p w14:paraId="2B3F74B6" w14:textId="77777777" w:rsidR="00855A6F" w:rsidRPr="00C87259" w:rsidRDefault="00855A6F" w:rsidP="00855A6F">
      <w:pPr>
        <w:tabs>
          <w:tab w:val="left" w:pos="3780"/>
          <w:tab w:val="left" w:pos="7770"/>
        </w:tabs>
        <w:jc w:val="left"/>
        <w:rPr>
          <w:rFonts w:ascii="Times New Roman" w:eastAsia="黑体" w:hAnsi="Times New Roman"/>
          <w:bCs/>
          <w:sz w:val="28"/>
          <w:szCs w:val="28"/>
        </w:rPr>
      </w:pPr>
      <w:r w:rsidRPr="00C87259">
        <w:rPr>
          <w:rFonts w:ascii="Times New Roman" w:eastAsia="黑体" w:hAnsi="Times New Roman" w:hint="eastAsia"/>
          <w:bCs/>
          <w:sz w:val="28"/>
          <w:szCs w:val="28"/>
        </w:rPr>
        <w:t>（二）师德师风建设</w:t>
      </w:r>
    </w:p>
    <w:p w14:paraId="3C6D38F1" w14:textId="77777777" w:rsidR="00855A6F" w:rsidRPr="00560514" w:rsidRDefault="00855A6F" w:rsidP="007A0C23">
      <w:pPr>
        <w:tabs>
          <w:tab w:val="left" w:pos="3780"/>
          <w:tab w:val="left" w:pos="7770"/>
        </w:tabs>
        <w:jc w:val="left"/>
        <w:rPr>
          <w:rFonts w:ascii="黑体" w:eastAsia="黑体" w:hAnsi="黑体"/>
          <w:sz w:val="24"/>
        </w:rPr>
      </w:pPr>
      <w:r w:rsidRPr="00560514">
        <w:rPr>
          <w:rFonts w:ascii="黑体" w:eastAsia="黑体" w:hAnsi="黑体"/>
          <w:sz w:val="24"/>
        </w:rPr>
        <w:t>1.</w:t>
      </w:r>
      <w:r w:rsidRPr="00560514">
        <w:rPr>
          <w:rFonts w:ascii="黑体" w:eastAsia="黑体" w:hAnsi="黑体" w:hint="eastAsia"/>
          <w:sz w:val="24"/>
        </w:rPr>
        <w:t>强化政治引领</w:t>
      </w:r>
    </w:p>
    <w:p w14:paraId="452E52B0" w14:textId="2D212CB7" w:rsidR="00855A6F" w:rsidRPr="00917DB2" w:rsidRDefault="00CA4CC5" w:rsidP="007A0C23">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855A6F" w:rsidRPr="00917DB2">
        <w:rPr>
          <w:rFonts w:ascii="宋体" w:hAnsi="宋体" w:hint="eastAsia"/>
          <w:sz w:val="24"/>
        </w:rPr>
        <w:t>印发《</w:t>
      </w:r>
      <w:r w:rsidR="00855A6F" w:rsidRPr="00917DB2">
        <w:rPr>
          <w:rFonts w:ascii="宋体" w:hAnsi="宋体"/>
          <w:sz w:val="24"/>
        </w:rPr>
        <w:t>2022</w:t>
      </w:r>
      <w:r w:rsidR="00855A6F" w:rsidRPr="00917DB2">
        <w:rPr>
          <w:rFonts w:ascii="宋体" w:hAnsi="宋体" w:hint="eastAsia"/>
          <w:sz w:val="24"/>
        </w:rPr>
        <w:t>年度教师思想政治和师德师风学习方案》，</w:t>
      </w:r>
      <w:r w:rsidR="001917B3" w:rsidRPr="00917DB2">
        <w:rPr>
          <w:rFonts w:ascii="宋体" w:hAnsi="宋体" w:hint="eastAsia"/>
          <w:sz w:val="24"/>
        </w:rPr>
        <w:t>着力于</w:t>
      </w:r>
      <w:r w:rsidR="00855A6F" w:rsidRPr="00917DB2">
        <w:rPr>
          <w:rFonts w:ascii="宋体" w:hAnsi="宋体" w:hint="eastAsia"/>
          <w:sz w:val="24"/>
        </w:rPr>
        <w:t>学懂弄通做实习近平总书记关于教育的重要论述特别是关于教师队伍建设的重要论述</w:t>
      </w:r>
      <w:r w:rsidR="00C87259" w:rsidRPr="00917DB2">
        <w:rPr>
          <w:rFonts w:ascii="宋体" w:hAnsi="宋体" w:hint="eastAsia"/>
          <w:sz w:val="24"/>
        </w:rPr>
        <w:t>精神，将</w:t>
      </w:r>
      <w:r w:rsidR="00855A6F" w:rsidRPr="00917DB2">
        <w:rPr>
          <w:rFonts w:ascii="宋体" w:hAnsi="宋体" w:hint="eastAsia"/>
          <w:sz w:val="24"/>
        </w:rPr>
        <w:t>“四史”学习、师德专项教育、师德优秀典型宣传和师德警示教育融入</w:t>
      </w:r>
      <w:r w:rsidR="00C87259" w:rsidRPr="00917DB2">
        <w:rPr>
          <w:rFonts w:ascii="宋体" w:hAnsi="宋体" w:hint="eastAsia"/>
          <w:sz w:val="24"/>
        </w:rPr>
        <w:t>到</w:t>
      </w:r>
      <w:r w:rsidR="00855A6F" w:rsidRPr="00917DB2">
        <w:rPr>
          <w:rFonts w:ascii="宋体" w:hAnsi="宋体" w:hint="eastAsia"/>
          <w:sz w:val="24"/>
        </w:rPr>
        <w:t>年度日常学习教育中去，组织各基层单位开展多形式、全覆盖的学习教育活动。召开各类教师代表座谈会，组织教师学习习近平总书记致厦门大学建校</w:t>
      </w:r>
      <w:r w:rsidR="00855A6F" w:rsidRPr="00917DB2">
        <w:rPr>
          <w:rFonts w:ascii="宋体" w:hAnsi="宋体"/>
          <w:sz w:val="24"/>
        </w:rPr>
        <w:t>100</w:t>
      </w:r>
      <w:r w:rsidR="00855A6F" w:rsidRPr="00917DB2">
        <w:rPr>
          <w:rFonts w:ascii="宋体" w:hAnsi="宋体" w:hint="eastAsia"/>
          <w:sz w:val="24"/>
        </w:rPr>
        <w:t>周年贺信、给全国高校黄大年式教师团队代表的回信、给南京大学留学归国青年学者</w:t>
      </w:r>
      <w:r w:rsidR="002D43BD" w:rsidRPr="00917DB2">
        <w:rPr>
          <w:rFonts w:ascii="宋体" w:hAnsi="宋体" w:hint="eastAsia"/>
          <w:sz w:val="24"/>
        </w:rPr>
        <w:t>的</w:t>
      </w:r>
      <w:r w:rsidR="00855A6F" w:rsidRPr="00917DB2">
        <w:rPr>
          <w:rFonts w:ascii="宋体" w:hAnsi="宋体" w:hint="eastAsia"/>
          <w:sz w:val="24"/>
        </w:rPr>
        <w:t>回信等重要精神，将广大教师的思想和行动统一到中央的要求上来。</w:t>
      </w:r>
    </w:p>
    <w:p w14:paraId="1D26FB50" w14:textId="77777777" w:rsidR="00855A6F" w:rsidRPr="00560514" w:rsidRDefault="00855A6F" w:rsidP="00855A6F">
      <w:pPr>
        <w:tabs>
          <w:tab w:val="left" w:pos="3780"/>
          <w:tab w:val="left" w:pos="7770"/>
        </w:tabs>
        <w:jc w:val="left"/>
        <w:rPr>
          <w:rFonts w:ascii="黑体" w:eastAsia="黑体" w:hAnsi="黑体"/>
          <w:sz w:val="24"/>
        </w:rPr>
      </w:pPr>
      <w:r w:rsidRPr="00560514">
        <w:rPr>
          <w:rFonts w:ascii="黑体" w:eastAsia="黑体" w:hAnsi="黑体"/>
          <w:sz w:val="24"/>
        </w:rPr>
        <w:t>2.</w:t>
      </w:r>
      <w:r w:rsidRPr="00560514">
        <w:rPr>
          <w:rFonts w:ascii="黑体" w:eastAsia="黑体" w:hAnsi="黑体" w:hint="eastAsia"/>
          <w:sz w:val="24"/>
        </w:rPr>
        <w:t>强化教育引导</w:t>
      </w:r>
    </w:p>
    <w:p w14:paraId="7B83E993" w14:textId="6CBD37C1" w:rsidR="00855A6F" w:rsidRPr="00917DB2" w:rsidRDefault="00CA4CC5" w:rsidP="007A0C23">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855A6F" w:rsidRPr="00917DB2">
        <w:rPr>
          <w:rFonts w:ascii="宋体" w:hAnsi="宋体" w:hint="eastAsia"/>
          <w:sz w:val="24"/>
        </w:rPr>
        <w:t>组织各级各类教师开展师德专题教育，依托中国教育干部网络学院，组织各院部领导班子成员开展“</w:t>
      </w:r>
      <w:r w:rsidR="00855A6F" w:rsidRPr="00917DB2">
        <w:rPr>
          <w:rFonts w:ascii="宋体" w:hAnsi="宋体"/>
          <w:sz w:val="24"/>
        </w:rPr>
        <w:t>2022</w:t>
      </w:r>
      <w:r w:rsidR="00855A6F" w:rsidRPr="00917DB2">
        <w:rPr>
          <w:rFonts w:ascii="宋体" w:hAnsi="宋体" w:hint="eastAsia"/>
          <w:sz w:val="24"/>
        </w:rPr>
        <w:t>年教师思想政治和师德师风常态化建设”专题网络培训，选派海外归国教师参加高校青年教师国情教育研修班。在新教师入职培训、教师党支部书记培训等环节开设师德教育专题，校党委书记为新教工上“入职第一课”，组织全体教师进行师德师风应知应会应做知识学习和测试。开展师德警示周专题活动，组织各单位</w:t>
      </w:r>
      <w:r w:rsidR="00AC44BA" w:rsidRPr="00917DB2">
        <w:rPr>
          <w:rFonts w:ascii="宋体" w:hAnsi="宋体" w:hint="eastAsia"/>
          <w:sz w:val="24"/>
        </w:rPr>
        <w:t>以</w:t>
      </w:r>
      <w:r w:rsidR="00855A6F" w:rsidRPr="00917DB2">
        <w:rPr>
          <w:rFonts w:ascii="宋体" w:hAnsi="宋体" w:hint="eastAsia"/>
          <w:sz w:val="24"/>
        </w:rPr>
        <w:t>集中学习、分组研讨等形式开展负面典型案例教育，引导广大教师引以为戒，筑牢思想底线。</w:t>
      </w:r>
    </w:p>
    <w:p w14:paraId="0EA4B17A" w14:textId="77777777" w:rsidR="00855A6F" w:rsidRPr="00D57EEC" w:rsidRDefault="00855A6F" w:rsidP="00855A6F">
      <w:pPr>
        <w:tabs>
          <w:tab w:val="left" w:pos="3780"/>
          <w:tab w:val="left" w:pos="7770"/>
        </w:tabs>
        <w:jc w:val="left"/>
        <w:rPr>
          <w:rFonts w:ascii="黑体" w:eastAsia="黑体" w:hAnsi="黑体"/>
          <w:sz w:val="24"/>
        </w:rPr>
      </w:pPr>
      <w:r w:rsidRPr="00D57EEC">
        <w:rPr>
          <w:rFonts w:ascii="黑体" w:eastAsia="黑体" w:hAnsi="黑体"/>
          <w:sz w:val="24"/>
        </w:rPr>
        <w:t>3.</w:t>
      </w:r>
      <w:r w:rsidRPr="00D57EEC">
        <w:rPr>
          <w:rFonts w:ascii="黑体" w:eastAsia="黑体" w:hAnsi="黑体" w:hint="eastAsia"/>
          <w:sz w:val="24"/>
        </w:rPr>
        <w:t>落实师德第一标准</w:t>
      </w:r>
    </w:p>
    <w:p w14:paraId="5F395F93" w14:textId="77777777" w:rsidR="00855A6F" w:rsidRPr="00917DB2" w:rsidRDefault="00CA4CC5" w:rsidP="007A0C23">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855A6F" w:rsidRPr="00917DB2">
        <w:rPr>
          <w:rFonts w:ascii="宋体" w:hAnsi="宋体" w:hint="eastAsia"/>
          <w:sz w:val="24"/>
        </w:rPr>
        <w:t>严格师德师风考核评价，将教师思想政治和师德师风作为教师招聘引进、职称评聘、岗位聘用、项目申报、评奖评优等的首要要求和第一标准，严格执行“教师本人</w:t>
      </w:r>
      <w:r w:rsidR="00855A6F" w:rsidRPr="00917DB2">
        <w:rPr>
          <w:rFonts w:ascii="宋体" w:hAnsi="宋体"/>
          <w:sz w:val="24"/>
        </w:rPr>
        <w:t>-</w:t>
      </w:r>
      <w:r w:rsidR="00855A6F" w:rsidRPr="00917DB2">
        <w:rPr>
          <w:rFonts w:ascii="宋体" w:hAnsi="宋体" w:hint="eastAsia"/>
          <w:sz w:val="24"/>
        </w:rPr>
        <w:t>党支部书记</w:t>
      </w:r>
      <w:r w:rsidR="00855A6F" w:rsidRPr="00917DB2">
        <w:rPr>
          <w:rFonts w:ascii="宋体" w:hAnsi="宋体"/>
          <w:sz w:val="24"/>
        </w:rPr>
        <w:t>-</w:t>
      </w:r>
      <w:r w:rsidR="00855A6F" w:rsidRPr="00917DB2">
        <w:rPr>
          <w:rFonts w:ascii="宋体" w:hAnsi="宋体" w:hint="eastAsia"/>
          <w:sz w:val="24"/>
        </w:rPr>
        <w:t>院部师德建设小组”三级考核评价体系。严格按照师德建设考核评价标准，做好</w:t>
      </w:r>
      <w:r w:rsidR="00855A6F" w:rsidRPr="00917DB2">
        <w:rPr>
          <w:rFonts w:ascii="宋体" w:hAnsi="宋体"/>
          <w:sz w:val="24"/>
        </w:rPr>
        <w:lastRenderedPageBreak/>
        <w:t>2021</w:t>
      </w:r>
      <w:r w:rsidR="00855A6F" w:rsidRPr="00917DB2">
        <w:rPr>
          <w:rFonts w:ascii="宋体" w:hAnsi="宋体" w:hint="eastAsia"/>
          <w:sz w:val="24"/>
        </w:rPr>
        <w:t>年度院部师德师风建设工作考核评价，将考核结果与院部绩效挂钩。</w:t>
      </w:r>
    </w:p>
    <w:p w14:paraId="37146478" w14:textId="77777777" w:rsidR="00855A6F" w:rsidRPr="00560514" w:rsidRDefault="00855A6F" w:rsidP="00855A6F">
      <w:pPr>
        <w:tabs>
          <w:tab w:val="left" w:pos="3780"/>
          <w:tab w:val="left" w:pos="7770"/>
        </w:tabs>
        <w:jc w:val="left"/>
        <w:rPr>
          <w:rFonts w:ascii="黑体" w:eastAsia="黑体" w:hAnsi="黑体"/>
          <w:sz w:val="24"/>
        </w:rPr>
      </w:pPr>
      <w:r w:rsidRPr="00560514">
        <w:rPr>
          <w:rFonts w:ascii="黑体" w:eastAsia="黑体" w:hAnsi="黑体"/>
          <w:sz w:val="24"/>
        </w:rPr>
        <w:t>4.</w:t>
      </w:r>
      <w:r w:rsidRPr="00560514">
        <w:rPr>
          <w:rFonts w:ascii="黑体" w:eastAsia="黑体" w:hAnsi="黑体" w:hint="eastAsia"/>
          <w:sz w:val="24"/>
        </w:rPr>
        <w:t>强化宣传引领</w:t>
      </w:r>
    </w:p>
    <w:p w14:paraId="245F0FCF" w14:textId="77763C81" w:rsidR="00855A6F" w:rsidRPr="00917DB2" w:rsidRDefault="00CA4CC5" w:rsidP="007A0C23">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855A6F" w:rsidRPr="00917DB2">
        <w:rPr>
          <w:rFonts w:ascii="宋体" w:hAnsi="宋体" w:hint="eastAsia"/>
          <w:sz w:val="24"/>
        </w:rPr>
        <w:t>综合利用网站、微信公众号等全媒体传播矩阵，发布获奖教师人物报道，充分发挥优秀教师的引领示范作用。制定“庆祝</w:t>
      </w:r>
      <w:r w:rsidR="00855A6F" w:rsidRPr="00917DB2">
        <w:rPr>
          <w:rFonts w:ascii="宋体" w:hAnsi="宋体"/>
          <w:sz w:val="24"/>
        </w:rPr>
        <w:t>2021</w:t>
      </w:r>
      <w:r w:rsidR="00855A6F" w:rsidRPr="00917DB2">
        <w:rPr>
          <w:rFonts w:ascii="宋体" w:hAnsi="宋体" w:hint="eastAsia"/>
          <w:sz w:val="24"/>
        </w:rPr>
        <w:t>年教师节暨开展‘师德宣传月’专项活动”工作方案，统筹安排各项庆祝活动。学校隆重召开</w:t>
      </w:r>
      <w:r w:rsidR="00855A6F" w:rsidRPr="00917DB2">
        <w:rPr>
          <w:rFonts w:ascii="宋体" w:hAnsi="宋体"/>
          <w:sz w:val="24"/>
        </w:rPr>
        <w:t>2021</w:t>
      </w:r>
      <w:r w:rsidR="00855A6F" w:rsidRPr="00917DB2">
        <w:rPr>
          <w:rFonts w:ascii="宋体" w:hAnsi="宋体" w:hint="eastAsia"/>
          <w:sz w:val="24"/>
        </w:rPr>
        <w:t>年教师节庆祝大会，为</w:t>
      </w:r>
      <w:r w:rsidR="00855A6F" w:rsidRPr="00917DB2">
        <w:rPr>
          <w:rFonts w:ascii="宋体" w:hAnsi="宋体"/>
          <w:sz w:val="24"/>
        </w:rPr>
        <w:t>62</w:t>
      </w:r>
      <w:r w:rsidR="00855A6F" w:rsidRPr="00917DB2">
        <w:rPr>
          <w:rFonts w:ascii="宋体" w:hAnsi="宋体" w:hint="eastAsia"/>
          <w:sz w:val="24"/>
        </w:rPr>
        <w:t>位从事教育工作满三十年</w:t>
      </w:r>
      <w:r w:rsidR="008A7D79" w:rsidRPr="00917DB2">
        <w:rPr>
          <w:rFonts w:ascii="宋体" w:hAnsi="宋体" w:hint="eastAsia"/>
          <w:sz w:val="24"/>
        </w:rPr>
        <w:t>的</w:t>
      </w:r>
      <w:r w:rsidR="00855A6F" w:rsidRPr="00917DB2">
        <w:rPr>
          <w:rFonts w:ascii="宋体" w:hAnsi="宋体" w:hint="eastAsia"/>
          <w:sz w:val="24"/>
        </w:rPr>
        <w:t>教职工和荣休教职工举办荣教荣休仪式，各基层单位积极开展庆祝教师节、表彰先进、慰问教师等一系列活动。评选“国邦卓越奖教金”“豪森优秀研究生导师（团队）”等</w:t>
      </w:r>
      <w:r w:rsidR="004151D7" w:rsidRPr="00917DB2">
        <w:rPr>
          <w:rFonts w:ascii="宋体" w:hAnsi="宋体" w:hint="eastAsia"/>
          <w:sz w:val="24"/>
        </w:rPr>
        <w:t>奖项</w:t>
      </w:r>
      <w:r w:rsidR="00855A6F" w:rsidRPr="00917DB2">
        <w:rPr>
          <w:rFonts w:ascii="宋体" w:hAnsi="宋体" w:hint="eastAsia"/>
          <w:sz w:val="24"/>
        </w:rPr>
        <w:t>，并在开学典礼等会议上予以表彰。以组织推荐</w:t>
      </w:r>
      <w:r w:rsidR="00855A6F" w:rsidRPr="00917DB2">
        <w:rPr>
          <w:rFonts w:ascii="宋体" w:hAnsi="宋体"/>
          <w:sz w:val="24"/>
        </w:rPr>
        <w:t>2022</w:t>
      </w:r>
      <w:r w:rsidR="00855A6F" w:rsidRPr="00917DB2">
        <w:rPr>
          <w:rFonts w:ascii="宋体" w:hAnsi="宋体" w:hint="eastAsia"/>
          <w:sz w:val="24"/>
        </w:rPr>
        <w:t>江苏教师年度人物、</w:t>
      </w:r>
      <w:r w:rsidR="00855A6F" w:rsidRPr="00917DB2">
        <w:rPr>
          <w:rFonts w:ascii="宋体" w:hAnsi="宋体"/>
          <w:sz w:val="24"/>
        </w:rPr>
        <w:t>2022</w:t>
      </w:r>
      <w:r w:rsidR="00855A6F" w:rsidRPr="00917DB2">
        <w:rPr>
          <w:rFonts w:ascii="宋体" w:hAnsi="宋体" w:hint="eastAsia"/>
          <w:sz w:val="24"/>
        </w:rPr>
        <w:t>年全国教书育人楷模等为契机，引导教师守好讲台主阵地，强化为党育人、为国育才的使命担当。</w:t>
      </w:r>
      <w:r w:rsidR="00855A6F" w:rsidRPr="00917DB2">
        <w:rPr>
          <w:rFonts w:ascii="宋体" w:hAnsi="宋体"/>
          <w:sz w:val="24"/>
        </w:rPr>
        <w:t>2021</w:t>
      </w:r>
      <w:r w:rsidR="00855A6F" w:rsidRPr="00917DB2">
        <w:rPr>
          <w:rFonts w:ascii="宋体" w:hAnsi="宋体" w:hint="eastAsia"/>
          <w:sz w:val="24"/>
        </w:rPr>
        <w:t>年，我校生药学教师团队入选第二批“全国高校黄大年式教师团队”。</w:t>
      </w:r>
    </w:p>
    <w:p w14:paraId="6DEE4539" w14:textId="77777777" w:rsidR="00855A6F" w:rsidRPr="00560514" w:rsidRDefault="00855A6F" w:rsidP="00855A6F">
      <w:pPr>
        <w:tabs>
          <w:tab w:val="left" w:pos="3780"/>
          <w:tab w:val="left" w:pos="7770"/>
        </w:tabs>
        <w:jc w:val="left"/>
        <w:rPr>
          <w:rFonts w:ascii="黑体" w:eastAsia="黑体" w:hAnsi="黑体"/>
          <w:sz w:val="24"/>
        </w:rPr>
      </w:pPr>
      <w:r w:rsidRPr="00560514">
        <w:rPr>
          <w:rFonts w:ascii="黑体" w:eastAsia="黑体" w:hAnsi="黑体"/>
          <w:sz w:val="24"/>
        </w:rPr>
        <w:t>5.</w:t>
      </w:r>
      <w:r w:rsidRPr="00560514">
        <w:rPr>
          <w:rFonts w:ascii="黑体" w:eastAsia="黑体" w:hAnsi="黑体" w:hint="eastAsia"/>
          <w:sz w:val="24"/>
        </w:rPr>
        <w:t>做好日常监督</w:t>
      </w:r>
    </w:p>
    <w:p w14:paraId="68E2916B" w14:textId="77777777" w:rsidR="00855A6F" w:rsidRPr="00C87259" w:rsidRDefault="00CA4CC5" w:rsidP="007A0C23">
      <w:pPr>
        <w:tabs>
          <w:tab w:val="left" w:pos="3780"/>
          <w:tab w:val="left" w:pos="7770"/>
        </w:tabs>
        <w:spacing w:line="400" w:lineRule="exact"/>
        <w:ind w:firstLineChars="200" w:firstLine="480"/>
        <w:rPr>
          <w:rFonts w:ascii="Times New Roman" w:hAnsi="Times New Roman"/>
          <w:sz w:val="24"/>
        </w:rPr>
      </w:pPr>
      <w:r w:rsidRPr="00C87259">
        <w:rPr>
          <w:rFonts w:ascii="Times New Roman" w:hAnsi="Times New Roman" w:hint="eastAsia"/>
          <w:sz w:val="24"/>
        </w:rPr>
        <w:t>学校</w:t>
      </w:r>
      <w:r w:rsidR="00855A6F" w:rsidRPr="00C87259">
        <w:rPr>
          <w:rFonts w:ascii="Times New Roman" w:hAnsi="Times New Roman" w:hint="eastAsia"/>
          <w:sz w:val="24"/>
        </w:rPr>
        <w:t>充分发挥学校、教师、学生、社会等监督作用，加强职称评聘等现场督察，畅通电话举报、校长信箱等监督渠道，积极沟通协调相关职能部门，妥善处理和解决各项举报案例，构建师德舆情快速反应体系。对于查处的师德失范行为，及时通报至各院部并向教育部报备，建立师德违规案例库作为警示教育的重要内容。</w:t>
      </w:r>
    </w:p>
    <w:p w14:paraId="56F19D7F" w14:textId="77777777" w:rsidR="00855A6F" w:rsidRPr="00C87259" w:rsidRDefault="00855A6F" w:rsidP="00855A6F">
      <w:pPr>
        <w:tabs>
          <w:tab w:val="left" w:pos="3780"/>
          <w:tab w:val="left" w:pos="7770"/>
        </w:tabs>
        <w:jc w:val="left"/>
        <w:rPr>
          <w:rFonts w:ascii="Times New Roman" w:eastAsia="黑体" w:hAnsi="Times New Roman"/>
          <w:bCs/>
          <w:sz w:val="28"/>
          <w:szCs w:val="28"/>
        </w:rPr>
      </w:pPr>
      <w:r w:rsidRPr="00C87259">
        <w:rPr>
          <w:rFonts w:ascii="Times New Roman" w:eastAsia="黑体" w:hAnsi="Times New Roman" w:hint="eastAsia"/>
          <w:bCs/>
          <w:sz w:val="28"/>
          <w:szCs w:val="28"/>
        </w:rPr>
        <w:t>（三）教授为本科生上课情况</w:t>
      </w:r>
    </w:p>
    <w:p w14:paraId="0E33F2FF" w14:textId="08A54D51" w:rsidR="00855A6F" w:rsidRPr="00917DB2" w:rsidRDefault="00855A6F" w:rsidP="00855A6F">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学校制定《中国药科大学教师教学工作量考核办法（试行）》（药大教〔</w:t>
      </w:r>
      <w:r w:rsidRPr="00917DB2">
        <w:rPr>
          <w:rFonts w:ascii="宋体" w:hAnsi="宋体"/>
          <w:sz w:val="24"/>
        </w:rPr>
        <w:t>2021</w:t>
      </w:r>
      <w:r w:rsidRPr="00917DB2">
        <w:rPr>
          <w:rFonts w:ascii="宋体" w:hAnsi="宋体" w:hint="eastAsia"/>
          <w:sz w:val="24"/>
        </w:rPr>
        <w:t>〕</w:t>
      </w:r>
      <w:r w:rsidRPr="00917DB2">
        <w:rPr>
          <w:rFonts w:ascii="宋体" w:hAnsi="宋体"/>
          <w:sz w:val="24"/>
        </w:rPr>
        <w:t>14</w:t>
      </w:r>
      <w:r w:rsidRPr="00917DB2">
        <w:rPr>
          <w:rFonts w:ascii="宋体" w:hAnsi="宋体" w:hint="eastAsia"/>
          <w:sz w:val="24"/>
        </w:rPr>
        <w:t>号），</w:t>
      </w:r>
      <w:r w:rsidR="00694DFB" w:rsidRPr="00917DB2">
        <w:rPr>
          <w:rFonts w:ascii="宋体" w:hAnsi="宋体" w:hint="eastAsia"/>
          <w:sz w:val="24"/>
        </w:rPr>
        <w:t>文件</w:t>
      </w:r>
      <w:r w:rsidRPr="00917DB2">
        <w:rPr>
          <w:rFonts w:ascii="宋体" w:hAnsi="宋体" w:hint="eastAsia"/>
          <w:sz w:val="24"/>
        </w:rPr>
        <w:t>明确要求“所有在职教授、副教授必须为本科生授课，充分发挥教授在教育教学改革中的示范和引领作用”。</w:t>
      </w:r>
      <w:r w:rsidRPr="00917DB2">
        <w:rPr>
          <w:rFonts w:ascii="宋体" w:hAnsi="宋体"/>
          <w:sz w:val="24"/>
        </w:rPr>
        <w:t>2021-2022</w:t>
      </w:r>
      <w:r w:rsidRPr="00917DB2">
        <w:rPr>
          <w:rFonts w:ascii="宋体" w:hAnsi="宋体" w:hint="eastAsia"/>
          <w:sz w:val="24"/>
        </w:rPr>
        <w:t>学年，主讲本科课程（不含讲座）的教授占教授总数的比例为</w:t>
      </w:r>
      <w:r w:rsidR="0092210C" w:rsidRPr="00917DB2">
        <w:rPr>
          <w:rFonts w:ascii="宋体" w:hAnsi="宋体" w:hint="eastAsia"/>
          <w:sz w:val="24"/>
        </w:rPr>
        <w:t>98.65</w:t>
      </w:r>
      <w:r w:rsidRPr="00917DB2">
        <w:rPr>
          <w:rFonts w:ascii="宋体" w:hAnsi="宋体"/>
          <w:sz w:val="24"/>
        </w:rPr>
        <w:t>%(2</w:t>
      </w:r>
      <w:r w:rsidR="0092210C" w:rsidRPr="00917DB2">
        <w:rPr>
          <w:rFonts w:ascii="宋体" w:hAnsi="宋体" w:hint="eastAsia"/>
          <w:sz w:val="24"/>
        </w:rPr>
        <w:t>19</w:t>
      </w:r>
      <w:r w:rsidRPr="00917DB2">
        <w:rPr>
          <w:rFonts w:ascii="宋体" w:hAnsi="宋体"/>
          <w:sz w:val="24"/>
        </w:rPr>
        <w:t>/222)</w:t>
      </w:r>
      <w:r w:rsidRPr="00917DB2">
        <w:rPr>
          <w:rFonts w:ascii="宋体" w:hAnsi="宋体" w:hint="eastAsia"/>
          <w:sz w:val="24"/>
        </w:rPr>
        <w:t>，远高于</w:t>
      </w:r>
      <w:r w:rsidRPr="00917DB2">
        <w:rPr>
          <w:rFonts w:ascii="宋体" w:hAnsi="宋体"/>
          <w:sz w:val="24"/>
        </w:rPr>
        <w:t>2021</w:t>
      </w:r>
      <w:r w:rsidRPr="00917DB2">
        <w:rPr>
          <w:rFonts w:ascii="宋体" w:hAnsi="宋体" w:hint="eastAsia"/>
          <w:sz w:val="24"/>
        </w:rPr>
        <w:t>年</w:t>
      </w:r>
      <w:r w:rsidRPr="00917DB2">
        <w:rPr>
          <w:rFonts w:ascii="宋体" w:hAnsi="宋体"/>
          <w:sz w:val="24"/>
        </w:rPr>
        <w:t>211</w:t>
      </w:r>
      <w:r w:rsidRPr="00917DB2">
        <w:rPr>
          <w:rFonts w:ascii="宋体" w:hAnsi="宋体" w:hint="eastAsia"/>
          <w:sz w:val="24"/>
        </w:rPr>
        <w:t>高校的平均值</w:t>
      </w:r>
      <w:r w:rsidRPr="00917DB2">
        <w:rPr>
          <w:rFonts w:ascii="宋体" w:hAnsi="宋体"/>
          <w:sz w:val="24"/>
        </w:rPr>
        <w:t>71.69%</w:t>
      </w:r>
      <w:r w:rsidRPr="00917DB2">
        <w:rPr>
          <w:rFonts w:ascii="宋体" w:hAnsi="宋体" w:hint="eastAsia"/>
          <w:sz w:val="24"/>
        </w:rPr>
        <w:t>（高等教育质量监测国家数据平台</w:t>
      </w:r>
      <w:r w:rsidRPr="00917DB2">
        <w:rPr>
          <w:rFonts w:ascii="宋体" w:hAnsi="宋体"/>
          <w:sz w:val="24"/>
        </w:rPr>
        <w:t>2021</w:t>
      </w:r>
      <w:r w:rsidRPr="00917DB2">
        <w:rPr>
          <w:rFonts w:ascii="宋体" w:hAnsi="宋体" w:hint="eastAsia"/>
          <w:sz w:val="24"/>
        </w:rPr>
        <w:t>年</w:t>
      </w:r>
      <w:r w:rsidRPr="00917DB2">
        <w:rPr>
          <w:rFonts w:ascii="宋体" w:hAnsi="宋体"/>
          <w:sz w:val="24"/>
        </w:rPr>
        <w:t>211</w:t>
      </w:r>
      <w:r w:rsidRPr="00917DB2">
        <w:rPr>
          <w:rFonts w:ascii="宋体" w:hAnsi="宋体" w:hint="eastAsia"/>
          <w:sz w:val="24"/>
        </w:rPr>
        <w:t>院校常模数据）。</w:t>
      </w:r>
    </w:p>
    <w:p w14:paraId="79FDDCA7" w14:textId="77777777" w:rsidR="00855A6F" w:rsidRPr="00C87259" w:rsidRDefault="00855A6F" w:rsidP="00855A6F">
      <w:pPr>
        <w:pStyle w:val="2"/>
        <w:spacing w:line="240" w:lineRule="auto"/>
        <w:rPr>
          <w:rFonts w:ascii="Times New Roman" w:hAnsi="Times New Roman"/>
          <w:b w:val="0"/>
          <w:szCs w:val="30"/>
        </w:rPr>
      </w:pPr>
      <w:bookmarkStart w:id="5" w:name="_Toc120110210"/>
      <w:r w:rsidRPr="00C87259">
        <w:rPr>
          <w:rFonts w:ascii="Times New Roman" w:hAnsi="Times New Roman" w:hint="eastAsia"/>
          <w:b w:val="0"/>
          <w:szCs w:val="30"/>
        </w:rPr>
        <w:t>二、经费投入</w:t>
      </w:r>
      <w:bookmarkEnd w:id="5"/>
    </w:p>
    <w:p w14:paraId="1B06DF77" w14:textId="21DA1E7A" w:rsidR="00855A6F" w:rsidRPr="00917DB2" w:rsidRDefault="00855A6F" w:rsidP="004F19B4">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学校经费优先保障本科教学运行。</w:t>
      </w:r>
      <w:r w:rsidRPr="00917DB2">
        <w:rPr>
          <w:rFonts w:ascii="宋体" w:hAnsi="宋体"/>
          <w:sz w:val="24"/>
        </w:rPr>
        <w:t>2021</w:t>
      </w:r>
      <w:r w:rsidRPr="00917DB2">
        <w:rPr>
          <w:rFonts w:ascii="宋体" w:hAnsi="宋体" w:hint="eastAsia"/>
          <w:sz w:val="24"/>
        </w:rPr>
        <w:t>年，学校继续加大经费投入，本科教学日常运行经费投入</w:t>
      </w:r>
      <w:r w:rsidRPr="00917DB2">
        <w:rPr>
          <w:rFonts w:ascii="宋体" w:hAnsi="宋体"/>
          <w:sz w:val="24"/>
        </w:rPr>
        <w:t>6098.93</w:t>
      </w:r>
      <w:r w:rsidRPr="00917DB2">
        <w:rPr>
          <w:rFonts w:ascii="宋体" w:hAnsi="宋体" w:hint="eastAsia"/>
          <w:sz w:val="24"/>
        </w:rPr>
        <w:t>万元，较</w:t>
      </w:r>
      <w:r w:rsidRPr="00917DB2">
        <w:rPr>
          <w:rFonts w:ascii="宋体" w:hAnsi="宋体"/>
          <w:sz w:val="24"/>
        </w:rPr>
        <w:t>2020</w:t>
      </w:r>
      <w:r w:rsidRPr="00917DB2">
        <w:rPr>
          <w:rFonts w:ascii="宋体" w:hAnsi="宋体" w:hint="eastAsia"/>
          <w:sz w:val="24"/>
        </w:rPr>
        <w:t>年增加</w:t>
      </w:r>
      <w:r w:rsidRPr="00917DB2">
        <w:rPr>
          <w:rFonts w:ascii="宋体" w:hAnsi="宋体"/>
          <w:sz w:val="24"/>
        </w:rPr>
        <w:t>24.59</w:t>
      </w:r>
      <w:r w:rsidRPr="00917DB2">
        <w:rPr>
          <w:rFonts w:ascii="宋体" w:hAnsi="宋体" w:hint="eastAsia"/>
          <w:sz w:val="24"/>
        </w:rPr>
        <w:t>万，经费投入增加</w:t>
      </w:r>
      <w:r w:rsidRPr="00917DB2">
        <w:rPr>
          <w:rFonts w:ascii="宋体" w:hAnsi="宋体"/>
          <w:sz w:val="24"/>
        </w:rPr>
        <w:t>0.4%</w:t>
      </w:r>
      <w:r w:rsidRPr="00917DB2">
        <w:rPr>
          <w:rFonts w:ascii="宋体" w:hAnsi="宋体" w:hint="eastAsia"/>
          <w:sz w:val="24"/>
        </w:rPr>
        <w:t>，其中，学校生均本科实验经费</w:t>
      </w:r>
      <w:r w:rsidR="004151D7" w:rsidRPr="00917DB2">
        <w:rPr>
          <w:rFonts w:ascii="宋体" w:hAnsi="宋体" w:hint="eastAsia"/>
          <w:sz w:val="24"/>
        </w:rPr>
        <w:t>1708.58</w:t>
      </w:r>
      <w:r w:rsidRPr="00917DB2">
        <w:rPr>
          <w:rFonts w:ascii="宋体" w:hAnsi="宋体" w:hint="eastAsia"/>
          <w:sz w:val="24"/>
        </w:rPr>
        <w:t>元，远高于</w:t>
      </w:r>
      <w:r w:rsidRPr="00917DB2">
        <w:rPr>
          <w:rFonts w:ascii="宋体" w:hAnsi="宋体"/>
          <w:sz w:val="24"/>
        </w:rPr>
        <w:t>211</w:t>
      </w:r>
      <w:r w:rsidRPr="00917DB2">
        <w:rPr>
          <w:rFonts w:ascii="宋体" w:hAnsi="宋体" w:hint="eastAsia"/>
          <w:sz w:val="24"/>
        </w:rPr>
        <w:t>高校平均值</w:t>
      </w:r>
      <w:r w:rsidRPr="00917DB2">
        <w:rPr>
          <w:rFonts w:ascii="宋体" w:hAnsi="宋体"/>
          <w:sz w:val="24"/>
        </w:rPr>
        <w:t>792.95</w:t>
      </w:r>
      <w:r w:rsidRPr="00917DB2">
        <w:rPr>
          <w:rFonts w:ascii="宋体" w:hAnsi="宋体" w:hint="eastAsia"/>
          <w:sz w:val="24"/>
        </w:rPr>
        <w:t>元（高等教育质量监测国家数据平台</w:t>
      </w:r>
      <w:r w:rsidRPr="00917DB2">
        <w:rPr>
          <w:rFonts w:ascii="宋体" w:hAnsi="宋体"/>
          <w:sz w:val="24"/>
        </w:rPr>
        <w:t>2021</w:t>
      </w:r>
      <w:r w:rsidRPr="00917DB2">
        <w:rPr>
          <w:rFonts w:ascii="宋体" w:hAnsi="宋体" w:hint="eastAsia"/>
          <w:sz w:val="24"/>
        </w:rPr>
        <w:t>年</w:t>
      </w:r>
      <w:r w:rsidRPr="00917DB2">
        <w:rPr>
          <w:rFonts w:ascii="宋体" w:hAnsi="宋体"/>
          <w:sz w:val="24"/>
        </w:rPr>
        <w:t>211</w:t>
      </w:r>
      <w:r w:rsidRPr="00917DB2">
        <w:rPr>
          <w:rFonts w:ascii="宋体" w:hAnsi="宋体" w:hint="eastAsia"/>
          <w:sz w:val="24"/>
        </w:rPr>
        <w:t>院校常模数据）。</w:t>
      </w:r>
      <w:r w:rsidRPr="00917DB2">
        <w:rPr>
          <w:rFonts w:ascii="宋体" w:hAnsi="宋体"/>
          <w:sz w:val="24"/>
        </w:rPr>
        <w:t>2021</w:t>
      </w:r>
      <w:r w:rsidRPr="00917DB2">
        <w:rPr>
          <w:rFonts w:ascii="宋体" w:hAnsi="宋体" w:hint="eastAsia"/>
          <w:sz w:val="24"/>
        </w:rPr>
        <w:t>年学校教学经费</w:t>
      </w:r>
      <w:r w:rsidR="00694DFB" w:rsidRPr="00917DB2">
        <w:rPr>
          <w:rFonts w:ascii="宋体" w:hAnsi="宋体" w:hint="eastAsia"/>
          <w:sz w:val="24"/>
        </w:rPr>
        <w:t>较上年增长</w:t>
      </w:r>
      <w:r w:rsidRPr="00917DB2">
        <w:rPr>
          <w:rFonts w:ascii="宋体" w:hAnsi="宋体" w:hint="eastAsia"/>
          <w:sz w:val="24"/>
        </w:rPr>
        <w:t>情况如下表所示：</w:t>
      </w:r>
    </w:p>
    <w:p w14:paraId="71B7A82D" w14:textId="18FE3AC6" w:rsidR="00855A6F" w:rsidRPr="00917DB2" w:rsidRDefault="00855A6F" w:rsidP="00855A6F">
      <w:pPr>
        <w:tabs>
          <w:tab w:val="left" w:pos="3780"/>
          <w:tab w:val="left" w:pos="7770"/>
        </w:tabs>
        <w:spacing w:line="400" w:lineRule="exact"/>
        <w:jc w:val="center"/>
        <w:rPr>
          <w:rFonts w:ascii="宋体" w:hAnsi="宋体"/>
          <w:kern w:val="0"/>
          <w:szCs w:val="21"/>
        </w:rPr>
      </w:pPr>
      <w:r w:rsidRPr="00917DB2">
        <w:rPr>
          <w:rFonts w:ascii="宋体" w:hAnsi="宋体" w:hint="eastAsia"/>
          <w:kern w:val="0"/>
          <w:szCs w:val="21"/>
        </w:rPr>
        <w:t>表</w:t>
      </w:r>
      <w:r w:rsidRPr="00917DB2">
        <w:rPr>
          <w:rFonts w:ascii="宋体" w:hAnsi="宋体"/>
          <w:kern w:val="0"/>
          <w:szCs w:val="21"/>
        </w:rPr>
        <w:t xml:space="preserve">2-1  </w:t>
      </w:r>
      <w:r w:rsidR="00694DFB" w:rsidRPr="00917DB2">
        <w:rPr>
          <w:rFonts w:ascii="宋体" w:hAnsi="宋体"/>
          <w:kern w:val="0"/>
          <w:szCs w:val="21"/>
        </w:rPr>
        <w:t>2021</w:t>
      </w:r>
      <w:r w:rsidR="00694DFB" w:rsidRPr="00917DB2">
        <w:rPr>
          <w:rFonts w:ascii="宋体" w:hAnsi="宋体" w:hint="eastAsia"/>
          <w:kern w:val="0"/>
          <w:szCs w:val="21"/>
        </w:rPr>
        <w:t>年</w:t>
      </w:r>
      <w:r w:rsidRPr="00917DB2">
        <w:rPr>
          <w:rFonts w:ascii="宋体" w:hAnsi="宋体" w:hint="eastAsia"/>
          <w:kern w:val="0"/>
          <w:szCs w:val="21"/>
        </w:rPr>
        <w:t>教学经费指标</w:t>
      </w:r>
      <w:r w:rsidR="00694DFB" w:rsidRPr="00917DB2">
        <w:rPr>
          <w:rFonts w:ascii="宋体" w:hAnsi="宋体" w:hint="eastAsia"/>
          <w:kern w:val="0"/>
          <w:szCs w:val="21"/>
        </w:rPr>
        <w:t>增长情况</w:t>
      </w:r>
      <w:r w:rsidRPr="00917DB2">
        <w:rPr>
          <w:rFonts w:ascii="宋体" w:hAnsi="宋体" w:hint="eastAsia"/>
          <w:kern w:val="0"/>
          <w:szCs w:val="21"/>
        </w:rPr>
        <w:t>表</w:t>
      </w:r>
    </w:p>
    <w:tbl>
      <w:tblPr>
        <w:tblW w:w="8383" w:type="dxa"/>
        <w:tblBorders>
          <w:top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3808"/>
        <w:gridCol w:w="1770"/>
        <w:gridCol w:w="1605"/>
        <w:gridCol w:w="1200"/>
      </w:tblGrid>
      <w:tr w:rsidR="00855A6F" w:rsidRPr="00917DB2" w14:paraId="795D8638" w14:textId="77777777" w:rsidTr="00B227E0">
        <w:trPr>
          <w:trHeight w:val="811"/>
          <w:tblHeader/>
        </w:trPr>
        <w:tc>
          <w:tcPr>
            <w:tcW w:w="3808" w:type="dxa"/>
            <w:shd w:val="clear" w:color="auto" w:fill="FFFFFF"/>
            <w:tcMar>
              <w:top w:w="15" w:type="dxa"/>
              <w:left w:w="15" w:type="dxa"/>
              <w:bottom w:w="15" w:type="dxa"/>
              <w:right w:w="15" w:type="dxa"/>
            </w:tcMar>
            <w:vAlign w:val="center"/>
          </w:tcPr>
          <w:p w14:paraId="2DBBBF49" w14:textId="77777777" w:rsidR="00855A6F" w:rsidRPr="00917DB2" w:rsidRDefault="00855A6F" w:rsidP="00B227E0">
            <w:pPr>
              <w:jc w:val="center"/>
              <w:rPr>
                <w:rFonts w:ascii="宋体" w:hAnsi="宋体"/>
                <w:b/>
                <w:szCs w:val="21"/>
              </w:rPr>
            </w:pPr>
            <w:r w:rsidRPr="00917DB2">
              <w:rPr>
                <w:rFonts w:ascii="宋体" w:hAnsi="宋体" w:hint="eastAsia"/>
                <w:b/>
                <w:szCs w:val="21"/>
              </w:rPr>
              <w:t>教学经费指标内容</w:t>
            </w:r>
          </w:p>
        </w:tc>
        <w:tc>
          <w:tcPr>
            <w:tcW w:w="1770" w:type="dxa"/>
            <w:shd w:val="clear" w:color="auto" w:fill="FFFFFF"/>
            <w:tcMar>
              <w:top w:w="15" w:type="dxa"/>
              <w:left w:w="15" w:type="dxa"/>
              <w:bottom w:w="15" w:type="dxa"/>
              <w:right w:w="15" w:type="dxa"/>
            </w:tcMar>
            <w:vAlign w:val="center"/>
          </w:tcPr>
          <w:p w14:paraId="16A60D98" w14:textId="77777777" w:rsidR="00855A6F" w:rsidRPr="00917DB2" w:rsidRDefault="00855A6F" w:rsidP="00B227E0">
            <w:pPr>
              <w:jc w:val="center"/>
              <w:rPr>
                <w:rFonts w:ascii="宋体" w:hAnsi="宋体"/>
                <w:b/>
                <w:szCs w:val="21"/>
              </w:rPr>
            </w:pPr>
            <w:r w:rsidRPr="00917DB2">
              <w:rPr>
                <w:rFonts w:ascii="宋体" w:hAnsi="宋体"/>
                <w:b/>
                <w:szCs w:val="21"/>
              </w:rPr>
              <w:t>2021</w:t>
            </w:r>
            <w:r w:rsidRPr="00917DB2">
              <w:rPr>
                <w:rFonts w:ascii="宋体" w:hAnsi="宋体" w:hint="eastAsia"/>
                <w:b/>
                <w:szCs w:val="21"/>
              </w:rPr>
              <w:t>年</w:t>
            </w:r>
          </w:p>
        </w:tc>
        <w:tc>
          <w:tcPr>
            <w:tcW w:w="1605" w:type="dxa"/>
            <w:shd w:val="clear" w:color="auto" w:fill="FFFFFF"/>
            <w:tcMar>
              <w:top w:w="15" w:type="dxa"/>
              <w:left w:w="15" w:type="dxa"/>
              <w:bottom w:w="15" w:type="dxa"/>
              <w:right w:w="15" w:type="dxa"/>
            </w:tcMar>
            <w:vAlign w:val="center"/>
          </w:tcPr>
          <w:p w14:paraId="7B642AED" w14:textId="77777777" w:rsidR="00855A6F" w:rsidRPr="00917DB2" w:rsidRDefault="00855A6F" w:rsidP="00B227E0">
            <w:pPr>
              <w:jc w:val="center"/>
              <w:rPr>
                <w:rFonts w:ascii="宋体" w:hAnsi="宋体"/>
                <w:b/>
                <w:szCs w:val="21"/>
              </w:rPr>
            </w:pPr>
            <w:r w:rsidRPr="00917DB2">
              <w:rPr>
                <w:rFonts w:ascii="宋体" w:hAnsi="宋体"/>
                <w:b/>
                <w:szCs w:val="21"/>
              </w:rPr>
              <w:t>2020</w:t>
            </w:r>
            <w:r w:rsidRPr="00917DB2">
              <w:rPr>
                <w:rFonts w:ascii="宋体" w:hAnsi="宋体" w:hint="eastAsia"/>
                <w:b/>
                <w:szCs w:val="21"/>
              </w:rPr>
              <w:t>年</w:t>
            </w:r>
          </w:p>
        </w:tc>
        <w:tc>
          <w:tcPr>
            <w:tcW w:w="1200" w:type="dxa"/>
            <w:shd w:val="clear" w:color="auto" w:fill="FFFFFF"/>
            <w:tcMar>
              <w:top w:w="15" w:type="dxa"/>
              <w:left w:w="15" w:type="dxa"/>
              <w:bottom w:w="15" w:type="dxa"/>
              <w:right w:w="15" w:type="dxa"/>
            </w:tcMar>
            <w:vAlign w:val="center"/>
          </w:tcPr>
          <w:p w14:paraId="4CCFB477" w14:textId="77777777" w:rsidR="00855A6F" w:rsidRPr="00917DB2" w:rsidRDefault="00855A6F" w:rsidP="00B227E0">
            <w:pPr>
              <w:jc w:val="center"/>
              <w:rPr>
                <w:rFonts w:ascii="宋体" w:hAnsi="宋体"/>
                <w:b/>
                <w:szCs w:val="21"/>
              </w:rPr>
            </w:pPr>
            <w:r w:rsidRPr="00917DB2">
              <w:rPr>
                <w:rFonts w:ascii="宋体" w:hAnsi="宋体" w:hint="eastAsia"/>
                <w:b/>
                <w:szCs w:val="21"/>
              </w:rPr>
              <w:t>与</w:t>
            </w:r>
            <w:r w:rsidRPr="00917DB2">
              <w:rPr>
                <w:rFonts w:ascii="宋体" w:hAnsi="宋体"/>
                <w:b/>
                <w:szCs w:val="21"/>
              </w:rPr>
              <w:t>2020</w:t>
            </w:r>
            <w:r w:rsidRPr="00917DB2">
              <w:rPr>
                <w:rFonts w:ascii="宋体" w:hAnsi="宋体" w:hint="eastAsia"/>
                <w:b/>
                <w:szCs w:val="21"/>
              </w:rPr>
              <w:t>年</w:t>
            </w:r>
          </w:p>
          <w:p w14:paraId="574B287F" w14:textId="77777777" w:rsidR="00855A6F" w:rsidRPr="00917DB2" w:rsidRDefault="00855A6F" w:rsidP="00B227E0">
            <w:pPr>
              <w:jc w:val="center"/>
              <w:rPr>
                <w:rFonts w:ascii="宋体" w:hAnsi="宋体"/>
                <w:b/>
                <w:szCs w:val="21"/>
              </w:rPr>
            </w:pPr>
            <w:r w:rsidRPr="00917DB2">
              <w:rPr>
                <w:rFonts w:ascii="宋体" w:hAnsi="宋体" w:hint="eastAsia"/>
                <w:b/>
                <w:szCs w:val="21"/>
              </w:rPr>
              <w:t>同比</w:t>
            </w:r>
          </w:p>
        </w:tc>
      </w:tr>
      <w:tr w:rsidR="00855A6F" w:rsidRPr="00917DB2" w14:paraId="7681411F" w14:textId="77777777" w:rsidTr="00B227E0">
        <w:trPr>
          <w:trHeight w:hRule="exact" w:val="567"/>
        </w:trPr>
        <w:tc>
          <w:tcPr>
            <w:tcW w:w="3808" w:type="dxa"/>
            <w:tcMar>
              <w:top w:w="15" w:type="dxa"/>
              <w:left w:w="15" w:type="dxa"/>
              <w:bottom w:w="15" w:type="dxa"/>
              <w:right w:w="15" w:type="dxa"/>
            </w:tcMar>
            <w:vAlign w:val="center"/>
          </w:tcPr>
          <w:p w14:paraId="13F31CBD" w14:textId="77777777" w:rsidR="00855A6F" w:rsidRPr="00917DB2" w:rsidRDefault="00855A6F" w:rsidP="00B227E0">
            <w:pPr>
              <w:jc w:val="center"/>
              <w:rPr>
                <w:rFonts w:ascii="宋体" w:hAnsi="宋体"/>
                <w:szCs w:val="21"/>
              </w:rPr>
            </w:pPr>
            <w:r w:rsidRPr="00917DB2">
              <w:rPr>
                <w:rFonts w:ascii="宋体" w:hAnsi="宋体" w:hint="eastAsia"/>
                <w:szCs w:val="21"/>
              </w:rPr>
              <w:t>教学日常运行经费</w:t>
            </w:r>
          </w:p>
        </w:tc>
        <w:tc>
          <w:tcPr>
            <w:tcW w:w="1770" w:type="dxa"/>
            <w:tcMar>
              <w:top w:w="15" w:type="dxa"/>
              <w:left w:w="15" w:type="dxa"/>
              <w:bottom w:w="15" w:type="dxa"/>
              <w:right w:w="15" w:type="dxa"/>
            </w:tcMar>
            <w:vAlign w:val="center"/>
          </w:tcPr>
          <w:p w14:paraId="70A24504" w14:textId="77777777" w:rsidR="00855A6F" w:rsidRPr="00917DB2" w:rsidRDefault="00855A6F" w:rsidP="00B227E0">
            <w:pPr>
              <w:jc w:val="center"/>
              <w:rPr>
                <w:rFonts w:ascii="宋体" w:hAnsi="宋体"/>
                <w:szCs w:val="21"/>
              </w:rPr>
            </w:pPr>
            <w:r w:rsidRPr="00917DB2">
              <w:rPr>
                <w:rFonts w:ascii="宋体" w:hAnsi="宋体"/>
                <w:szCs w:val="21"/>
              </w:rPr>
              <w:t>6098.93</w:t>
            </w:r>
            <w:r w:rsidRPr="00917DB2">
              <w:rPr>
                <w:rFonts w:ascii="宋体" w:hAnsi="宋体" w:hint="eastAsia"/>
                <w:szCs w:val="21"/>
              </w:rPr>
              <w:t>万元</w:t>
            </w:r>
          </w:p>
        </w:tc>
        <w:tc>
          <w:tcPr>
            <w:tcW w:w="1605" w:type="dxa"/>
            <w:tcMar>
              <w:top w:w="15" w:type="dxa"/>
              <w:left w:w="15" w:type="dxa"/>
              <w:bottom w:w="15" w:type="dxa"/>
              <w:right w:w="15" w:type="dxa"/>
            </w:tcMar>
            <w:vAlign w:val="center"/>
          </w:tcPr>
          <w:p w14:paraId="1C3E99CD" w14:textId="77777777" w:rsidR="00855A6F" w:rsidRPr="00917DB2" w:rsidRDefault="00855A6F" w:rsidP="00B227E0">
            <w:pPr>
              <w:jc w:val="center"/>
              <w:rPr>
                <w:rFonts w:ascii="宋体" w:hAnsi="宋体"/>
                <w:szCs w:val="21"/>
              </w:rPr>
            </w:pPr>
            <w:r w:rsidRPr="00917DB2">
              <w:rPr>
                <w:rFonts w:ascii="宋体" w:hAnsi="宋体"/>
                <w:szCs w:val="21"/>
              </w:rPr>
              <w:t>6074.34</w:t>
            </w:r>
            <w:r w:rsidRPr="00917DB2">
              <w:rPr>
                <w:rFonts w:ascii="宋体" w:hAnsi="宋体" w:hint="eastAsia"/>
                <w:szCs w:val="21"/>
              </w:rPr>
              <w:t>万元</w:t>
            </w:r>
          </w:p>
        </w:tc>
        <w:tc>
          <w:tcPr>
            <w:tcW w:w="1200" w:type="dxa"/>
            <w:tcMar>
              <w:top w:w="15" w:type="dxa"/>
              <w:left w:w="15" w:type="dxa"/>
              <w:bottom w:w="15" w:type="dxa"/>
              <w:right w:w="15" w:type="dxa"/>
            </w:tcMar>
            <w:vAlign w:val="center"/>
          </w:tcPr>
          <w:p w14:paraId="289EFDF4" w14:textId="77777777" w:rsidR="00855A6F" w:rsidRPr="00917DB2" w:rsidRDefault="00855A6F" w:rsidP="00B227E0">
            <w:pPr>
              <w:jc w:val="center"/>
              <w:rPr>
                <w:rFonts w:ascii="宋体" w:hAnsi="宋体"/>
                <w:szCs w:val="21"/>
              </w:rPr>
            </w:pPr>
            <w:r w:rsidRPr="00917DB2">
              <w:rPr>
                <w:rFonts w:ascii="宋体" w:hAnsi="宋体" w:hint="eastAsia"/>
                <w:szCs w:val="21"/>
              </w:rPr>
              <w:t>↑</w:t>
            </w:r>
          </w:p>
        </w:tc>
      </w:tr>
      <w:tr w:rsidR="00855A6F" w:rsidRPr="00917DB2" w14:paraId="3E6CF101" w14:textId="77777777" w:rsidTr="00B227E0">
        <w:trPr>
          <w:trHeight w:hRule="exact" w:val="567"/>
        </w:trPr>
        <w:tc>
          <w:tcPr>
            <w:tcW w:w="3808" w:type="dxa"/>
            <w:tcMar>
              <w:top w:w="15" w:type="dxa"/>
              <w:left w:w="15" w:type="dxa"/>
              <w:bottom w:w="15" w:type="dxa"/>
              <w:right w:w="15" w:type="dxa"/>
            </w:tcMar>
            <w:vAlign w:val="center"/>
          </w:tcPr>
          <w:p w14:paraId="57AC270A" w14:textId="77777777" w:rsidR="00855A6F" w:rsidRPr="00917DB2" w:rsidRDefault="00855A6F" w:rsidP="00B227E0">
            <w:pPr>
              <w:jc w:val="center"/>
              <w:rPr>
                <w:rFonts w:ascii="宋体" w:hAnsi="宋体"/>
                <w:szCs w:val="21"/>
              </w:rPr>
            </w:pPr>
            <w:r w:rsidRPr="00917DB2">
              <w:rPr>
                <w:rFonts w:ascii="宋体" w:hAnsi="宋体" w:hint="eastAsia"/>
                <w:szCs w:val="21"/>
              </w:rPr>
              <w:t>本科专项教学经费</w:t>
            </w:r>
          </w:p>
        </w:tc>
        <w:tc>
          <w:tcPr>
            <w:tcW w:w="1770" w:type="dxa"/>
            <w:tcMar>
              <w:top w:w="15" w:type="dxa"/>
              <w:left w:w="15" w:type="dxa"/>
              <w:bottom w:w="15" w:type="dxa"/>
              <w:right w:w="15" w:type="dxa"/>
            </w:tcMar>
            <w:vAlign w:val="center"/>
          </w:tcPr>
          <w:p w14:paraId="02629051" w14:textId="77777777" w:rsidR="00855A6F" w:rsidRPr="00917DB2" w:rsidRDefault="000C3BB8" w:rsidP="000C3BB8">
            <w:pPr>
              <w:jc w:val="center"/>
              <w:rPr>
                <w:rFonts w:ascii="宋体" w:hAnsi="宋体"/>
                <w:szCs w:val="21"/>
              </w:rPr>
            </w:pPr>
            <w:r w:rsidRPr="00917DB2">
              <w:rPr>
                <w:rFonts w:ascii="宋体" w:hAnsi="宋体"/>
                <w:szCs w:val="21"/>
              </w:rPr>
              <w:t>8692.02</w:t>
            </w:r>
            <w:r w:rsidRPr="00917DB2">
              <w:rPr>
                <w:rFonts w:ascii="宋体" w:hAnsi="宋体" w:hint="eastAsia"/>
                <w:szCs w:val="21"/>
              </w:rPr>
              <w:t>万元</w:t>
            </w:r>
          </w:p>
        </w:tc>
        <w:tc>
          <w:tcPr>
            <w:tcW w:w="1605" w:type="dxa"/>
            <w:tcMar>
              <w:top w:w="15" w:type="dxa"/>
              <w:left w:w="15" w:type="dxa"/>
              <w:bottom w:w="15" w:type="dxa"/>
              <w:right w:w="15" w:type="dxa"/>
            </w:tcMar>
            <w:vAlign w:val="center"/>
          </w:tcPr>
          <w:p w14:paraId="1A471333" w14:textId="77777777" w:rsidR="00855A6F" w:rsidRPr="00917DB2" w:rsidRDefault="00855A6F" w:rsidP="00B227E0">
            <w:pPr>
              <w:jc w:val="center"/>
              <w:rPr>
                <w:rFonts w:ascii="宋体" w:hAnsi="宋体"/>
                <w:szCs w:val="21"/>
              </w:rPr>
            </w:pPr>
            <w:r w:rsidRPr="00917DB2">
              <w:rPr>
                <w:rFonts w:ascii="宋体" w:hAnsi="宋体"/>
                <w:szCs w:val="21"/>
              </w:rPr>
              <w:t>8631.69</w:t>
            </w:r>
            <w:r w:rsidRPr="00917DB2">
              <w:rPr>
                <w:rFonts w:ascii="宋体" w:hAnsi="宋体" w:hint="eastAsia"/>
                <w:szCs w:val="21"/>
              </w:rPr>
              <w:t>万元</w:t>
            </w:r>
          </w:p>
        </w:tc>
        <w:tc>
          <w:tcPr>
            <w:tcW w:w="1200" w:type="dxa"/>
            <w:tcMar>
              <w:top w:w="15" w:type="dxa"/>
              <w:left w:w="15" w:type="dxa"/>
              <w:bottom w:w="15" w:type="dxa"/>
              <w:right w:w="15" w:type="dxa"/>
            </w:tcMar>
            <w:vAlign w:val="center"/>
          </w:tcPr>
          <w:p w14:paraId="33B83F9B" w14:textId="77777777" w:rsidR="00855A6F" w:rsidRPr="00917DB2" w:rsidRDefault="000C3BB8" w:rsidP="00B227E0">
            <w:pPr>
              <w:jc w:val="center"/>
              <w:rPr>
                <w:rFonts w:ascii="宋体" w:hAnsi="宋体"/>
                <w:szCs w:val="21"/>
              </w:rPr>
            </w:pPr>
            <w:r w:rsidRPr="00917DB2">
              <w:rPr>
                <w:rFonts w:ascii="宋体" w:hAnsi="宋体" w:hint="eastAsia"/>
                <w:szCs w:val="21"/>
              </w:rPr>
              <w:t>↑</w:t>
            </w:r>
          </w:p>
        </w:tc>
      </w:tr>
      <w:tr w:rsidR="00855A6F" w:rsidRPr="00917DB2" w14:paraId="0D15A6C0" w14:textId="77777777" w:rsidTr="00B227E0">
        <w:trPr>
          <w:trHeight w:hRule="exact" w:val="567"/>
        </w:trPr>
        <w:tc>
          <w:tcPr>
            <w:tcW w:w="3808" w:type="dxa"/>
            <w:tcMar>
              <w:top w:w="15" w:type="dxa"/>
              <w:left w:w="15" w:type="dxa"/>
              <w:bottom w:w="15" w:type="dxa"/>
              <w:right w:w="15" w:type="dxa"/>
            </w:tcMar>
            <w:vAlign w:val="center"/>
          </w:tcPr>
          <w:p w14:paraId="74668914" w14:textId="77777777" w:rsidR="00855A6F" w:rsidRPr="00917DB2" w:rsidRDefault="00855A6F" w:rsidP="00B227E0">
            <w:pPr>
              <w:jc w:val="center"/>
              <w:rPr>
                <w:rFonts w:ascii="宋体" w:hAnsi="宋体"/>
                <w:szCs w:val="21"/>
              </w:rPr>
            </w:pPr>
            <w:r w:rsidRPr="00917DB2">
              <w:rPr>
                <w:rFonts w:ascii="宋体" w:hAnsi="宋体" w:hint="eastAsia"/>
                <w:szCs w:val="21"/>
              </w:rPr>
              <w:t>本科实验经费</w:t>
            </w:r>
          </w:p>
        </w:tc>
        <w:tc>
          <w:tcPr>
            <w:tcW w:w="1770" w:type="dxa"/>
            <w:tcMar>
              <w:top w:w="15" w:type="dxa"/>
              <w:left w:w="15" w:type="dxa"/>
              <w:bottom w:w="15" w:type="dxa"/>
              <w:right w:w="15" w:type="dxa"/>
            </w:tcMar>
            <w:vAlign w:val="center"/>
          </w:tcPr>
          <w:p w14:paraId="1CA5BCAE" w14:textId="77777777" w:rsidR="00855A6F" w:rsidRPr="00917DB2" w:rsidRDefault="00855A6F" w:rsidP="00B227E0">
            <w:pPr>
              <w:jc w:val="center"/>
              <w:rPr>
                <w:rFonts w:ascii="宋体" w:hAnsi="宋体"/>
                <w:szCs w:val="21"/>
              </w:rPr>
            </w:pPr>
            <w:r w:rsidRPr="00917DB2">
              <w:rPr>
                <w:rFonts w:ascii="宋体" w:hAnsi="宋体"/>
                <w:szCs w:val="21"/>
              </w:rPr>
              <w:t>1887.98</w:t>
            </w:r>
            <w:r w:rsidRPr="00917DB2">
              <w:rPr>
                <w:rFonts w:ascii="宋体" w:hAnsi="宋体" w:hint="eastAsia"/>
                <w:szCs w:val="21"/>
              </w:rPr>
              <w:t>万元</w:t>
            </w:r>
          </w:p>
        </w:tc>
        <w:tc>
          <w:tcPr>
            <w:tcW w:w="1605" w:type="dxa"/>
            <w:tcMar>
              <w:top w:w="15" w:type="dxa"/>
              <w:left w:w="15" w:type="dxa"/>
              <w:bottom w:w="15" w:type="dxa"/>
              <w:right w:w="15" w:type="dxa"/>
            </w:tcMar>
            <w:vAlign w:val="center"/>
          </w:tcPr>
          <w:p w14:paraId="1D440ECB" w14:textId="77777777" w:rsidR="00855A6F" w:rsidRPr="00917DB2" w:rsidRDefault="00855A6F" w:rsidP="00B227E0">
            <w:pPr>
              <w:jc w:val="center"/>
              <w:rPr>
                <w:rFonts w:ascii="宋体" w:hAnsi="宋体"/>
                <w:szCs w:val="21"/>
              </w:rPr>
            </w:pPr>
            <w:r w:rsidRPr="00917DB2">
              <w:rPr>
                <w:rFonts w:ascii="宋体" w:hAnsi="宋体"/>
                <w:szCs w:val="21"/>
              </w:rPr>
              <w:t>1877.42</w:t>
            </w:r>
            <w:r w:rsidRPr="00917DB2">
              <w:rPr>
                <w:rFonts w:ascii="宋体" w:hAnsi="宋体" w:hint="eastAsia"/>
                <w:szCs w:val="21"/>
              </w:rPr>
              <w:t>万元</w:t>
            </w:r>
          </w:p>
        </w:tc>
        <w:tc>
          <w:tcPr>
            <w:tcW w:w="1200" w:type="dxa"/>
            <w:tcMar>
              <w:top w:w="15" w:type="dxa"/>
              <w:left w:w="15" w:type="dxa"/>
              <w:bottom w:w="15" w:type="dxa"/>
              <w:right w:w="15" w:type="dxa"/>
            </w:tcMar>
            <w:vAlign w:val="center"/>
          </w:tcPr>
          <w:p w14:paraId="56F84255" w14:textId="77777777" w:rsidR="00855A6F" w:rsidRPr="00917DB2" w:rsidRDefault="00855A6F" w:rsidP="00B227E0">
            <w:pPr>
              <w:jc w:val="center"/>
              <w:rPr>
                <w:rFonts w:ascii="宋体" w:hAnsi="宋体"/>
                <w:szCs w:val="21"/>
              </w:rPr>
            </w:pPr>
            <w:r w:rsidRPr="00917DB2">
              <w:rPr>
                <w:rFonts w:ascii="宋体" w:hAnsi="宋体" w:hint="eastAsia"/>
                <w:szCs w:val="21"/>
              </w:rPr>
              <w:t>↑</w:t>
            </w:r>
          </w:p>
        </w:tc>
      </w:tr>
      <w:tr w:rsidR="00855A6F" w:rsidRPr="00917DB2" w14:paraId="0B1AE5D8" w14:textId="77777777" w:rsidTr="00B227E0">
        <w:trPr>
          <w:trHeight w:hRule="exact" w:val="567"/>
        </w:trPr>
        <w:tc>
          <w:tcPr>
            <w:tcW w:w="3808" w:type="dxa"/>
            <w:tcMar>
              <w:top w:w="15" w:type="dxa"/>
              <w:left w:w="15" w:type="dxa"/>
              <w:bottom w:w="15" w:type="dxa"/>
              <w:right w:w="15" w:type="dxa"/>
            </w:tcMar>
            <w:vAlign w:val="center"/>
          </w:tcPr>
          <w:p w14:paraId="12AACE7F" w14:textId="77777777" w:rsidR="00855A6F" w:rsidRPr="00917DB2" w:rsidRDefault="00855A6F" w:rsidP="00B227E0">
            <w:pPr>
              <w:jc w:val="center"/>
              <w:rPr>
                <w:rFonts w:ascii="宋体" w:hAnsi="宋体"/>
                <w:szCs w:val="21"/>
              </w:rPr>
            </w:pPr>
            <w:r w:rsidRPr="00917DB2">
              <w:rPr>
                <w:rFonts w:ascii="宋体" w:hAnsi="宋体" w:hint="eastAsia"/>
                <w:szCs w:val="21"/>
              </w:rPr>
              <w:lastRenderedPageBreak/>
              <w:t>生均本科实验经费</w:t>
            </w:r>
          </w:p>
        </w:tc>
        <w:tc>
          <w:tcPr>
            <w:tcW w:w="1770" w:type="dxa"/>
            <w:tcMar>
              <w:top w:w="15" w:type="dxa"/>
              <w:left w:w="15" w:type="dxa"/>
              <w:bottom w:w="15" w:type="dxa"/>
              <w:right w:w="15" w:type="dxa"/>
            </w:tcMar>
            <w:vAlign w:val="center"/>
          </w:tcPr>
          <w:p w14:paraId="3DC0A133" w14:textId="77777777" w:rsidR="00855A6F" w:rsidRPr="00917DB2" w:rsidRDefault="004151D7" w:rsidP="00B227E0">
            <w:pPr>
              <w:jc w:val="center"/>
              <w:rPr>
                <w:rFonts w:ascii="宋体" w:hAnsi="宋体"/>
                <w:szCs w:val="21"/>
              </w:rPr>
            </w:pPr>
            <w:r w:rsidRPr="00917DB2">
              <w:rPr>
                <w:rFonts w:ascii="宋体" w:hAnsi="宋体" w:hint="eastAsia"/>
                <w:szCs w:val="21"/>
              </w:rPr>
              <w:t>1708.58</w:t>
            </w:r>
            <w:r w:rsidR="00855A6F" w:rsidRPr="00917DB2">
              <w:rPr>
                <w:rFonts w:ascii="宋体" w:hAnsi="宋体" w:hint="eastAsia"/>
                <w:szCs w:val="21"/>
              </w:rPr>
              <w:t>元</w:t>
            </w:r>
          </w:p>
        </w:tc>
        <w:tc>
          <w:tcPr>
            <w:tcW w:w="1605" w:type="dxa"/>
            <w:tcMar>
              <w:top w:w="15" w:type="dxa"/>
              <w:left w:w="15" w:type="dxa"/>
              <w:bottom w:w="15" w:type="dxa"/>
              <w:right w:w="15" w:type="dxa"/>
            </w:tcMar>
            <w:vAlign w:val="center"/>
          </w:tcPr>
          <w:p w14:paraId="21F4EACF" w14:textId="77777777" w:rsidR="00855A6F" w:rsidRPr="00917DB2" w:rsidRDefault="00855A6F" w:rsidP="00B227E0">
            <w:pPr>
              <w:jc w:val="center"/>
              <w:rPr>
                <w:rFonts w:ascii="宋体" w:hAnsi="宋体"/>
                <w:szCs w:val="21"/>
              </w:rPr>
            </w:pPr>
            <w:r w:rsidRPr="00917DB2">
              <w:rPr>
                <w:rFonts w:ascii="宋体" w:hAnsi="宋体"/>
                <w:szCs w:val="21"/>
              </w:rPr>
              <w:t>1691.98</w:t>
            </w:r>
            <w:r w:rsidRPr="00917DB2">
              <w:rPr>
                <w:rFonts w:ascii="宋体" w:hAnsi="宋体" w:hint="eastAsia"/>
                <w:szCs w:val="21"/>
              </w:rPr>
              <w:t>元</w:t>
            </w:r>
          </w:p>
        </w:tc>
        <w:tc>
          <w:tcPr>
            <w:tcW w:w="1200" w:type="dxa"/>
            <w:tcMar>
              <w:top w:w="15" w:type="dxa"/>
              <w:left w:w="15" w:type="dxa"/>
              <w:bottom w:w="15" w:type="dxa"/>
              <w:right w:w="15" w:type="dxa"/>
            </w:tcMar>
            <w:vAlign w:val="center"/>
          </w:tcPr>
          <w:p w14:paraId="4BE0D367" w14:textId="77777777" w:rsidR="00855A6F" w:rsidRPr="00917DB2" w:rsidRDefault="00855A6F" w:rsidP="00B227E0">
            <w:pPr>
              <w:jc w:val="center"/>
              <w:rPr>
                <w:rFonts w:ascii="宋体" w:hAnsi="宋体"/>
                <w:szCs w:val="21"/>
              </w:rPr>
            </w:pPr>
            <w:r w:rsidRPr="00917DB2">
              <w:rPr>
                <w:rFonts w:ascii="宋体" w:hAnsi="宋体" w:hint="eastAsia"/>
                <w:szCs w:val="21"/>
              </w:rPr>
              <w:t>↑</w:t>
            </w:r>
          </w:p>
        </w:tc>
      </w:tr>
      <w:tr w:rsidR="00855A6F" w:rsidRPr="00917DB2" w14:paraId="2D12861D" w14:textId="77777777" w:rsidTr="00B227E0">
        <w:trPr>
          <w:trHeight w:hRule="exact" w:val="567"/>
        </w:trPr>
        <w:tc>
          <w:tcPr>
            <w:tcW w:w="3808" w:type="dxa"/>
            <w:tcMar>
              <w:top w:w="15" w:type="dxa"/>
              <w:left w:w="15" w:type="dxa"/>
              <w:bottom w:w="15" w:type="dxa"/>
              <w:right w:w="15" w:type="dxa"/>
            </w:tcMar>
            <w:vAlign w:val="center"/>
          </w:tcPr>
          <w:p w14:paraId="21F057A0" w14:textId="77777777" w:rsidR="00855A6F" w:rsidRPr="00917DB2" w:rsidRDefault="00855A6F" w:rsidP="00B227E0">
            <w:pPr>
              <w:jc w:val="center"/>
              <w:rPr>
                <w:rFonts w:ascii="宋体" w:hAnsi="宋体"/>
                <w:szCs w:val="21"/>
              </w:rPr>
            </w:pPr>
            <w:r w:rsidRPr="00917DB2">
              <w:rPr>
                <w:rFonts w:ascii="宋体" w:hAnsi="宋体" w:hint="eastAsia"/>
                <w:szCs w:val="21"/>
              </w:rPr>
              <w:t>学校专项下拨本科实习经费</w:t>
            </w:r>
          </w:p>
        </w:tc>
        <w:tc>
          <w:tcPr>
            <w:tcW w:w="1770" w:type="dxa"/>
            <w:tcMar>
              <w:top w:w="15" w:type="dxa"/>
              <w:left w:w="15" w:type="dxa"/>
              <w:bottom w:w="15" w:type="dxa"/>
              <w:right w:w="15" w:type="dxa"/>
            </w:tcMar>
            <w:vAlign w:val="center"/>
          </w:tcPr>
          <w:p w14:paraId="1C5E6BE5" w14:textId="77777777" w:rsidR="00855A6F" w:rsidRPr="00917DB2" w:rsidRDefault="000C3BB8" w:rsidP="00B227E0">
            <w:pPr>
              <w:jc w:val="center"/>
              <w:rPr>
                <w:rFonts w:ascii="宋体" w:hAnsi="宋体"/>
                <w:szCs w:val="21"/>
              </w:rPr>
            </w:pPr>
            <w:r w:rsidRPr="00917DB2">
              <w:rPr>
                <w:rFonts w:ascii="宋体" w:hAnsi="宋体"/>
                <w:szCs w:val="21"/>
              </w:rPr>
              <w:t>200</w:t>
            </w:r>
            <w:r w:rsidR="00855A6F" w:rsidRPr="00917DB2">
              <w:rPr>
                <w:rFonts w:ascii="宋体" w:hAnsi="宋体" w:hint="eastAsia"/>
                <w:szCs w:val="21"/>
              </w:rPr>
              <w:t>万元</w:t>
            </w:r>
          </w:p>
        </w:tc>
        <w:tc>
          <w:tcPr>
            <w:tcW w:w="1605" w:type="dxa"/>
            <w:tcMar>
              <w:top w:w="15" w:type="dxa"/>
              <w:left w:w="15" w:type="dxa"/>
              <w:bottom w:w="15" w:type="dxa"/>
              <w:right w:w="15" w:type="dxa"/>
            </w:tcMar>
            <w:vAlign w:val="center"/>
          </w:tcPr>
          <w:p w14:paraId="6D5DF0B4" w14:textId="77777777" w:rsidR="00855A6F" w:rsidRPr="00917DB2" w:rsidRDefault="00855A6F" w:rsidP="00B227E0">
            <w:pPr>
              <w:jc w:val="center"/>
              <w:rPr>
                <w:rFonts w:ascii="宋体" w:hAnsi="宋体"/>
                <w:szCs w:val="21"/>
              </w:rPr>
            </w:pPr>
            <w:r w:rsidRPr="00917DB2">
              <w:rPr>
                <w:rFonts w:ascii="宋体" w:hAnsi="宋体"/>
                <w:szCs w:val="21"/>
              </w:rPr>
              <w:t>170</w:t>
            </w:r>
            <w:r w:rsidRPr="00917DB2">
              <w:rPr>
                <w:rFonts w:ascii="宋体" w:hAnsi="宋体" w:hint="eastAsia"/>
                <w:szCs w:val="21"/>
              </w:rPr>
              <w:t>万元</w:t>
            </w:r>
          </w:p>
        </w:tc>
        <w:tc>
          <w:tcPr>
            <w:tcW w:w="1200" w:type="dxa"/>
            <w:tcMar>
              <w:top w:w="15" w:type="dxa"/>
              <w:left w:w="15" w:type="dxa"/>
              <w:bottom w:w="15" w:type="dxa"/>
              <w:right w:w="15" w:type="dxa"/>
            </w:tcMar>
            <w:vAlign w:val="center"/>
          </w:tcPr>
          <w:p w14:paraId="47E8124A" w14:textId="77777777" w:rsidR="00855A6F" w:rsidRPr="00917DB2" w:rsidRDefault="000C3BB8" w:rsidP="00B227E0">
            <w:pPr>
              <w:jc w:val="center"/>
              <w:rPr>
                <w:rFonts w:ascii="宋体" w:hAnsi="宋体"/>
                <w:szCs w:val="21"/>
              </w:rPr>
            </w:pPr>
            <w:r w:rsidRPr="00917DB2">
              <w:rPr>
                <w:rFonts w:ascii="宋体" w:hAnsi="宋体" w:hint="eastAsia"/>
                <w:szCs w:val="21"/>
              </w:rPr>
              <w:t>↑</w:t>
            </w:r>
          </w:p>
        </w:tc>
      </w:tr>
    </w:tbl>
    <w:p w14:paraId="3AAFC939" w14:textId="77777777" w:rsidR="00855A6F" w:rsidRPr="00C87259" w:rsidRDefault="00855A6F" w:rsidP="00855A6F">
      <w:pPr>
        <w:pStyle w:val="2"/>
        <w:spacing w:line="240" w:lineRule="auto"/>
        <w:rPr>
          <w:rFonts w:ascii="Times New Roman" w:hAnsi="Times New Roman"/>
          <w:b w:val="0"/>
          <w:szCs w:val="30"/>
        </w:rPr>
      </w:pPr>
      <w:bookmarkStart w:id="6" w:name="_Toc120110211"/>
      <w:r w:rsidRPr="00C87259">
        <w:rPr>
          <w:rFonts w:ascii="Times New Roman" w:hAnsi="Times New Roman" w:hint="eastAsia"/>
          <w:b w:val="0"/>
          <w:szCs w:val="30"/>
        </w:rPr>
        <w:t>三、教学设施与资源</w:t>
      </w:r>
      <w:bookmarkEnd w:id="6"/>
    </w:p>
    <w:p w14:paraId="04C75C83" w14:textId="77777777" w:rsidR="00855A6F" w:rsidRPr="002D31F6" w:rsidRDefault="00855A6F" w:rsidP="00855A6F">
      <w:pPr>
        <w:tabs>
          <w:tab w:val="left" w:pos="3780"/>
          <w:tab w:val="left" w:pos="7770"/>
        </w:tabs>
        <w:jc w:val="left"/>
        <w:rPr>
          <w:rFonts w:ascii="Times New Roman" w:eastAsia="黑体" w:hAnsi="Times New Roman"/>
          <w:bCs/>
          <w:sz w:val="28"/>
          <w:szCs w:val="28"/>
        </w:rPr>
      </w:pPr>
      <w:r w:rsidRPr="002D31F6">
        <w:rPr>
          <w:rFonts w:ascii="Times New Roman" w:eastAsia="黑体" w:hAnsi="Times New Roman" w:hint="eastAsia"/>
          <w:bCs/>
          <w:sz w:val="28"/>
          <w:szCs w:val="28"/>
        </w:rPr>
        <w:t>（一）教学用房</w:t>
      </w:r>
    </w:p>
    <w:p w14:paraId="6F34C808" w14:textId="77777777" w:rsidR="00855A6F" w:rsidRPr="00917DB2" w:rsidRDefault="00855A6F" w:rsidP="00855A6F">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截至</w:t>
      </w:r>
      <w:r w:rsidRPr="00917DB2">
        <w:rPr>
          <w:rFonts w:ascii="宋体" w:hAnsi="宋体"/>
          <w:sz w:val="24"/>
        </w:rPr>
        <w:t>2022</w:t>
      </w:r>
      <w:r w:rsidRPr="00917DB2">
        <w:rPr>
          <w:rFonts w:ascii="宋体" w:hAnsi="宋体" w:hint="eastAsia"/>
          <w:sz w:val="24"/>
        </w:rPr>
        <w:t>年</w:t>
      </w:r>
      <w:r w:rsidRPr="00917DB2">
        <w:rPr>
          <w:rFonts w:ascii="宋体" w:hAnsi="宋体"/>
          <w:sz w:val="24"/>
        </w:rPr>
        <w:t>9</w:t>
      </w:r>
      <w:r w:rsidRPr="00917DB2">
        <w:rPr>
          <w:rFonts w:ascii="宋体" w:hAnsi="宋体" w:hint="eastAsia"/>
          <w:sz w:val="24"/>
        </w:rPr>
        <w:t>月</w:t>
      </w:r>
      <w:r w:rsidRPr="00917DB2">
        <w:rPr>
          <w:rFonts w:ascii="宋体" w:hAnsi="宋体"/>
          <w:sz w:val="24"/>
        </w:rPr>
        <w:t>30</w:t>
      </w:r>
      <w:r w:rsidRPr="00917DB2">
        <w:rPr>
          <w:rFonts w:ascii="宋体" w:hAnsi="宋体" w:hint="eastAsia"/>
          <w:sz w:val="24"/>
        </w:rPr>
        <w:t>日，学校有玄武门校区、江宁校区两个校区，占地面积</w:t>
      </w:r>
      <w:r w:rsidRPr="00917DB2">
        <w:rPr>
          <w:rFonts w:ascii="宋体" w:hAnsi="宋体"/>
          <w:sz w:val="24"/>
        </w:rPr>
        <w:t>138.91</w:t>
      </w:r>
      <w:r w:rsidRPr="00917DB2">
        <w:rPr>
          <w:rFonts w:ascii="宋体" w:hAnsi="宋体" w:hint="eastAsia"/>
          <w:sz w:val="24"/>
        </w:rPr>
        <w:t>万平方米，教学行政用房</w:t>
      </w:r>
      <w:r w:rsidRPr="00917DB2">
        <w:rPr>
          <w:rFonts w:ascii="宋体" w:hAnsi="宋体"/>
          <w:sz w:val="24"/>
        </w:rPr>
        <w:t>35.00</w:t>
      </w:r>
      <w:r w:rsidRPr="00917DB2">
        <w:rPr>
          <w:rFonts w:ascii="宋体" w:hAnsi="宋体" w:hint="eastAsia"/>
          <w:sz w:val="24"/>
        </w:rPr>
        <w:t>万平方米，生均教学行政用房面积</w:t>
      </w:r>
      <w:r w:rsidR="00221780" w:rsidRPr="00917DB2">
        <w:rPr>
          <w:rFonts w:ascii="宋体" w:hAnsi="宋体" w:hint="eastAsia"/>
          <w:sz w:val="24"/>
        </w:rPr>
        <w:t>18.62</w:t>
      </w:r>
      <w:r w:rsidRPr="00917DB2">
        <w:rPr>
          <w:rFonts w:ascii="宋体" w:hAnsi="宋体" w:hint="eastAsia"/>
          <w:sz w:val="24"/>
        </w:rPr>
        <w:t>平方米，高于国家规定的办学条件指标合格标准。</w:t>
      </w:r>
    </w:p>
    <w:p w14:paraId="56EACED2" w14:textId="77777777" w:rsidR="00855A6F" w:rsidRPr="002D31F6" w:rsidRDefault="00855A6F" w:rsidP="00855A6F">
      <w:pPr>
        <w:tabs>
          <w:tab w:val="left" w:pos="3780"/>
          <w:tab w:val="left" w:pos="7770"/>
        </w:tabs>
        <w:jc w:val="left"/>
        <w:rPr>
          <w:rFonts w:ascii="Times New Roman" w:eastAsia="黑体" w:hAnsi="Times New Roman"/>
          <w:bCs/>
          <w:sz w:val="28"/>
          <w:szCs w:val="28"/>
        </w:rPr>
      </w:pPr>
      <w:r w:rsidRPr="002D31F6">
        <w:rPr>
          <w:rFonts w:ascii="Times New Roman" w:eastAsia="黑体" w:hAnsi="Times New Roman" w:hint="eastAsia"/>
          <w:bCs/>
          <w:sz w:val="28"/>
          <w:szCs w:val="28"/>
        </w:rPr>
        <w:t>（二）教学科研设备</w:t>
      </w:r>
    </w:p>
    <w:p w14:paraId="090D2822" w14:textId="02C1F07F" w:rsidR="00855A6F" w:rsidRPr="00917DB2" w:rsidRDefault="00855A6F" w:rsidP="00855A6F">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截至</w:t>
      </w:r>
      <w:r w:rsidRPr="00917DB2">
        <w:rPr>
          <w:rFonts w:ascii="宋体" w:hAnsi="宋体"/>
          <w:sz w:val="24"/>
        </w:rPr>
        <w:t>2022</w:t>
      </w:r>
      <w:r w:rsidRPr="00917DB2">
        <w:rPr>
          <w:rFonts w:ascii="宋体" w:hAnsi="宋体" w:hint="eastAsia"/>
          <w:sz w:val="24"/>
        </w:rPr>
        <w:t>年</w:t>
      </w:r>
      <w:r w:rsidRPr="00917DB2">
        <w:rPr>
          <w:rFonts w:ascii="宋体" w:hAnsi="宋体"/>
          <w:sz w:val="24"/>
        </w:rPr>
        <w:t>9</w:t>
      </w:r>
      <w:r w:rsidRPr="00917DB2">
        <w:rPr>
          <w:rFonts w:ascii="宋体" w:hAnsi="宋体" w:hint="eastAsia"/>
          <w:sz w:val="24"/>
        </w:rPr>
        <w:t>月</w:t>
      </w:r>
      <w:r w:rsidRPr="00917DB2">
        <w:rPr>
          <w:rFonts w:ascii="宋体" w:hAnsi="宋体"/>
          <w:sz w:val="24"/>
        </w:rPr>
        <w:t>30</w:t>
      </w:r>
      <w:r w:rsidRPr="00917DB2">
        <w:rPr>
          <w:rFonts w:ascii="宋体" w:hAnsi="宋体" w:hint="eastAsia"/>
          <w:sz w:val="24"/>
        </w:rPr>
        <w:t>日，学校教学科研仪器设备资产总值</w:t>
      </w:r>
      <w:r w:rsidRPr="00917DB2">
        <w:rPr>
          <w:rFonts w:ascii="宋体" w:hAnsi="宋体"/>
          <w:sz w:val="24"/>
        </w:rPr>
        <w:t>105791.32</w:t>
      </w:r>
      <w:r w:rsidRPr="00917DB2">
        <w:rPr>
          <w:rFonts w:ascii="宋体" w:hAnsi="宋体" w:hint="eastAsia"/>
          <w:sz w:val="24"/>
        </w:rPr>
        <w:t>万元，生均值</w:t>
      </w:r>
      <w:r w:rsidRPr="00917DB2">
        <w:rPr>
          <w:rFonts w:ascii="宋体" w:hAnsi="宋体"/>
          <w:sz w:val="24"/>
        </w:rPr>
        <w:t>4.</w:t>
      </w:r>
      <w:r w:rsidR="00221780" w:rsidRPr="00917DB2">
        <w:rPr>
          <w:rFonts w:ascii="宋体" w:hAnsi="宋体" w:hint="eastAsia"/>
          <w:sz w:val="24"/>
        </w:rPr>
        <w:t>2</w:t>
      </w:r>
      <w:r w:rsidRPr="00917DB2">
        <w:rPr>
          <w:rFonts w:ascii="宋体" w:hAnsi="宋体"/>
          <w:sz w:val="24"/>
        </w:rPr>
        <w:t>7</w:t>
      </w:r>
      <w:r w:rsidRPr="00917DB2">
        <w:rPr>
          <w:rFonts w:ascii="宋体" w:hAnsi="宋体" w:hint="eastAsia"/>
          <w:sz w:val="24"/>
        </w:rPr>
        <w:t>万元，高于</w:t>
      </w:r>
      <w:r w:rsidRPr="00917DB2">
        <w:rPr>
          <w:rFonts w:ascii="宋体" w:hAnsi="宋体"/>
          <w:sz w:val="24"/>
        </w:rPr>
        <w:t>2021</w:t>
      </w:r>
      <w:r w:rsidRPr="00917DB2">
        <w:rPr>
          <w:rFonts w:ascii="宋体" w:hAnsi="宋体" w:hint="eastAsia"/>
          <w:sz w:val="24"/>
        </w:rPr>
        <w:t>年</w:t>
      </w:r>
      <w:r w:rsidRPr="00917DB2">
        <w:rPr>
          <w:rFonts w:ascii="宋体" w:hAnsi="宋体"/>
          <w:sz w:val="24"/>
        </w:rPr>
        <w:t>211</w:t>
      </w:r>
      <w:r w:rsidRPr="00917DB2">
        <w:rPr>
          <w:rFonts w:ascii="宋体" w:hAnsi="宋体" w:hint="eastAsia"/>
          <w:sz w:val="24"/>
        </w:rPr>
        <w:t>高校平均值</w:t>
      </w:r>
      <w:r w:rsidRPr="00917DB2">
        <w:rPr>
          <w:rFonts w:ascii="宋体" w:hAnsi="宋体"/>
          <w:sz w:val="24"/>
        </w:rPr>
        <w:t>3.37</w:t>
      </w:r>
      <w:r w:rsidRPr="00917DB2">
        <w:rPr>
          <w:rFonts w:ascii="宋体" w:hAnsi="宋体" w:hint="eastAsia"/>
          <w:sz w:val="24"/>
        </w:rPr>
        <w:t>万元（高等教育质量监测国家数据平台</w:t>
      </w:r>
      <w:r w:rsidRPr="00917DB2">
        <w:rPr>
          <w:rFonts w:ascii="宋体" w:hAnsi="宋体"/>
          <w:sz w:val="24"/>
        </w:rPr>
        <w:t>2020</w:t>
      </w:r>
      <w:r w:rsidRPr="00917DB2">
        <w:rPr>
          <w:rFonts w:ascii="宋体" w:hAnsi="宋体" w:hint="eastAsia"/>
          <w:sz w:val="24"/>
        </w:rPr>
        <w:t>年</w:t>
      </w:r>
      <w:r w:rsidRPr="00917DB2">
        <w:rPr>
          <w:rFonts w:ascii="宋体" w:hAnsi="宋体"/>
          <w:sz w:val="24"/>
        </w:rPr>
        <w:t>211</w:t>
      </w:r>
      <w:r w:rsidRPr="00917DB2">
        <w:rPr>
          <w:rFonts w:ascii="宋体" w:hAnsi="宋体" w:hint="eastAsia"/>
          <w:sz w:val="24"/>
        </w:rPr>
        <w:t>院校常模数据）。此外，学校新增教学科研仪器设备值</w:t>
      </w:r>
      <w:r w:rsidRPr="00917DB2">
        <w:rPr>
          <w:rFonts w:ascii="宋体" w:hAnsi="宋体"/>
          <w:sz w:val="24"/>
        </w:rPr>
        <w:t>6857.53</w:t>
      </w:r>
      <w:r w:rsidRPr="00917DB2">
        <w:rPr>
          <w:rFonts w:ascii="宋体" w:hAnsi="宋体" w:hint="eastAsia"/>
          <w:sz w:val="24"/>
        </w:rPr>
        <w:t>万元。</w:t>
      </w:r>
    </w:p>
    <w:p w14:paraId="58C94BA9" w14:textId="77777777" w:rsidR="00855A6F" w:rsidRPr="002D31F6" w:rsidRDefault="00855A6F" w:rsidP="00855A6F">
      <w:pPr>
        <w:tabs>
          <w:tab w:val="left" w:pos="3780"/>
          <w:tab w:val="left" w:pos="7770"/>
        </w:tabs>
        <w:jc w:val="left"/>
        <w:rPr>
          <w:rFonts w:ascii="Times New Roman" w:eastAsia="黑体" w:hAnsi="Times New Roman"/>
          <w:bCs/>
          <w:sz w:val="28"/>
          <w:szCs w:val="28"/>
        </w:rPr>
      </w:pPr>
      <w:r w:rsidRPr="002D31F6">
        <w:rPr>
          <w:rFonts w:ascii="Times New Roman" w:eastAsia="黑体" w:hAnsi="Times New Roman" w:hint="eastAsia"/>
          <w:bCs/>
          <w:sz w:val="28"/>
          <w:szCs w:val="28"/>
        </w:rPr>
        <w:t>（三）智慧教室</w:t>
      </w:r>
    </w:p>
    <w:p w14:paraId="3D686BC9" w14:textId="2AE86712" w:rsidR="00855A6F" w:rsidRPr="00917DB2" w:rsidRDefault="00855A6F" w:rsidP="00AD5615">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面对常态化疫情防控形势和不断增长的线上教学需求，学校努力提高信息化基础设施建设水平，大力推进智慧教室建设工作。</w:t>
      </w:r>
      <w:r w:rsidR="00D3624A" w:rsidRPr="00917DB2">
        <w:rPr>
          <w:rFonts w:ascii="宋体" w:hAnsi="宋体" w:hint="eastAsia"/>
          <w:sz w:val="24"/>
        </w:rPr>
        <w:t>在前期完成教学楼A楼和E楼建设</w:t>
      </w:r>
      <w:r w:rsidR="00EC393C" w:rsidRPr="00917DB2">
        <w:rPr>
          <w:rFonts w:ascii="宋体" w:hAnsi="宋体" w:hint="eastAsia"/>
          <w:sz w:val="24"/>
        </w:rPr>
        <w:t>的</w:t>
      </w:r>
      <w:r w:rsidR="00D3624A" w:rsidRPr="00917DB2">
        <w:rPr>
          <w:rFonts w:ascii="宋体" w:hAnsi="宋体" w:hint="eastAsia"/>
          <w:sz w:val="24"/>
        </w:rPr>
        <w:t>基础上，</w:t>
      </w:r>
      <w:r w:rsidRPr="00917DB2">
        <w:rPr>
          <w:rFonts w:ascii="宋体" w:hAnsi="宋体"/>
          <w:sz w:val="24"/>
        </w:rPr>
        <w:t>2021-2022</w:t>
      </w:r>
      <w:r w:rsidRPr="00917DB2">
        <w:rPr>
          <w:rFonts w:ascii="宋体" w:hAnsi="宋体" w:hint="eastAsia"/>
          <w:sz w:val="24"/>
        </w:rPr>
        <w:t>学年学校投入</w:t>
      </w:r>
      <w:r w:rsidRPr="00917DB2">
        <w:rPr>
          <w:rFonts w:ascii="宋体" w:hAnsi="宋体"/>
          <w:sz w:val="24"/>
        </w:rPr>
        <w:t>900</w:t>
      </w:r>
      <w:r w:rsidRPr="00917DB2">
        <w:rPr>
          <w:rFonts w:ascii="宋体" w:hAnsi="宋体" w:hint="eastAsia"/>
          <w:sz w:val="24"/>
        </w:rPr>
        <w:t>余万元</w:t>
      </w:r>
      <w:r w:rsidR="00EC393C" w:rsidRPr="00917DB2">
        <w:rPr>
          <w:rFonts w:ascii="宋体" w:hAnsi="宋体" w:hint="eastAsia"/>
          <w:sz w:val="24"/>
        </w:rPr>
        <w:t>开展</w:t>
      </w:r>
      <w:r w:rsidRPr="00917DB2">
        <w:rPr>
          <w:rFonts w:ascii="宋体" w:hAnsi="宋体" w:hint="eastAsia"/>
          <w:sz w:val="24"/>
        </w:rPr>
        <w:t>智慧教室建设与改造，主要</w:t>
      </w:r>
      <w:r w:rsidR="00EC393C" w:rsidRPr="00917DB2">
        <w:rPr>
          <w:rFonts w:ascii="宋体" w:hAnsi="宋体" w:hint="eastAsia"/>
          <w:sz w:val="24"/>
        </w:rPr>
        <w:t>用于</w:t>
      </w:r>
      <w:r w:rsidRPr="00917DB2">
        <w:rPr>
          <w:rFonts w:ascii="宋体" w:hAnsi="宋体" w:hint="eastAsia"/>
          <w:sz w:val="24"/>
        </w:rPr>
        <w:t>教学楼</w:t>
      </w:r>
      <w:r w:rsidRPr="00917DB2">
        <w:rPr>
          <w:rFonts w:ascii="宋体" w:hAnsi="宋体"/>
          <w:sz w:val="24"/>
        </w:rPr>
        <w:t>D</w:t>
      </w:r>
      <w:r w:rsidRPr="00917DB2">
        <w:rPr>
          <w:rFonts w:ascii="宋体" w:hAnsi="宋体" w:hint="eastAsia"/>
          <w:sz w:val="24"/>
        </w:rPr>
        <w:t>楼的</w:t>
      </w:r>
      <w:r w:rsidRPr="00917DB2">
        <w:rPr>
          <w:rFonts w:ascii="宋体" w:hAnsi="宋体"/>
          <w:sz w:val="24"/>
        </w:rPr>
        <w:t>36</w:t>
      </w:r>
      <w:r w:rsidRPr="00917DB2">
        <w:rPr>
          <w:rFonts w:ascii="宋体" w:hAnsi="宋体" w:hint="eastAsia"/>
          <w:sz w:val="24"/>
        </w:rPr>
        <w:t>间智慧教室（含</w:t>
      </w:r>
      <w:r w:rsidRPr="00917DB2">
        <w:rPr>
          <w:rFonts w:ascii="宋体" w:hAnsi="宋体"/>
          <w:sz w:val="24"/>
        </w:rPr>
        <w:t>21</w:t>
      </w:r>
      <w:r w:rsidRPr="00917DB2">
        <w:rPr>
          <w:rFonts w:ascii="宋体" w:hAnsi="宋体" w:hint="eastAsia"/>
          <w:sz w:val="24"/>
        </w:rPr>
        <w:t>间普通智慧教室，</w:t>
      </w:r>
      <w:r w:rsidRPr="00917DB2">
        <w:rPr>
          <w:rFonts w:ascii="宋体" w:hAnsi="宋体"/>
          <w:sz w:val="24"/>
        </w:rPr>
        <w:t>12</w:t>
      </w:r>
      <w:r w:rsidRPr="00917DB2">
        <w:rPr>
          <w:rFonts w:ascii="宋体" w:hAnsi="宋体" w:hint="eastAsia"/>
          <w:sz w:val="24"/>
        </w:rPr>
        <w:t>间</w:t>
      </w:r>
      <w:r w:rsidRPr="00917DB2">
        <w:rPr>
          <w:rFonts w:ascii="宋体" w:hAnsi="宋体"/>
          <w:sz w:val="24"/>
        </w:rPr>
        <w:t>PBL</w:t>
      </w:r>
      <w:r w:rsidRPr="00917DB2">
        <w:rPr>
          <w:rFonts w:ascii="宋体" w:hAnsi="宋体" w:hint="eastAsia"/>
          <w:sz w:val="24"/>
        </w:rPr>
        <w:t>教室和</w:t>
      </w:r>
      <w:r w:rsidRPr="00917DB2">
        <w:rPr>
          <w:rFonts w:ascii="宋体" w:hAnsi="宋体"/>
          <w:sz w:val="24"/>
        </w:rPr>
        <w:t>3</w:t>
      </w:r>
      <w:r w:rsidRPr="00917DB2">
        <w:rPr>
          <w:rFonts w:ascii="宋体" w:hAnsi="宋体" w:hint="eastAsia"/>
          <w:sz w:val="24"/>
        </w:rPr>
        <w:t>间高端智慧教室）设备购置和教室环境改造。所有智慧教室均已接入统一管理平台，智慧教室为课堂教学模式改革和现代化教学管理提供</w:t>
      </w:r>
      <w:r w:rsidR="00F14B26" w:rsidRPr="00917DB2">
        <w:rPr>
          <w:rFonts w:ascii="宋体" w:hAnsi="宋体" w:hint="eastAsia"/>
          <w:sz w:val="24"/>
        </w:rPr>
        <w:t>了坚实的</w:t>
      </w:r>
      <w:r w:rsidRPr="00917DB2">
        <w:rPr>
          <w:rFonts w:ascii="宋体" w:hAnsi="宋体" w:hint="eastAsia"/>
          <w:sz w:val="24"/>
        </w:rPr>
        <w:t>硬件支撑。</w:t>
      </w:r>
    </w:p>
    <w:p w14:paraId="69FBCC3E" w14:textId="77777777" w:rsidR="00E46A29" w:rsidRPr="00C87259" w:rsidRDefault="00E46A29" w:rsidP="00855A6F">
      <w:pPr>
        <w:tabs>
          <w:tab w:val="left" w:pos="3780"/>
          <w:tab w:val="left" w:pos="7770"/>
        </w:tabs>
        <w:jc w:val="left"/>
        <w:rPr>
          <w:rFonts w:ascii="Times New Roman" w:eastAsia="黑体" w:hAnsi="Times New Roman"/>
          <w:bCs/>
          <w:sz w:val="28"/>
          <w:szCs w:val="28"/>
        </w:rPr>
      </w:pPr>
    </w:p>
    <w:p w14:paraId="7BD758A3" w14:textId="77777777" w:rsidR="00855A6F" w:rsidRPr="00C87259" w:rsidRDefault="00855A6F" w:rsidP="00855A6F">
      <w:pPr>
        <w:tabs>
          <w:tab w:val="left" w:pos="3780"/>
          <w:tab w:val="left" w:pos="7770"/>
        </w:tabs>
        <w:jc w:val="left"/>
        <w:rPr>
          <w:rFonts w:ascii="Times New Roman" w:eastAsia="黑体" w:hAnsi="Times New Roman"/>
          <w:bCs/>
          <w:sz w:val="28"/>
          <w:szCs w:val="28"/>
        </w:rPr>
      </w:pPr>
      <w:r w:rsidRPr="00C87259">
        <w:rPr>
          <w:rFonts w:ascii="Times New Roman" w:eastAsia="黑体" w:hAnsi="Times New Roman" w:hint="eastAsia"/>
          <w:bCs/>
          <w:sz w:val="28"/>
          <w:szCs w:val="28"/>
        </w:rPr>
        <w:t>（四）图书与信息资源</w:t>
      </w:r>
    </w:p>
    <w:p w14:paraId="0F70578F" w14:textId="77777777" w:rsidR="00855A6F" w:rsidRPr="00917DB2" w:rsidRDefault="00855A6F" w:rsidP="00855A6F">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中国药科大学图书与信息中心主要承担学校文献资源建设、网络信息化服务、多媒体保障服务等三大任务。中心总体建筑面积</w:t>
      </w:r>
      <w:r w:rsidRPr="00917DB2">
        <w:rPr>
          <w:rFonts w:ascii="宋体" w:hAnsi="宋体"/>
          <w:sz w:val="24"/>
        </w:rPr>
        <w:t>2.89</w:t>
      </w:r>
      <w:r w:rsidRPr="00917DB2">
        <w:rPr>
          <w:rFonts w:ascii="宋体" w:hAnsi="宋体" w:hint="eastAsia"/>
          <w:sz w:val="24"/>
        </w:rPr>
        <w:t>万平方米，其中江宁校区馆面积</w:t>
      </w:r>
      <w:r w:rsidRPr="00917DB2">
        <w:rPr>
          <w:rFonts w:ascii="宋体" w:hAnsi="宋体"/>
          <w:sz w:val="24"/>
        </w:rPr>
        <w:t>2.3</w:t>
      </w:r>
      <w:r w:rsidRPr="00917DB2">
        <w:rPr>
          <w:rFonts w:ascii="宋体" w:hAnsi="宋体" w:hint="eastAsia"/>
          <w:sz w:val="24"/>
        </w:rPr>
        <w:t>万平方米，玄武门校区馆面积</w:t>
      </w:r>
      <w:r w:rsidRPr="00917DB2">
        <w:rPr>
          <w:rFonts w:ascii="宋体" w:hAnsi="宋体"/>
          <w:sz w:val="24"/>
        </w:rPr>
        <w:t>0.59</w:t>
      </w:r>
      <w:r w:rsidRPr="00917DB2">
        <w:rPr>
          <w:rFonts w:ascii="宋体" w:hAnsi="宋体" w:hint="eastAsia"/>
          <w:sz w:val="24"/>
        </w:rPr>
        <w:t>万平方米，拥有</w:t>
      </w:r>
      <w:r w:rsidRPr="00917DB2">
        <w:rPr>
          <w:rFonts w:ascii="宋体" w:hAnsi="宋体"/>
          <w:sz w:val="24"/>
        </w:rPr>
        <w:t>2175</w:t>
      </w:r>
      <w:r w:rsidRPr="00917DB2">
        <w:rPr>
          <w:rFonts w:ascii="宋体" w:hAnsi="宋体" w:hint="eastAsia"/>
          <w:sz w:val="24"/>
        </w:rPr>
        <w:t>席阅览座位，每周开放时间达</w:t>
      </w:r>
      <w:r w:rsidRPr="00917DB2">
        <w:rPr>
          <w:rFonts w:ascii="宋体" w:hAnsi="宋体"/>
          <w:sz w:val="24"/>
        </w:rPr>
        <w:t>108.5</w:t>
      </w:r>
      <w:r w:rsidRPr="00917DB2">
        <w:rPr>
          <w:rFonts w:ascii="宋体" w:hAnsi="宋体" w:hint="eastAsia"/>
          <w:sz w:val="24"/>
        </w:rPr>
        <w:t>小时。中心现拥有馆藏资源总量</w:t>
      </w:r>
      <w:r w:rsidRPr="00917DB2">
        <w:rPr>
          <w:rFonts w:ascii="宋体" w:hAnsi="宋体"/>
          <w:sz w:val="24"/>
        </w:rPr>
        <w:t>480.92</w:t>
      </w:r>
      <w:r w:rsidRPr="00917DB2">
        <w:rPr>
          <w:rFonts w:ascii="宋体" w:hAnsi="宋体" w:hint="eastAsia"/>
          <w:sz w:val="24"/>
        </w:rPr>
        <w:t>万册，印刷型文献</w:t>
      </w:r>
      <w:r w:rsidRPr="00917DB2">
        <w:rPr>
          <w:rFonts w:ascii="宋体" w:hAnsi="宋体"/>
          <w:sz w:val="24"/>
        </w:rPr>
        <w:t>113.94</w:t>
      </w:r>
      <w:r w:rsidRPr="00917DB2">
        <w:rPr>
          <w:rFonts w:ascii="宋体" w:hAnsi="宋体" w:hint="eastAsia"/>
          <w:sz w:val="24"/>
        </w:rPr>
        <w:t>万册，可利用电子图书</w:t>
      </w:r>
      <w:r w:rsidRPr="00917DB2">
        <w:rPr>
          <w:rFonts w:ascii="宋体" w:hAnsi="宋体"/>
          <w:sz w:val="24"/>
        </w:rPr>
        <w:t>366.98</w:t>
      </w:r>
      <w:r w:rsidRPr="00917DB2">
        <w:rPr>
          <w:rFonts w:ascii="宋体" w:hAnsi="宋体" w:hint="eastAsia"/>
          <w:sz w:val="24"/>
        </w:rPr>
        <w:t>万册，建立了“藏、借、阅、咨、研”一体化的管理模式。</w:t>
      </w:r>
    </w:p>
    <w:p w14:paraId="63DBC39E" w14:textId="77777777" w:rsidR="00855A6F" w:rsidRPr="00C87259" w:rsidRDefault="00855A6F" w:rsidP="00855A6F">
      <w:pPr>
        <w:tabs>
          <w:tab w:val="left" w:pos="3780"/>
          <w:tab w:val="left" w:pos="7770"/>
        </w:tabs>
        <w:jc w:val="left"/>
        <w:rPr>
          <w:rFonts w:ascii="Times New Roman" w:eastAsia="黑体" w:hAnsi="Times New Roman"/>
          <w:bCs/>
          <w:sz w:val="28"/>
          <w:szCs w:val="28"/>
        </w:rPr>
      </w:pPr>
      <w:r w:rsidRPr="00C87259">
        <w:rPr>
          <w:rFonts w:ascii="Times New Roman" w:eastAsia="黑体" w:hAnsi="Times New Roman" w:hint="eastAsia"/>
          <w:bCs/>
          <w:sz w:val="28"/>
          <w:szCs w:val="28"/>
        </w:rPr>
        <w:t>（五）网络课程资源</w:t>
      </w:r>
    </w:p>
    <w:p w14:paraId="00EC66DC" w14:textId="30C6E9D1" w:rsidR="00855A6F" w:rsidRPr="00917DB2" w:rsidRDefault="00855A6F" w:rsidP="00855A6F">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为深化教育教学改革，扩展优质教育教学资源，学校依托校内外平台积极打造</w:t>
      </w:r>
      <w:r w:rsidRPr="00917DB2">
        <w:rPr>
          <w:rFonts w:ascii="宋体" w:hAnsi="宋体" w:hint="eastAsia"/>
          <w:sz w:val="24"/>
        </w:rPr>
        <w:lastRenderedPageBreak/>
        <w:t>“</w:t>
      </w:r>
      <w:r w:rsidRPr="00917DB2">
        <w:rPr>
          <w:rFonts w:ascii="宋体" w:hAnsi="宋体"/>
          <w:sz w:val="24"/>
        </w:rPr>
        <w:t>MOOC+SPOC+AP</w:t>
      </w:r>
      <w:r w:rsidR="00864FFB" w:rsidRPr="00917DB2">
        <w:rPr>
          <w:rFonts w:ascii="宋体" w:hAnsi="宋体" w:hint="eastAsia"/>
          <w:sz w:val="24"/>
        </w:rPr>
        <w:t>”</w:t>
      </w:r>
      <w:r w:rsidRPr="00917DB2">
        <w:rPr>
          <w:rFonts w:ascii="宋体" w:hAnsi="宋体" w:hint="eastAsia"/>
          <w:sz w:val="24"/>
        </w:rPr>
        <w:t>在线教学资源体系：（</w:t>
      </w:r>
      <w:r w:rsidRPr="00917DB2">
        <w:rPr>
          <w:rFonts w:ascii="宋体" w:hAnsi="宋体"/>
          <w:sz w:val="24"/>
        </w:rPr>
        <w:t>1</w:t>
      </w:r>
      <w:r w:rsidRPr="00917DB2">
        <w:rPr>
          <w:rFonts w:ascii="宋体" w:hAnsi="宋体" w:hint="eastAsia"/>
          <w:sz w:val="24"/>
        </w:rPr>
        <w:t>）依托中国大学</w:t>
      </w:r>
      <w:r w:rsidRPr="00917DB2">
        <w:rPr>
          <w:rFonts w:ascii="宋体" w:hAnsi="宋体"/>
          <w:sz w:val="24"/>
        </w:rPr>
        <w:t>MOOC</w:t>
      </w:r>
      <w:r w:rsidRPr="00917DB2">
        <w:rPr>
          <w:rFonts w:ascii="宋体" w:hAnsi="宋体" w:hint="eastAsia"/>
          <w:sz w:val="24"/>
        </w:rPr>
        <w:t>平台、智慧树、学堂在线等影响力</w:t>
      </w:r>
      <w:r w:rsidR="00EC393C" w:rsidRPr="00917DB2">
        <w:rPr>
          <w:rFonts w:ascii="宋体" w:hAnsi="宋体" w:hint="eastAsia"/>
          <w:sz w:val="24"/>
        </w:rPr>
        <w:t>较大的</w:t>
      </w:r>
      <w:r w:rsidRPr="00917DB2">
        <w:rPr>
          <w:rFonts w:ascii="宋体" w:hAnsi="宋体" w:hint="eastAsia"/>
          <w:sz w:val="24"/>
        </w:rPr>
        <w:t>平台上线运行精品在线课程</w:t>
      </w:r>
      <w:r w:rsidRPr="00917DB2">
        <w:rPr>
          <w:rFonts w:ascii="宋体" w:hAnsi="宋体"/>
          <w:sz w:val="24"/>
        </w:rPr>
        <w:t>50</w:t>
      </w:r>
      <w:r w:rsidRPr="00917DB2">
        <w:rPr>
          <w:rFonts w:ascii="宋体" w:hAnsi="宋体" w:hint="eastAsia"/>
          <w:sz w:val="24"/>
        </w:rPr>
        <w:t>门次；（</w:t>
      </w:r>
      <w:r w:rsidRPr="00917DB2">
        <w:rPr>
          <w:rFonts w:ascii="宋体" w:hAnsi="宋体"/>
          <w:sz w:val="24"/>
        </w:rPr>
        <w:t>2</w:t>
      </w:r>
      <w:r w:rsidRPr="00917DB2">
        <w:rPr>
          <w:rFonts w:ascii="宋体" w:hAnsi="宋体" w:hint="eastAsia"/>
          <w:sz w:val="24"/>
        </w:rPr>
        <w:t>）《药物分析》《药用植物学》等</w:t>
      </w:r>
      <w:r w:rsidRPr="00917DB2">
        <w:rPr>
          <w:rFonts w:ascii="宋体" w:hAnsi="宋体"/>
          <w:sz w:val="24"/>
        </w:rPr>
        <w:t>7</w:t>
      </w:r>
      <w:r w:rsidRPr="00917DB2">
        <w:rPr>
          <w:rFonts w:ascii="宋体" w:hAnsi="宋体" w:hint="eastAsia"/>
          <w:sz w:val="24"/>
        </w:rPr>
        <w:t>门课程登录“学习强国”；（</w:t>
      </w:r>
      <w:r w:rsidRPr="00917DB2">
        <w:rPr>
          <w:rFonts w:ascii="宋体" w:hAnsi="宋体"/>
          <w:sz w:val="24"/>
        </w:rPr>
        <w:t>3</w:t>
      </w:r>
      <w:r w:rsidRPr="00917DB2">
        <w:rPr>
          <w:rFonts w:ascii="宋体" w:hAnsi="宋体" w:hint="eastAsia"/>
          <w:sz w:val="24"/>
        </w:rPr>
        <w:t>）面向大学新生实现《药学概论》《化学基础》等</w:t>
      </w:r>
      <w:r w:rsidRPr="00917DB2">
        <w:rPr>
          <w:rFonts w:ascii="宋体" w:hAnsi="宋体"/>
          <w:sz w:val="24"/>
        </w:rPr>
        <w:t>5</w:t>
      </w:r>
      <w:r w:rsidRPr="00917DB2">
        <w:rPr>
          <w:rFonts w:ascii="宋体" w:hAnsi="宋体" w:hint="eastAsia"/>
          <w:sz w:val="24"/>
        </w:rPr>
        <w:t>门暑期先修课学习全覆盖；（</w:t>
      </w:r>
      <w:r w:rsidRPr="00917DB2">
        <w:rPr>
          <w:rFonts w:ascii="宋体" w:hAnsi="宋体"/>
          <w:sz w:val="24"/>
        </w:rPr>
        <w:t>4</w:t>
      </w:r>
      <w:r w:rsidRPr="00917DB2">
        <w:rPr>
          <w:rFonts w:ascii="宋体" w:hAnsi="宋体" w:hint="eastAsia"/>
          <w:sz w:val="24"/>
        </w:rPr>
        <w:t>）打造“</w:t>
      </w:r>
      <w:r w:rsidRPr="00917DB2">
        <w:rPr>
          <w:rFonts w:ascii="宋体" w:hAnsi="宋体"/>
          <w:sz w:val="24"/>
        </w:rPr>
        <w:t>3+3+N”</w:t>
      </w:r>
      <w:r w:rsidRPr="00917DB2">
        <w:rPr>
          <w:rFonts w:ascii="宋体" w:hAnsi="宋体" w:hint="eastAsia"/>
          <w:sz w:val="24"/>
        </w:rPr>
        <w:t>在线教学支持路径，疫情期间全部理论课程实现混合式教学或在线教学。</w:t>
      </w:r>
    </w:p>
    <w:p w14:paraId="0832ACF7" w14:textId="77777777" w:rsidR="00E24012" w:rsidRPr="00C87259" w:rsidRDefault="00F400E3">
      <w:pPr>
        <w:tabs>
          <w:tab w:val="left" w:pos="3780"/>
          <w:tab w:val="left" w:pos="7770"/>
        </w:tabs>
        <w:spacing w:line="400" w:lineRule="exact"/>
        <w:rPr>
          <w:rFonts w:ascii="Times New Roman" w:hAnsi="Times New Roman"/>
          <w:sz w:val="24"/>
        </w:rPr>
      </w:pPr>
      <w:r w:rsidRPr="00C87259">
        <w:rPr>
          <w:rFonts w:ascii="Times New Roman" w:hAnsi="Times New Roman"/>
          <w:sz w:val="24"/>
        </w:rPr>
        <w:br w:type="page"/>
      </w:r>
    </w:p>
    <w:p w14:paraId="1B222533" w14:textId="77777777" w:rsidR="00E24012" w:rsidRPr="00C87259" w:rsidRDefault="007D5788">
      <w:pPr>
        <w:pStyle w:val="1"/>
        <w:spacing w:line="240" w:lineRule="auto"/>
        <w:rPr>
          <w:rFonts w:ascii="Times New Roman" w:hAnsi="Times New Roman"/>
        </w:rPr>
      </w:pPr>
      <w:bookmarkStart w:id="7" w:name="_Toc27748830"/>
      <w:bookmarkStart w:id="8" w:name="_Toc533085206"/>
      <w:bookmarkStart w:id="9" w:name="_Toc23352"/>
      <w:bookmarkStart w:id="10" w:name="_Toc120110212"/>
      <w:r w:rsidRPr="00C87259">
        <w:rPr>
          <w:rFonts w:ascii="Times New Roman" w:hAnsi="Times New Roman" w:hint="eastAsia"/>
        </w:rPr>
        <w:t>第三章</w:t>
      </w:r>
      <w:r w:rsidRPr="00C87259">
        <w:rPr>
          <w:rFonts w:ascii="Times New Roman" w:hAnsi="Times New Roman"/>
        </w:rPr>
        <w:t xml:space="preserve">  </w:t>
      </w:r>
      <w:r w:rsidRPr="00C87259">
        <w:rPr>
          <w:rFonts w:ascii="Times New Roman" w:hAnsi="Times New Roman" w:hint="eastAsia"/>
        </w:rPr>
        <w:t>本科教育教学建设与改革</w:t>
      </w:r>
      <w:bookmarkEnd w:id="7"/>
      <w:bookmarkEnd w:id="8"/>
      <w:bookmarkEnd w:id="9"/>
      <w:bookmarkEnd w:id="10"/>
    </w:p>
    <w:p w14:paraId="07F9CD9D" w14:textId="77777777" w:rsidR="00F400E3" w:rsidRPr="00C87259" w:rsidRDefault="00F400E3" w:rsidP="0089658C">
      <w:pPr>
        <w:pStyle w:val="2"/>
        <w:spacing w:line="240" w:lineRule="auto"/>
        <w:rPr>
          <w:rFonts w:ascii="Times New Roman" w:hAnsi="Times New Roman"/>
          <w:b w:val="0"/>
          <w:szCs w:val="30"/>
        </w:rPr>
      </w:pPr>
      <w:bookmarkStart w:id="11" w:name="_Toc120110213"/>
      <w:r w:rsidRPr="00C87259">
        <w:rPr>
          <w:rFonts w:ascii="Times New Roman" w:hAnsi="Times New Roman" w:hint="eastAsia"/>
          <w:b w:val="0"/>
          <w:szCs w:val="30"/>
        </w:rPr>
        <w:t>一、坚守药学人初心使命，落实习近平总书记关于教育的重要论述</w:t>
      </w:r>
      <w:bookmarkEnd w:id="11"/>
    </w:p>
    <w:p w14:paraId="1551C516" w14:textId="5A04CD51" w:rsidR="00F400E3" w:rsidRPr="00C87259" w:rsidRDefault="00F400E3" w:rsidP="00261841">
      <w:pPr>
        <w:spacing w:line="400" w:lineRule="exact"/>
        <w:ind w:firstLineChars="200" w:firstLine="480"/>
        <w:rPr>
          <w:rFonts w:ascii="Times New Roman" w:hAnsi="Times New Roman"/>
          <w:sz w:val="24"/>
        </w:rPr>
      </w:pPr>
      <w:r w:rsidRPr="00C87259">
        <w:rPr>
          <w:rFonts w:ascii="Times New Roman" w:hAnsi="Times New Roman" w:hint="eastAsia"/>
          <w:sz w:val="24"/>
        </w:rPr>
        <w:t>学校党委时刻把习近平总书记关于教育的重要论述和重要指示批示精神作为政治要件和常委会“第一议题”，贯穿办学治校、教书育人全过程，不断增进广大师生对习近平新时代中国特色社会主义思想的政治认同、思想认同、理论认同、情感认同。学校充分发挥马克思主义学院学科专业优势，围绕牢记“古剂改良，新药求精，保健民族重任”初心使命，牵头制定人才培养方案中“习近平关于教育的重要论述”“习近平新时代中国特色社会主义思想进课程教材”</w:t>
      </w:r>
      <w:r w:rsidR="00261841" w:rsidRPr="00C87259">
        <w:rPr>
          <w:rFonts w:ascii="Times New Roman" w:hAnsi="Times New Roman" w:hint="eastAsia"/>
          <w:sz w:val="24"/>
        </w:rPr>
        <w:t>方面</w:t>
      </w:r>
      <w:r w:rsidRPr="00C87259">
        <w:rPr>
          <w:rFonts w:ascii="Times New Roman" w:hAnsi="Times New Roman" w:hint="eastAsia"/>
          <w:sz w:val="24"/>
        </w:rPr>
        <w:t>的教学方案，将习近平总书记教育重要论述融入思政课教学必学内容。学校印发《关于开展习近平新时代中国特色社会主义思想进课程教材工作的通知》，坚持务实不虚原则，充分结合学校学科专业特点，围绕“为新时代培养药学人”这一核心思想，与课程思政、美育、劳育、乡村振兴相结合，</w:t>
      </w:r>
      <w:r w:rsidR="0088090E" w:rsidRPr="00C87259">
        <w:rPr>
          <w:rFonts w:ascii="Times New Roman" w:hAnsi="Times New Roman" w:hint="eastAsia"/>
          <w:sz w:val="24"/>
        </w:rPr>
        <w:t>采用</w:t>
      </w:r>
      <w:r w:rsidRPr="00C87259">
        <w:rPr>
          <w:rFonts w:ascii="Times New Roman" w:hAnsi="Times New Roman" w:hint="eastAsia"/>
          <w:sz w:val="24"/>
        </w:rPr>
        <w:t>案例教学、</w:t>
      </w:r>
      <w:r w:rsidR="008354C8" w:rsidRPr="00C94FEB">
        <w:rPr>
          <w:rFonts w:ascii="Times New Roman" w:hAnsi="Times New Roman" w:hint="eastAsia"/>
          <w:sz w:val="24"/>
        </w:rPr>
        <w:t>藥</w:t>
      </w:r>
      <w:r w:rsidRPr="00C87259">
        <w:rPr>
          <w:rFonts w:ascii="Times New Roman" w:hAnsi="Times New Roman" w:hint="eastAsia"/>
          <w:sz w:val="24"/>
        </w:rPr>
        <w:t>樂融通教学、种药采药、药乡助农等形式多样、入脑入心的教学方式。书记校长新生第一课：“增强志气骨气底气</w:t>
      </w:r>
      <w:r w:rsidRPr="00C87259">
        <w:rPr>
          <w:rFonts w:ascii="Times New Roman" w:hAnsi="Times New Roman"/>
          <w:sz w:val="24"/>
        </w:rPr>
        <w:t xml:space="preserve"> </w:t>
      </w:r>
      <w:r w:rsidRPr="00C87259">
        <w:rPr>
          <w:rFonts w:ascii="Times New Roman" w:hAnsi="Times New Roman" w:hint="eastAsia"/>
          <w:sz w:val="24"/>
        </w:rPr>
        <w:t>勇担民族伟大复兴时代重任”“追求进步</w:t>
      </w:r>
      <w:r w:rsidRPr="00C87259">
        <w:rPr>
          <w:rFonts w:ascii="Times New Roman" w:hAnsi="Times New Roman"/>
          <w:sz w:val="24"/>
        </w:rPr>
        <w:t xml:space="preserve"> </w:t>
      </w:r>
      <w:r w:rsidRPr="00C87259">
        <w:rPr>
          <w:rFonts w:ascii="Times New Roman" w:hAnsi="Times New Roman" w:hint="eastAsia"/>
          <w:sz w:val="24"/>
        </w:rPr>
        <w:t>持续奋斗</w:t>
      </w:r>
      <w:r w:rsidRPr="00C87259">
        <w:rPr>
          <w:rFonts w:ascii="Times New Roman" w:hAnsi="Times New Roman"/>
          <w:sz w:val="24"/>
        </w:rPr>
        <w:t xml:space="preserve"> </w:t>
      </w:r>
      <w:r w:rsidRPr="00C87259">
        <w:rPr>
          <w:rFonts w:ascii="Times New Roman" w:hAnsi="Times New Roman" w:hint="eastAsia"/>
          <w:sz w:val="24"/>
        </w:rPr>
        <w:t>做堪当民族复兴大任的新时代大学生”“药、药大与健康中国”已成为药学生心目中的“励志金课”，也是落实《习近平总书记教育论述重要讲义》的重要典范。</w:t>
      </w:r>
    </w:p>
    <w:p w14:paraId="7D028BEE" w14:textId="77777777" w:rsidR="00F400E3" w:rsidRPr="00C87259" w:rsidRDefault="00F400E3" w:rsidP="00261841">
      <w:pPr>
        <w:pStyle w:val="2"/>
        <w:spacing w:line="240" w:lineRule="auto"/>
        <w:rPr>
          <w:rFonts w:ascii="Times New Roman" w:hAnsi="Times New Roman"/>
          <w:b w:val="0"/>
          <w:szCs w:val="30"/>
        </w:rPr>
      </w:pPr>
      <w:bookmarkStart w:id="12" w:name="_Toc120110214"/>
      <w:r w:rsidRPr="00C87259">
        <w:rPr>
          <w:rFonts w:ascii="Times New Roman" w:hAnsi="Times New Roman" w:hint="eastAsia"/>
          <w:b w:val="0"/>
          <w:szCs w:val="30"/>
        </w:rPr>
        <w:t>二、以本为本，推动教学改革</w:t>
      </w:r>
      <w:bookmarkEnd w:id="12"/>
    </w:p>
    <w:p w14:paraId="65BF3516" w14:textId="7AF9122E" w:rsidR="00F400E3" w:rsidRPr="00917DB2" w:rsidRDefault="00307611" w:rsidP="00AA07EC">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w:t>
      </w:r>
      <w:r w:rsidR="00F400E3" w:rsidRPr="00917DB2">
        <w:rPr>
          <w:rFonts w:ascii="宋体" w:hAnsi="宋体" w:hint="eastAsia"/>
          <w:sz w:val="24"/>
        </w:rPr>
        <w:t>十四五”伊始，学校立足新时代，定位新坐标，革新药学教育。</w:t>
      </w:r>
      <w:r w:rsidR="00F400E3" w:rsidRPr="00917DB2">
        <w:rPr>
          <w:rFonts w:ascii="宋体" w:hAnsi="宋体"/>
          <w:sz w:val="24"/>
        </w:rPr>
        <w:t>2021-2022</w:t>
      </w:r>
      <w:r w:rsidR="00F400E3" w:rsidRPr="00917DB2">
        <w:rPr>
          <w:rFonts w:ascii="宋体" w:hAnsi="宋体" w:hint="eastAsia"/>
          <w:sz w:val="24"/>
        </w:rPr>
        <w:t>学年，学校</w:t>
      </w:r>
      <w:r w:rsidR="00F400E3" w:rsidRPr="00917DB2">
        <w:rPr>
          <w:rFonts w:ascii="宋体" w:hAnsi="宋体"/>
          <w:sz w:val="24"/>
        </w:rPr>
        <w:t>5</w:t>
      </w:r>
      <w:r w:rsidR="00F400E3" w:rsidRPr="00917DB2">
        <w:rPr>
          <w:rFonts w:ascii="宋体" w:hAnsi="宋体" w:hint="eastAsia"/>
          <w:sz w:val="24"/>
        </w:rPr>
        <w:t>项成果获得江苏省教学成果奖，</w:t>
      </w:r>
      <w:r w:rsidR="00F400E3" w:rsidRPr="00917DB2">
        <w:rPr>
          <w:rFonts w:ascii="宋体" w:hAnsi="宋体"/>
          <w:sz w:val="24"/>
        </w:rPr>
        <w:t>2</w:t>
      </w:r>
      <w:r w:rsidR="00F400E3" w:rsidRPr="00917DB2">
        <w:rPr>
          <w:rFonts w:ascii="宋体" w:hAnsi="宋体" w:hint="eastAsia"/>
          <w:sz w:val="24"/>
        </w:rPr>
        <w:t>个专业</w:t>
      </w:r>
      <w:r w:rsidR="00F519C4" w:rsidRPr="00917DB2">
        <w:rPr>
          <w:rFonts w:ascii="宋体" w:hAnsi="宋体" w:hint="eastAsia"/>
          <w:sz w:val="24"/>
        </w:rPr>
        <w:t>获批</w:t>
      </w:r>
      <w:r w:rsidR="00F400E3" w:rsidRPr="00917DB2">
        <w:rPr>
          <w:rFonts w:ascii="宋体" w:hAnsi="宋体" w:hint="eastAsia"/>
          <w:sz w:val="24"/>
        </w:rPr>
        <w:t>国家一流本科专业建设点，</w:t>
      </w:r>
      <w:r w:rsidR="00F400E3" w:rsidRPr="00917DB2">
        <w:rPr>
          <w:rFonts w:ascii="宋体" w:hAnsi="宋体"/>
          <w:sz w:val="24"/>
        </w:rPr>
        <w:t>5</w:t>
      </w:r>
      <w:r w:rsidR="00F400E3" w:rsidRPr="00917DB2">
        <w:rPr>
          <w:rFonts w:ascii="宋体" w:hAnsi="宋体" w:hint="eastAsia"/>
          <w:sz w:val="24"/>
        </w:rPr>
        <w:t>个专业</w:t>
      </w:r>
      <w:r w:rsidR="00F519C4" w:rsidRPr="00917DB2">
        <w:rPr>
          <w:rFonts w:ascii="宋体" w:hAnsi="宋体" w:hint="eastAsia"/>
          <w:sz w:val="24"/>
        </w:rPr>
        <w:t>获批</w:t>
      </w:r>
      <w:r w:rsidR="00F400E3" w:rsidRPr="00917DB2">
        <w:rPr>
          <w:rFonts w:ascii="宋体" w:hAnsi="宋体" w:hint="eastAsia"/>
          <w:sz w:val="24"/>
        </w:rPr>
        <w:t>省级一流本科专业建设点，</w:t>
      </w:r>
      <w:r w:rsidR="00F400E3" w:rsidRPr="00917DB2">
        <w:rPr>
          <w:rFonts w:ascii="宋体" w:hAnsi="宋体"/>
          <w:sz w:val="24"/>
        </w:rPr>
        <w:t>2</w:t>
      </w:r>
      <w:r w:rsidR="00F400E3" w:rsidRPr="00917DB2">
        <w:rPr>
          <w:rFonts w:ascii="宋体" w:hAnsi="宋体" w:hint="eastAsia"/>
          <w:sz w:val="24"/>
        </w:rPr>
        <w:t>个专业获批江苏省产教融合型专业建设点，</w:t>
      </w:r>
      <w:r w:rsidR="00F400E3" w:rsidRPr="00917DB2">
        <w:rPr>
          <w:rFonts w:ascii="宋体" w:hAnsi="宋体"/>
          <w:sz w:val="24"/>
        </w:rPr>
        <w:t>2</w:t>
      </w:r>
      <w:r w:rsidR="00F400E3" w:rsidRPr="00917DB2">
        <w:rPr>
          <w:rFonts w:ascii="宋体" w:hAnsi="宋体" w:hint="eastAsia"/>
          <w:sz w:val="24"/>
        </w:rPr>
        <w:t>个专业</w:t>
      </w:r>
      <w:r w:rsidR="0088090E" w:rsidRPr="00917DB2">
        <w:rPr>
          <w:rFonts w:ascii="宋体" w:hAnsi="宋体" w:hint="eastAsia"/>
          <w:sz w:val="24"/>
        </w:rPr>
        <w:t>被</w:t>
      </w:r>
      <w:r w:rsidR="00F400E3" w:rsidRPr="00917DB2">
        <w:rPr>
          <w:rFonts w:ascii="宋体" w:hAnsi="宋体" w:hint="eastAsia"/>
          <w:sz w:val="24"/>
        </w:rPr>
        <w:t>认定为江苏省高校课程思政示范专业，</w:t>
      </w:r>
      <w:r w:rsidR="00F400E3" w:rsidRPr="00917DB2">
        <w:rPr>
          <w:rFonts w:ascii="宋体" w:hAnsi="宋体"/>
          <w:sz w:val="24"/>
        </w:rPr>
        <w:t>2</w:t>
      </w:r>
      <w:r w:rsidR="00F400E3" w:rsidRPr="00917DB2">
        <w:rPr>
          <w:rFonts w:ascii="宋体" w:hAnsi="宋体" w:hint="eastAsia"/>
          <w:sz w:val="24"/>
        </w:rPr>
        <w:t>个教研室获批教育部首批虚拟教研室建设试点，</w:t>
      </w:r>
      <w:r w:rsidR="00F400E3" w:rsidRPr="00917DB2">
        <w:rPr>
          <w:rFonts w:ascii="宋体" w:hAnsi="宋体"/>
          <w:sz w:val="24"/>
        </w:rPr>
        <w:t>7</w:t>
      </w:r>
      <w:r w:rsidR="004F19B4" w:rsidRPr="00917DB2">
        <w:rPr>
          <w:rFonts w:ascii="宋体" w:hAnsi="宋体" w:hint="eastAsia"/>
          <w:sz w:val="24"/>
        </w:rPr>
        <w:t>种</w:t>
      </w:r>
      <w:r w:rsidR="00F400E3" w:rsidRPr="00917DB2">
        <w:rPr>
          <w:rFonts w:ascii="宋体" w:hAnsi="宋体" w:hint="eastAsia"/>
          <w:sz w:val="24"/>
        </w:rPr>
        <w:t>教材立项为江苏省重点教材，</w:t>
      </w:r>
      <w:r w:rsidR="0088090E" w:rsidRPr="00917DB2">
        <w:rPr>
          <w:rFonts w:ascii="宋体" w:hAnsi="宋体" w:hint="eastAsia"/>
          <w:sz w:val="24"/>
        </w:rPr>
        <w:t>学校教师</w:t>
      </w:r>
      <w:r w:rsidR="00F400E3" w:rsidRPr="00917DB2">
        <w:rPr>
          <w:rFonts w:ascii="宋体" w:hAnsi="宋体" w:hint="eastAsia"/>
          <w:sz w:val="24"/>
        </w:rPr>
        <w:t>获得全国教师教学创新大赛二等奖</w:t>
      </w:r>
      <w:r w:rsidR="00F400E3" w:rsidRPr="00917DB2">
        <w:rPr>
          <w:rFonts w:ascii="宋体" w:hAnsi="宋体"/>
          <w:sz w:val="24"/>
        </w:rPr>
        <w:t>1</w:t>
      </w:r>
      <w:r w:rsidR="00F400E3" w:rsidRPr="00917DB2">
        <w:rPr>
          <w:rFonts w:ascii="宋体" w:hAnsi="宋体" w:hint="eastAsia"/>
          <w:sz w:val="24"/>
        </w:rPr>
        <w:t>项、江苏省教师教学创新大赛特等奖和一等奖</w:t>
      </w:r>
      <w:r w:rsidR="00BF47E7" w:rsidRPr="00917DB2">
        <w:rPr>
          <w:rFonts w:ascii="宋体" w:hAnsi="宋体" w:hint="eastAsia"/>
          <w:sz w:val="24"/>
        </w:rPr>
        <w:t>各1</w:t>
      </w:r>
      <w:r w:rsidR="00F400E3" w:rsidRPr="00917DB2">
        <w:rPr>
          <w:rFonts w:ascii="宋体" w:hAnsi="宋体" w:hint="eastAsia"/>
          <w:sz w:val="24"/>
        </w:rPr>
        <w:t>项。</w:t>
      </w:r>
      <w:r w:rsidR="0088090E" w:rsidRPr="00917DB2">
        <w:rPr>
          <w:rFonts w:ascii="宋体" w:hAnsi="宋体" w:hint="eastAsia"/>
          <w:sz w:val="24"/>
        </w:rPr>
        <w:t>在校学生</w:t>
      </w:r>
      <w:r w:rsidR="00F400E3" w:rsidRPr="00917DB2">
        <w:rPr>
          <w:rFonts w:ascii="宋体" w:hAnsi="宋体" w:hint="eastAsia"/>
          <w:sz w:val="24"/>
        </w:rPr>
        <w:t>获得“互联网</w:t>
      </w:r>
      <w:r w:rsidR="00F400E3" w:rsidRPr="00917DB2">
        <w:rPr>
          <w:rFonts w:ascii="宋体" w:hAnsi="宋体"/>
          <w:sz w:val="24"/>
        </w:rPr>
        <w:t>+</w:t>
      </w:r>
      <w:r w:rsidR="00BF47E7" w:rsidRPr="00917DB2">
        <w:rPr>
          <w:rFonts w:ascii="宋体" w:hAnsi="宋体" w:hint="eastAsia"/>
          <w:sz w:val="24"/>
        </w:rPr>
        <w:t>”</w:t>
      </w:r>
      <w:r w:rsidR="00F400E3" w:rsidRPr="00917DB2">
        <w:rPr>
          <w:rFonts w:ascii="宋体" w:hAnsi="宋体" w:hint="eastAsia"/>
          <w:sz w:val="24"/>
        </w:rPr>
        <w:t>大学生创新创业大赛等省部级奖励</w:t>
      </w:r>
      <w:r w:rsidR="00F400E3" w:rsidRPr="00917DB2">
        <w:rPr>
          <w:rFonts w:ascii="宋体" w:hAnsi="宋体"/>
          <w:sz w:val="24"/>
        </w:rPr>
        <w:t>20</w:t>
      </w:r>
      <w:r w:rsidR="00F400E3" w:rsidRPr="00917DB2">
        <w:rPr>
          <w:rFonts w:ascii="宋体" w:hAnsi="宋体" w:hint="eastAsia"/>
          <w:sz w:val="24"/>
        </w:rPr>
        <w:t>项。</w:t>
      </w:r>
      <w:r w:rsidR="0088090E" w:rsidRPr="00917DB2">
        <w:rPr>
          <w:rFonts w:ascii="宋体" w:hAnsi="宋体" w:hint="eastAsia"/>
          <w:sz w:val="24"/>
        </w:rPr>
        <w:t>学校</w:t>
      </w:r>
      <w:r w:rsidR="00F519C4" w:rsidRPr="00917DB2">
        <w:rPr>
          <w:rFonts w:ascii="宋体" w:hAnsi="宋体" w:hint="eastAsia"/>
          <w:sz w:val="24"/>
        </w:rPr>
        <w:t>获得</w:t>
      </w:r>
      <w:r w:rsidR="00F400E3" w:rsidRPr="00917DB2">
        <w:rPr>
          <w:rFonts w:ascii="宋体" w:hAnsi="宋体" w:hint="eastAsia"/>
          <w:sz w:val="24"/>
        </w:rPr>
        <w:t>江苏省高等教育教学改革和研究课题</w:t>
      </w:r>
      <w:r w:rsidR="00F519C4" w:rsidRPr="00917DB2">
        <w:rPr>
          <w:rFonts w:ascii="宋体" w:hAnsi="宋体" w:hint="eastAsia"/>
          <w:sz w:val="24"/>
        </w:rPr>
        <w:t>立项</w:t>
      </w:r>
      <w:r w:rsidR="00F400E3" w:rsidRPr="00917DB2">
        <w:rPr>
          <w:rFonts w:ascii="宋体" w:hAnsi="宋体"/>
          <w:sz w:val="24"/>
        </w:rPr>
        <w:t>12</w:t>
      </w:r>
      <w:r w:rsidR="00F400E3" w:rsidRPr="00917DB2">
        <w:rPr>
          <w:rFonts w:ascii="宋体" w:hAnsi="宋体" w:hint="eastAsia"/>
          <w:sz w:val="24"/>
        </w:rPr>
        <w:t>项。</w:t>
      </w:r>
    </w:p>
    <w:p w14:paraId="73648CBE" w14:textId="77777777" w:rsidR="00F400E3" w:rsidRPr="00917DB2" w:rsidRDefault="00F400E3" w:rsidP="00F400E3">
      <w:pPr>
        <w:tabs>
          <w:tab w:val="left" w:pos="3780"/>
          <w:tab w:val="left" w:pos="7770"/>
        </w:tabs>
        <w:spacing w:line="400" w:lineRule="exact"/>
        <w:jc w:val="center"/>
        <w:rPr>
          <w:rFonts w:ascii="宋体" w:hAnsi="宋体"/>
          <w:bCs/>
          <w:szCs w:val="21"/>
        </w:rPr>
      </w:pPr>
      <w:r w:rsidRPr="00917DB2">
        <w:rPr>
          <w:rFonts w:ascii="宋体" w:hAnsi="宋体" w:hint="eastAsia"/>
          <w:bCs/>
          <w:szCs w:val="21"/>
        </w:rPr>
        <w:t>表</w:t>
      </w:r>
      <w:r w:rsidR="00F14B26" w:rsidRPr="00917DB2">
        <w:rPr>
          <w:rFonts w:ascii="宋体" w:hAnsi="宋体"/>
          <w:bCs/>
          <w:szCs w:val="21"/>
        </w:rPr>
        <w:t>3</w:t>
      </w:r>
      <w:r w:rsidRPr="00917DB2">
        <w:rPr>
          <w:rFonts w:ascii="宋体" w:hAnsi="宋体"/>
          <w:bCs/>
          <w:szCs w:val="21"/>
        </w:rPr>
        <w:t>-</w:t>
      </w:r>
      <w:r w:rsidR="00F14B26" w:rsidRPr="00917DB2">
        <w:rPr>
          <w:rFonts w:ascii="宋体" w:hAnsi="宋体"/>
          <w:bCs/>
          <w:szCs w:val="21"/>
        </w:rPr>
        <w:t>2</w:t>
      </w:r>
      <w:r w:rsidRPr="00917DB2">
        <w:rPr>
          <w:rFonts w:ascii="宋体" w:hAnsi="宋体"/>
          <w:bCs/>
          <w:szCs w:val="21"/>
        </w:rPr>
        <w:t>-1  2021-2022</w:t>
      </w:r>
      <w:r w:rsidRPr="00917DB2">
        <w:rPr>
          <w:rFonts w:ascii="宋体" w:hAnsi="宋体" w:hint="eastAsia"/>
          <w:bCs/>
          <w:szCs w:val="21"/>
        </w:rPr>
        <w:t>年国家级、省级教学改革项目情况</w:t>
      </w:r>
    </w:p>
    <w:tbl>
      <w:tblPr>
        <w:tblW w:w="8760"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3637"/>
        <w:gridCol w:w="1559"/>
        <w:gridCol w:w="2863"/>
      </w:tblGrid>
      <w:tr w:rsidR="00F400E3" w:rsidRPr="008D58C8" w14:paraId="6F003CBE" w14:textId="77777777" w:rsidTr="00C73AE1">
        <w:trPr>
          <w:trHeight w:val="340"/>
          <w:tblHeader/>
          <w:jc w:val="center"/>
        </w:trPr>
        <w:tc>
          <w:tcPr>
            <w:tcW w:w="701" w:type="dxa"/>
            <w:tcBorders>
              <w:top w:val="single" w:sz="4" w:space="0" w:color="auto"/>
              <w:left w:val="nil"/>
              <w:bottom w:val="single" w:sz="4" w:space="0" w:color="auto"/>
              <w:right w:val="single" w:sz="4" w:space="0" w:color="auto"/>
            </w:tcBorders>
          </w:tcPr>
          <w:p w14:paraId="7378499C" w14:textId="77777777" w:rsidR="00F400E3" w:rsidRPr="00917DB2" w:rsidRDefault="00F400E3" w:rsidP="00C73AE1">
            <w:pPr>
              <w:jc w:val="center"/>
              <w:rPr>
                <w:rFonts w:ascii="宋体" w:hAnsi="宋体"/>
                <w:b/>
                <w:szCs w:val="21"/>
              </w:rPr>
            </w:pPr>
            <w:r w:rsidRPr="00917DB2">
              <w:rPr>
                <w:rFonts w:ascii="宋体" w:hAnsi="宋体" w:hint="eastAsia"/>
                <w:b/>
                <w:szCs w:val="21"/>
              </w:rPr>
              <w:t>序号</w:t>
            </w:r>
          </w:p>
        </w:tc>
        <w:tc>
          <w:tcPr>
            <w:tcW w:w="3637" w:type="dxa"/>
            <w:tcBorders>
              <w:top w:val="single" w:sz="4" w:space="0" w:color="auto"/>
              <w:left w:val="single" w:sz="4" w:space="0" w:color="auto"/>
              <w:bottom w:val="single" w:sz="4" w:space="0" w:color="auto"/>
              <w:right w:val="single" w:sz="4" w:space="0" w:color="auto"/>
            </w:tcBorders>
          </w:tcPr>
          <w:p w14:paraId="68ACD7C9" w14:textId="403B5C8E" w:rsidR="00F400E3" w:rsidRPr="00917DB2" w:rsidRDefault="00F519C4" w:rsidP="00C73AE1">
            <w:pPr>
              <w:jc w:val="center"/>
              <w:rPr>
                <w:rFonts w:ascii="宋体" w:hAnsi="宋体"/>
                <w:b/>
                <w:szCs w:val="21"/>
              </w:rPr>
            </w:pPr>
            <w:r w:rsidRPr="00917DB2">
              <w:rPr>
                <w:rFonts w:ascii="宋体" w:hAnsi="宋体" w:hint="eastAsia"/>
                <w:b/>
                <w:szCs w:val="21"/>
              </w:rPr>
              <w:t>项目</w:t>
            </w:r>
            <w:r w:rsidR="00F400E3" w:rsidRPr="00917DB2">
              <w:rPr>
                <w:rFonts w:ascii="宋体" w:hAnsi="宋体" w:hint="eastAsia"/>
                <w:b/>
                <w:szCs w:val="21"/>
              </w:rPr>
              <w:t>名称</w:t>
            </w:r>
          </w:p>
        </w:tc>
        <w:tc>
          <w:tcPr>
            <w:tcW w:w="1559" w:type="dxa"/>
            <w:tcBorders>
              <w:top w:val="single" w:sz="4" w:space="0" w:color="auto"/>
              <w:left w:val="single" w:sz="4" w:space="0" w:color="auto"/>
              <w:bottom w:val="single" w:sz="4" w:space="0" w:color="auto"/>
              <w:right w:val="single" w:sz="4" w:space="0" w:color="auto"/>
            </w:tcBorders>
          </w:tcPr>
          <w:p w14:paraId="49DF2C6F" w14:textId="405A985D" w:rsidR="00F400E3" w:rsidRPr="00917DB2" w:rsidRDefault="00F400E3" w:rsidP="00C73AE1">
            <w:pPr>
              <w:jc w:val="center"/>
              <w:rPr>
                <w:rFonts w:ascii="宋体" w:hAnsi="宋体"/>
                <w:b/>
                <w:szCs w:val="21"/>
              </w:rPr>
            </w:pPr>
            <w:r w:rsidRPr="00917DB2">
              <w:rPr>
                <w:rFonts w:ascii="宋体" w:hAnsi="宋体" w:hint="eastAsia"/>
                <w:b/>
                <w:szCs w:val="21"/>
              </w:rPr>
              <w:t>类型</w:t>
            </w:r>
          </w:p>
        </w:tc>
        <w:tc>
          <w:tcPr>
            <w:tcW w:w="2863" w:type="dxa"/>
            <w:tcBorders>
              <w:top w:val="single" w:sz="4" w:space="0" w:color="auto"/>
              <w:left w:val="single" w:sz="4" w:space="0" w:color="auto"/>
              <w:bottom w:val="single" w:sz="4" w:space="0" w:color="auto"/>
              <w:right w:val="nil"/>
            </w:tcBorders>
          </w:tcPr>
          <w:p w14:paraId="11B8862E" w14:textId="6E940D63" w:rsidR="00F400E3" w:rsidRPr="00917DB2" w:rsidRDefault="00F400E3" w:rsidP="00C73AE1">
            <w:pPr>
              <w:jc w:val="center"/>
              <w:rPr>
                <w:rFonts w:ascii="宋体" w:hAnsi="宋体"/>
                <w:b/>
                <w:szCs w:val="21"/>
              </w:rPr>
            </w:pPr>
            <w:r w:rsidRPr="00917DB2">
              <w:rPr>
                <w:rFonts w:ascii="宋体" w:hAnsi="宋体" w:hint="eastAsia"/>
                <w:b/>
                <w:szCs w:val="21"/>
              </w:rPr>
              <w:t>等级</w:t>
            </w:r>
          </w:p>
        </w:tc>
      </w:tr>
      <w:tr w:rsidR="00F400E3" w:rsidRPr="008D58C8" w14:paraId="04B9AB20"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77274167" w14:textId="77777777" w:rsidR="00F400E3" w:rsidRPr="00917DB2" w:rsidRDefault="00F400E3" w:rsidP="00C87259">
            <w:pPr>
              <w:jc w:val="center"/>
              <w:rPr>
                <w:rFonts w:ascii="宋体" w:hAnsi="宋体"/>
                <w:szCs w:val="21"/>
              </w:rPr>
            </w:pPr>
            <w:r w:rsidRPr="00917DB2">
              <w:rPr>
                <w:rFonts w:ascii="宋体" w:hAnsi="宋体"/>
                <w:szCs w:val="21"/>
              </w:rPr>
              <w:t>1</w:t>
            </w:r>
          </w:p>
        </w:tc>
        <w:tc>
          <w:tcPr>
            <w:tcW w:w="3637" w:type="dxa"/>
            <w:tcBorders>
              <w:top w:val="single" w:sz="4" w:space="0" w:color="auto"/>
              <w:left w:val="single" w:sz="4" w:space="0" w:color="auto"/>
              <w:bottom w:val="single" w:sz="4" w:space="0" w:color="auto"/>
              <w:right w:val="single" w:sz="4" w:space="0" w:color="auto"/>
            </w:tcBorders>
            <w:vAlign w:val="center"/>
          </w:tcPr>
          <w:p w14:paraId="3804FA57" w14:textId="77777777" w:rsidR="00F400E3" w:rsidRPr="00917DB2" w:rsidRDefault="00F400E3" w:rsidP="002D31F6">
            <w:pPr>
              <w:jc w:val="center"/>
              <w:rPr>
                <w:rFonts w:ascii="宋体" w:hAnsi="宋体"/>
                <w:szCs w:val="21"/>
              </w:rPr>
            </w:pPr>
            <w:r w:rsidRPr="00917DB2">
              <w:rPr>
                <w:rFonts w:ascii="宋体" w:hAnsi="宋体" w:hint="eastAsia"/>
                <w:szCs w:val="21"/>
              </w:rPr>
              <w:t>药物分析</w:t>
            </w:r>
          </w:p>
        </w:tc>
        <w:tc>
          <w:tcPr>
            <w:tcW w:w="1559" w:type="dxa"/>
            <w:tcBorders>
              <w:top w:val="single" w:sz="4" w:space="0" w:color="auto"/>
              <w:left w:val="single" w:sz="4" w:space="0" w:color="auto"/>
              <w:bottom w:val="single" w:sz="4" w:space="0" w:color="auto"/>
              <w:right w:val="single" w:sz="4" w:space="0" w:color="auto"/>
            </w:tcBorders>
            <w:vAlign w:val="center"/>
          </w:tcPr>
          <w:p w14:paraId="3204A111" w14:textId="77777777" w:rsidR="00F400E3" w:rsidRPr="00917DB2" w:rsidRDefault="00F400E3" w:rsidP="002D31F6">
            <w:pPr>
              <w:jc w:val="center"/>
              <w:rPr>
                <w:rFonts w:ascii="宋体" w:hAnsi="宋体"/>
                <w:szCs w:val="21"/>
              </w:rPr>
            </w:pPr>
            <w:r w:rsidRPr="00917DB2">
              <w:rPr>
                <w:rFonts w:ascii="宋体" w:hAnsi="宋体" w:hint="eastAsia"/>
                <w:szCs w:val="21"/>
              </w:rPr>
              <w:t>专业建设</w:t>
            </w:r>
          </w:p>
        </w:tc>
        <w:tc>
          <w:tcPr>
            <w:tcW w:w="2863" w:type="dxa"/>
            <w:tcBorders>
              <w:top w:val="single" w:sz="4" w:space="0" w:color="auto"/>
              <w:left w:val="single" w:sz="4" w:space="0" w:color="auto"/>
              <w:bottom w:val="single" w:sz="4" w:space="0" w:color="auto"/>
              <w:right w:val="nil"/>
            </w:tcBorders>
            <w:vAlign w:val="center"/>
          </w:tcPr>
          <w:p w14:paraId="76A3CB42" w14:textId="77777777" w:rsidR="00F400E3" w:rsidRPr="00917DB2" w:rsidRDefault="00F400E3" w:rsidP="002D31F6">
            <w:pPr>
              <w:jc w:val="center"/>
              <w:rPr>
                <w:rFonts w:ascii="宋体" w:hAnsi="宋体"/>
                <w:szCs w:val="21"/>
              </w:rPr>
            </w:pPr>
            <w:r w:rsidRPr="00917DB2">
              <w:rPr>
                <w:rFonts w:ascii="宋体" w:hAnsi="宋体" w:hint="eastAsia"/>
                <w:szCs w:val="21"/>
              </w:rPr>
              <w:t>国家一流专业建设点</w:t>
            </w:r>
          </w:p>
        </w:tc>
      </w:tr>
      <w:tr w:rsidR="00F400E3" w:rsidRPr="008D58C8" w14:paraId="294A5A0B"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61E69FBF" w14:textId="77777777" w:rsidR="00F400E3" w:rsidRPr="00917DB2" w:rsidRDefault="00F400E3" w:rsidP="00C87259">
            <w:pPr>
              <w:jc w:val="center"/>
              <w:rPr>
                <w:rFonts w:ascii="宋体" w:hAnsi="宋体"/>
                <w:szCs w:val="21"/>
              </w:rPr>
            </w:pPr>
            <w:r w:rsidRPr="00917DB2">
              <w:rPr>
                <w:rFonts w:ascii="宋体" w:hAnsi="宋体"/>
                <w:szCs w:val="21"/>
              </w:rPr>
              <w:t>2</w:t>
            </w:r>
          </w:p>
        </w:tc>
        <w:tc>
          <w:tcPr>
            <w:tcW w:w="3637" w:type="dxa"/>
            <w:tcBorders>
              <w:top w:val="single" w:sz="4" w:space="0" w:color="auto"/>
              <w:left w:val="single" w:sz="4" w:space="0" w:color="auto"/>
              <w:bottom w:val="single" w:sz="4" w:space="0" w:color="auto"/>
              <w:right w:val="single" w:sz="4" w:space="0" w:color="auto"/>
            </w:tcBorders>
            <w:vAlign w:val="center"/>
          </w:tcPr>
          <w:p w14:paraId="678B5A45" w14:textId="77777777" w:rsidR="00F400E3" w:rsidRPr="00917DB2" w:rsidRDefault="00F400E3" w:rsidP="002D31F6">
            <w:pPr>
              <w:jc w:val="center"/>
              <w:rPr>
                <w:rFonts w:ascii="宋体" w:hAnsi="宋体"/>
                <w:szCs w:val="21"/>
              </w:rPr>
            </w:pPr>
            <w:r w:rsidRPr="00917DB2">
              <w:rPr>
                <w:rFonts w:ascii="宋体" w:hAnsi="宋体" w:hint="eastAsia"/>
                <w:szCs w:val="21"/>
              </w:rPr>
              <w:t>生物技术</w:t>
            </w:r>
          </w:p>
        </w:tc>
        <w:tc>
          <w:tcPr>
            <w:tcW w:w="1559" w:type="dxa"/>
            <w:tcBorders>
              <w:top w:val="single" w:sz="4" w:space="0" w:color="auto"/>
              <w:left w:val="single" w:sz="4" w:space="0" w:color="auto"/>
              <w:bottom w:val="single" w:sz="4" w:space="0" w:color="auto"/>
              <w:right w:val="single" w:sz="4" w:space="0" w:color="auto"/>
            </w:tcBorders>
            <w:vAlign w:val="center"/>
          </w:tcPr>
          <w:p w14:paraId="6812FAE1" w14:textId="77777777" w:rsidR="00F400E3" w:rsidRPr="00917DB2" w:rsidRDefault="00F400E3" w:rsidP="002D31F6">
            <w:pPr>
              <w:jc w:val="center"/>
              <w:rPr>
                <w:rFonts w:ascii="宋体" w:hAnsi="宋体"/>
                <w:szCs w:val="21"/>
              </w:rPr>
            </w:pPr>
            <w:r w:rsidRPr="00917DB2">
              <w:rPr>
                <w:rFonts w:ascii="宋体" w:hAnsi="宋体" w:hint="eastAsia"/>
                <w:szCs w:val="21"/>
              </w:rPr>
              <w:t>专业建设</w:t>
            </w:r>
          </w:p>
        </w:tc>
        <w:tc>
          <w:tcPr>
            <w:tcW w:w="2863" w:type="dxa"/>
            <w:tcBorders>
              <w:top w:val="single" w:sz="4" w:space="0" w:color="auto"/>
              <w:left w:val="single" w:sz="4" w:space="0" w:color="auto"/>
              <w:bottom w:val="single" w:sz="4" w:space="0" w:color="auto"/>
              <w:right w:val="nil"/>
            </w:tcBorders>
            <w:vAlign w:val="center"/>
          </w:tcPr>
          <w:p w14:paraId="3B2F8692" w14:textId="77777777" w:rsidR="00F400E3" w:rsidRPr="00917DB2" w:rsidRDefault="00F400E3" w:rsidP="002D31F6">
            <w:pPr>
              <w:jc w:val="center"/>
              <w:rPr>
                <w:rFonts w:ascii="宋体" w:hAnsi="宋体"/>
                <w:szCs w:val="21"/>
              </w:rPr>
            </w:pPr>
            <w:r w:rsidRPr="00917DB2">
              <w:rPr>
                <w:rFonts w:ascii="宋体" w:hAnsi="宋体" w:hint="eastAsia"/>
                <w:szCs w:val="21"/>
              </w:rPr>
              <w:t>国家一流专业建设点</w:t>
            </w:r>
          </w:p>
        </w:tc>
      </w:tr>
      <w:tr w:rsidR="00F400E3" w:rsidRPr="008D58C8" w14:paraId="271A89D5"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246D2B05" w14:textId="77777777" w:rsidR="00F400E3" w:rsidRPr="00917DB2" w:rsidRDefault="00F400E3" w:rsidP="00C87259">
            <w:pPr>
              <w:jc w:val="center"/>
              <w:rPr>
                <w:rFonts w:ascii="宋体" w:hAnsi="宋体"/>
                <w:szCs w:val="21"/>
              </w:rPr>
            </w:pPr>
            <w:r w:rsidRPr="00917DB2">
              <w:rPr>
                <w:rFonts w:ascii="宋体" w:hAnsi="宋体"/>
                <w:szCs w:val="21"/>
              </w:rPr>
              <w:t>3</w:t>
            </w:r>
          </w:p>
        </w:tc>
        <w:tc>
          <w:tcPr>
            <w:tcW w:w="3637" w:type="dxa"/>
            <w:tcBorders>
              <w:top w:val="single" w:sz="4" w:space="0" w:color="auto"/>
              <w:left w:val="single" w:sz="4" w:space="0" w:color="auto"/>
              <w:bottom w:val="single" w:sz="4" w:space="0" w:color="auto"/>
              <w:right w:val="single" w:sz="4" w:space="0" w:color="auto"/>
            </w:tcBorders>
            <w:vAlign w:val="center"/>
          </w:tcPr>
          <w:p w14:paraId="0B181C30" w14:textId="77777777" w:rsidR="00F400E3" w:rsidRPr="00917DB2" w:rsidRDefault="00F400E3" w:rsidP="002D31F6">
            <w:pPr>
              <w:jc w:val="center"/>
              <w:rPr>
                <w:rFonts w:ascii="宋体" w:hAnsi="宋体"/>
                <w:szCs w:val="21"/>
              </w:rPr>
            </w:pPr>
            <w:r w:rsidRPr="00917DB2">
              <w:rPr>
                <w:rFonts w:ascii="宋体" w:hAnsi="宋体" w:hint="eastAsia"/>
                <w:szCs w:val="21"/>
              </w:rPr>
              <w:t>环境科学</w:t>
            </w:r>
          </w:p>
        </w:tc>
        <w:tc>
          <w:tcPr>
            <w:tcW w:w="1559" w:type="dxa"/>
            <w:tcBorders>
              <w:top w:val="single" w:sz="4" w:space="0" w:color="auto"/>
              <w:left w:val="single" w:sz="4" w:space="0" w:color="auto"/>
              <w:bottom w:val="single" w:sz="4" w:space="0" w:color="auto"/>
              <w:right w:val="single" w:sz="4" w:space="0" w:color="auto"/>
            </w:tcBorders>
            <w:vAlign w:val="center"/>
          </w:tcPr>
          <w:p w14:paraId="36FE07D9" w14:textId="77777777" w:rsidR="00F400E3" w:rsidRPr="00917DB2" w:rsidRDefault="00F400E3" w:rsidP="002D31F6">
            <w:pPr>
              <w:jc w:val="center"/>
              <w:rPr>
                <w:rFonts w:ascii="宋体" w:hAnsi="宋体"/>
                <w:szCs w:val="21"/>
              </w:rPr>
            </w:pPr>
            <w:r w:rsidRPr="00917DB2">
              <w:rPr>
                <w:rFonts w:ascii="宋体" w:hAnsi="宋体" w:hint="eastAsia"/>
                <w:szCs w:val="21"/>
              </w:rPr>
              <w:t>专业建设</w:t>
            </w:r>
          </w:p>
        </w:tc>
        <w:tc>
          <w:tcPr>
            <w:tcW w:w="2863" w:type="dxa"/>
            <w:tcBorders>
              <w:top w:val="single" w:sz="4" w:space="0" w:color="auto"/>
              <w:left w:val="single" w:sz="4" w:space="0" w:color="auto"/>
              <w:bottom w:val="single" w:sz="4" w:space="0" w:color="auto"/>
              <w:right w:val="nil"/>
            </w:tcBorders>
            <w:vAlign w:val="center"/>
          </w:tcPr>
          <w:p w14:paraId="4A7FE254" w14:textId="77777777" w:rsidR="00F400E3" w:rsidRPr="00917DB2" w:rsidRDefault="00F400E3" w:rsidP="002D31F6">
            <w:pPr>
              <w:jc w:val="center"/>
              <w:rPr>
                <w:rFonts w:ascii="宋体" w:hAnsi="宋体"/>
                <w:szCs w:val="21"/>
              </w:rPr>
            </w:pPr>
            <w:r w:rsidRPr="00917DB2">
              <w:rPr>
                <w:rFonts w:ascii="宋体" w:hAnsi="宋体" w:hint="eastAsia"/>
                <w:szCs w:val="21"/>
              </w:rPr>
              <w:t>省级一流专业建设点</w:t>
            </w:r>
          </w:p>
        </w:tc>
      </w:tr>
      <w:tr w:rsidR="00F400E3" w:rsidRPr="008D58C8" w14:paraId="38970AE8"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402677A3" w14:textId="77777777" w:rsidR="00F400E3" w:rsidRPr="00917DB2" w:rsidRDefault="00F400E3" w:rsidP="00C87259">
            <w:pPr>
              <w:jc w:val="center"/>
              <w:rPr>
                <w:rFonts w:ascii="宋体" w:hAnsi="宋体"/>
                <w:szCs w:val="21"/>
              </w:rPr>
            </w:pPr>
            <w:r w:rsidRPr="00917DB2">
              <w:rPr>
                <w:rFonts w:ascii="宋体" w:hAnsi="宋体"/>
                <w:szCs w:val="21"/>
              </w:rPr>
              <w:t>4</w:t>
            </w:r>
          </w:p>
        </w:tc>
        <w:tc>
          <w:tcPr>
            <w:tcW w:w="3637" w:type="dxa"/>
            <w:tcBorders>
              <w:top w:val="single" w:sz="4" w:space="0" w:color="auto"/>
              <w:left w:val="single" w:sz="4" w:space="0" w:color="auto"/>
              <w:bottom w:val="single" w:sz="4" w:space="0" w:color="auto"/>
              <w:right w:val="single" w:sz="4" w:space="0" w:color="auto"/>
            </w:tcBorders>
            <w:vAlign w:val="center"/>
          </w:tcPr>
          <w:p w14:paraId="1EC87817" w14:textId="77777777" w:rsidR="00F400E3" w:rsidRPr="00917DB2" w:rsidRDefault="00F400E3" w:rsidP="002D31F6">
            <w:pPr>
              <w:jc w:val="center"/>
              <w:rPr>
                <w:rFonts w:ascii="宋体" w:hAnsi="宋体"/>
                <w:szCs w:val="21"/>
              </w:rPr>
            </w:pPr>
            <w:r w:rsidRPr="00917DB2">
              <w:rPr>
                <w:rFonts w:ascii="宋体" w:hAnsi="宋体" w:hint="eastAsia"/>
                <w:szCs w:val="21"/>
              </w:rPr>
              <w:t>工商管理</w:t>
            </w:r>
          </w:p>
        </w:tc>
        <w:tc>
          <w:tcPr>
            <w:tcW w:w="1559" w:type="dxa"/>
            <w:tcBorders>
              <w:top w:val="single" w:sz="4" w:space="0" w:color="auto"/>
              <w:left w:val="single" w:sz="4" w:space="0" w:color="auto"/>
              <w:bottom w:val="single" w:sz="4" w:space="0" w:color="auto"/>
              <w:right w:val="single" w:sz="4" w:space="0" w:color="auto"/>
            </w:tcBorders>
            <w:vAlign w:val="center"/>
          </w:tcPr>
          <w:p w14:paraId="0BB3D5F6" w14:textId="77777777" w:rsidR="00F400E3" w:rsidRPr="00917DB2" w:rsidRDefault="00F400E3" w:rsidP="002D31F6">
            <w:pPr>
              <w:jc w:val="center"/>
              <w:rPr>
                <w:rFonts w:ascii="宋体" w:hAnsi="宋体"/>
                <w:szCs w:val="21"/>
              </w:rPr>
            </w:pPr>
            <w:r w:rsidRPr="00917DB2">
              <w:rPr>
                <w:rFonts w:ascii="宋体" w:hAnsi="宋体" w:hint="eastAsia"/>
                <w:szCs w:val="21"/>
              </w:rPr>
              <w:t>专业建设</w:t>
            </w:r>
          </w:p>
        </w:tc>
        <w:tc>
          <w:tcPr>
            <w:tcW w:w="2863" w:type="dxa"/>
            <w:tcBorders>
              <w:top w:val="single" w:sz="4" w:space="0" w:color="auto"/>
              <w:left w:val="single" w:sz="4" w:space="0" w:color="auto"/>
              <w:bottom w:val="single" w:sz="4" w:space="0" w:color="auto"/>
              <w:right w:val="nil"/>
            </w:tcBorders>
            <w:vAlign w:val="center"/>
          </w:tcPr>
          <w:p w14:paraId="0D23FC69" w14:textId="77777777" w:rsidR="00F400E3" w:rsidRPr="00917DB2" w:rsidRDefault="00F400E3" w:rsidP="002D31F6">
            <w:pPr>
              <w:jc w:val="center"/>
              <w:rPr>
                <w:rFonts w:ascii="宋体" w:hAnsi="宋体"/>
                <w:szCs w:val="21"/>
              </w:rPr>
            </w:pPr>
            <w:r w:rsidRPr="00917DB2">
              <w:rPr>
                <w:rFonts w:ascii="宋体" w:hAnsi="宋体" w:hint="eastAsia"/>
                <w:szCs w:val="21"/>
              </w:rPr>
              <w:t>省级一流专业建设点</w:t>
            </w:r>
          </w:p>
        </w:tc>
      </w:tr>
      <w:tr w:rsidR="00F400E3" w:rsidRPr="008D58C8" w14:paraId="387AFC1E" w14:textId="77777777" w:rsidTr="002D31F6">
        <w:trPr>
          <w:trHeight w:val="330"/>
          <w:jc w:val="center"/>
        </w:trPr>
        <w:tc>
          <w:tcPr>
            <w:tcW w:w="701" w:type="dxa"/>
            <w:tcBorders>
              <w:top w:val="single" w:sz="4" w:space="0" w:color="auto"/>
              <w:left w:val="nil"/>
              <w:bottom w:val="single" w:sz="4" w:space="0" w:color="auto"/>
              <w:right w:val="single" w:sz="4" w:space="0" w:color="auto"/>
            </w:tcBorders>
            <w:vAlign w:val="center"/>
          </w:tcPr>
          <w:p w14:paraId="158A3A0E" w14:textId="77777777" w:rsidR="00F400E3" w:rsidRPr="00917DB2" w:rsidRDefault="00F400E3" w:rsidP="00C87259">
            <w:pPr>
              <w:jc w:val="center"/>
              <w:rPr>
                <w:rFonts w:ascii="宋体" w:hAnsi="宋体"/>
                <w:szCs w:val="21"/>
              </w:rPr>
            </w:pPr>
            <w:r w:rsidRPr="00917DB2">
              <w:rPr>
                <w:rFonts w:ascii="宋体" w:hAnsi="宋体"/>
                <w:szCs w:val="21"/>
              </w:rPr>
              <w:t>5</w:t>
            </w:r>
          </w:p>
        </w:tc>
        <w:tc>
          <w:tcPr>
            <w:tcW w:w="3637" w:type="dxa"/>
            <w:tcBorders>
              <w:top w:val="single" w:sz="4" w:space="0" w:color="auto"/>
              <w:left w:val="single" w:sz="4" w:space="0" w:color="auto"/>
              <w:bottom w:val="single" w:sz="4" w:space="0" w:color="auto"/>
              <w:right w:val="single" w:sz="4" w:space="0" w:color="auto"/>
            </w:tcBorders>
            <w:vAlign w:val="center"/>
          </w:tcPr>
          <w:p w14:paraId="72E1E168" w14:textId="77777777" w:rsidR="00F400E3" w:rsidRPr="00917DB2" w:rsidRDefault="00F400E3" w:rsidP="002D31F6">
            <w:pPr>
              <w:jc w:val="center"/>
              <w:rPr>
                <w:rFonts w:ascii="宋体" w:hAnsi="宋体"/>
                <w:szCs w:val="21"/>
              </w:rPr>
            </w:pPr>
            <w:r w:rsidRPr="00917DB2">
              <w:rPr>
                <w:rFonts w:ascii="宋体" w:hAnsi="宋体" w:hint="eastAsia"/>
                <w:szCs w:val="21"/>
              </w:rPr>
              <w:t>英语</w:t>
            </w:r>
          </w:p>
        </w:tc>
        <w:tc>
          <w:tcPr>
            <w:tcW w:w="1559" w:type="dxa"/>
            <w:tcBorders>
              <w:top w:val="single" w:sz="4" w:space="0" w:color="auto"/>
              <w:left w:val="single" w:sz="4" w:space="0" w:color="auto"/>
              <w:bottom w:val="single" w:sz="4" w:space="0" w:color="auto"/>
              <w:right w:val="single" w:sz="4" w:space="0" w:color="auto"/>
            </w:tcBorders>
            <w:vAlign w:val="center"/>
          </w:tcPr>
          <w:p w14:paraId="5E914712" w14:textId="77777777" w:rsidR="00F400E3" w:rsidRPr="00917DB2" w:rsidRDefault="00F400E3" w:rsidP="002D31F6">
            <w:pPr>
              <w:jc w:val="center"/>
              <w:rPr>
                <w:rFonts w:ascii="宋体" w:hAnsi="宋体"/>
                <w:szCs w:val="21"/>
              </w:rPr>
            </w:pPr>
            <w:r w:rsidRPr="00917DB2">
              <w:rPr>
                <w:rFonts w:ascii="宋体" w:hAnsi="宋体" w:hint="eastAsia"/>
                <w:szCs w:val="21"/>
              </w:rPr>
              <w:t>专业建设</w:t>
            </w:r>
          </w:p>
        </w:tc>
        <w:tc>
          <w:tcPr>
            <w:tcW w:w="2863" w:type="dxa"/>
            <w:tcBorders>
              <w:top w:val="single" w:sz="4" w:space="0" w:color="auto"/>
              <w:left w:val="single" w:sz="4" w:space="0" w:color="auto"/>
              <w:bottom w:val="single" w:sz="4" w:space="0" w:color="auto"/>
              <w:right w:val="nil"/>
            </w:tcBorders>
            <w:vAlign w:val="center"/>
          </w:tcPr>
          <w:p w14:paraId="066053C9"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hint="eastAsia"/>
                <w:szCs w:val="21"/>
              </w:rPr>
              <w:t>省级一流专业建设点</w:t>
            </w:r>
          </w:p>
        </w:tc>
      </w:tr>
      <w:tr w:rsidR="00F400E3" w:rsidRPr="008D58C8" w14:paraId="2FBB594E"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6126EA48" w14:textId="77777777" w:rsidR="00F400E3" w:rsidRPr="00917DB2" w:rsidRDefault="00F400E3" w:rsidP="00C87259">
            <w:pPr>
              <w:jc w:val="center"/>
              <w:rPr>
                <w:rFonts w:ascii="宋体" w:hAnsi="宋体"/>
                <w:szCs w:val="21"/>
              </w:rPr>
            </w:pPr>
            <w:r w:rsidRPr="00917DB2">
              <w:rPr>
                <w:rFonts w:ascii="宋体" w:hAnsi="宋体"/>
                <w:szCs w:val="21"/>
              </w:rPr>
              <w:t>6</w:t>
            </w:r>
          </w:p>
        </w:tc>
        <w:tc>
          <w:tcPr>
            <w:tcW w:w="3637" w:type="dxa"/>
            <w:tcBorders>
              <w:top w:val="single" w:sz="4" w:space="0" w:color="auto"/>
              <w:left w:val="single" w:sz="4" w:space="0" w:color="auto"/>
              <w:bottom w:val="single" w:sz="4" w:space="0" w:color="auto"/>
              <w:right w:val="single" w:sz="4" w:space="0" w:color="auto"/>
            </w:tcBorders>
            <w:vAlign w:val="center"/>
          </w:tcPr>
          <w:p w14:paraId="2CF6AEC3"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color w:val="333333"/>
                <w:szCs w:val="21"/>
              </w:rPr>
              <w:t>食品质量与安全</w:t>
            </w:r>
          </w:p>
        </w:tc>
        <w:tc>
          <w:tcPr>
            <w:tcW w:w="1559" w:type="dxa"/>
            <w:tcBorders>
              <w:top w:val="single" w:sz="4" w:space="0" w:color="auto"/>
              <w:left w:val="single" w:sz="4" w:space="0" w:color="auto"/>
              <w:bottom w:val="single" w:sz="4" w:space="0" w:color="auto"/>
              <w:right w:val="single" w:sz="4" w:space="0" w:color="auto"/>
            </w:tcBorders>
            <w:vAlign w:val="center"/>
          </w:tcPr>
          <w:p w14:paraId="0E9B4A2E" w14:textId="77777777" w:rsidR="00F400E3" w:rsidRPr="00917DB2" w:rsidRDefault="00F400E3" w:rsidP="002D31F6">
            <w:pPr>
              <w:jc w:val="center"/>
              <w:rPr>
                <w:rFonts w:ascii="宋体" w:hAnsi="宋体"/>
                <w:szCs w:val="21"/>
              </w:rPr>
            </w:pPr>
            <w:r w:rsidRPr="00917DB2">
              <w:rPr>
                <w:rFonts w:ascii="宋体" w:hAnsi="宋体" w:hint="eastAsia"/>
                <w:szCs w:val="21"/>
              </w:rPr>
              <w:t>专业建设</w:t>
            </w:r>
          </w:p>
        </w:tc>
        <w:tc>
          <w:tcPr>
            <w:tcW w:w="2863" w:type="dxa"/>
            <w:tcBorders>
              <w:top w:val="single" w:sz="4" w:space="0" w:color="auto"/>
              <w:left w:val="single" w:sz="4" w:space="0" w:color="auto"/>
              <w:bottom w:val="single" w:sz="4" w:space="0" w:color="auto"/>
              <w:right w:val="nil"/>
            </w:tcBorders>
            <w:vAlign w:val="center"/>
          </w:tcPr>
          <w:p w14:paraId="76798A4B"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hint="eastAsia"/>
                <w:szCs w:val="21"/>
              </w:rPr>
              <w:t>省级一流专业建设点</w:t>
            </w:r>
          </w:p>
        </w:tc>
      </w:tr>
      <w:tr w:rsidR="00F400E3" w:rsidRPr="008D58C8" w14:paraId="10F52F83"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415DDB21" w14:textId="77777777" w:rsidR="00F400E3" w:rsidRPr="00917DB2" w:rsidRDefault="00F400E3" w:rsidP="00C87259">
            <w:pPr>
              <w:jc w:val="center"/>
              <w:rPr>
                <w:rFonts w:ascii="宋体" w:hAnsi="宋体"/>
                <w:szCs w:val="21"/>
              </w:rPr>
            </w:pPr>
            <w:r w:rsidRPr="00917DB2">
              <w:rPr>
                <w:rFonts w:ascii="宋体" w:hAnsi="宋体"/>
                <w:szCs w:val="21"/>
              </w:rPr>
              <w:lastRenderedPageBreak/>
              <w:t>7</w:t>
            </w:r>
          </w:p>
        </w:tc>
        <w:tc>
          <w:tcPr>
            <w:tcW w:w="3637" w:type="dxa"/>
            <w:tcBorders>
              <w:top w:val="single" w:sz="4" w:space="0" w:color="auto"/>
              <w:left w:val="single" w:sz="4" w:space="0" w:color="auto"/>
              <w:bottom w:val="single" w:sz="4" w:space="0" w:color="auto"/>
              <w:right w:val="single" w:sz="4" w:space="0" w:color="auto"/>
            </w:tcBorders>
            <w:vAlign w:val="center"/>
          </w:tcPr>
          <w:p w14:paraId="48AC5A01"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color w:val="333333"/>
                <w:szCs w:val="21"/>
              </w:rPr>
              <w:t>信息管理与信息系统</w:t>
            </w:r>
          </w:p>
        </w:tc>
        <w:tc>
          <w:tcPr>
            <w:tcW w:w="1559" w:type="dxa"/>
            <w:tcBorders>
              <w:top w:val="single" w:sz="4" w:space="0" w:color="auto"/>
              <w:left w:val="single" w:sz="4" w:space="0" w:color="auto"/>
              <w:bottom w:val="single" w:sz="4" w:space="0" w:color="auto"/>
              <w:right w:val="single" w:sz="4" w:space="0" w:color="auto"/>
            </w:tcBorders>
            <w:vAlign w:val="center"/>
          </w:tcPr>
          <w:p w14:paraId="1705AA1D" w14:textId="77777777" w:rsidR="00F400E3" w:rsidRPr="00917DB2" w:rsidRDefault="00F400E3" w:rsidP="002D31F6">
            <w:pPr>
              <w:jc w:val="center"/>
              <w:rPr>
                <w:rFonts w:ascii="宋体" w:hAnsi="宋体"/>
                <w:szCs w:val="21"/>
              </w:rPr>
            </w:pPr>
            <w:r w:rsidRPr="00917DB2">
              <w:rPr>
                <w:rFonts w:ascii="宋体" w:hAnsi="宋体" w:hint="eastAsia"/>
                <w:szCs w:val="21"/>
              </w:rPr>
              <w:t>专业建设</w:t>
            </w:r>
          </w:p>
        </w:tc>
        <w:tc>
          <w:tcPr>
            <w:tcW w:w="2863" w:type="dxa"/>
            <w:tcBorders>
              <w:top w:val="single" w:sz="4" w:space="0" w:color="auto"/>
              <w:left w:val="single" w:sz="4" w:space="0" w:color="auto"/>
              <w:bottom w:val="single" w:sz="4" w:space="0" w:color="auto"/>
              <w:right w:val="nil"/>
            </w:tcBorders>
            <w:vAlign w:val="center"/>
          </w:tcPr>
          <w:p w14:paraId="4F5BD487"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hint="eastAsia"/>
                <w:szCs w:val="21"/>
              </w:rPr>
              <w:t>省级一流专业建设点</w:t>
            </w:r>
          </w:p>
        </w:tc>
      </w:tr>
      <w:tr w:rsidR="00F400E3" w:rsidRPr="008D58C8" w14:paraId="42C8E3FA"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292C80B8" w14:textId="77777777" w:rsidR="00F400E3" w:rsidRPr="00917DB2" w:rsidRDefault="00F400E3" w:rsidP="00C87259">
            <w:pPr>
              <w:jc w:val="center"/>
              <w:rPr>
                <w:rFonts w:ascii="宋体" w:hAnsi="宋体"/>
                <w:szCs w:val="21"/>
              </w:rPr>
            </w:pPr>
            <w:r w:rsidRPr="00917DB2">
              <w:rPr>
                <w:rFonts w:ascii="宋体" w:hAnsi="宋体"/>
                <w:szCs w:val="21"/>
              </w:rPr>
              <w:t>8</w:t>
            </w:r>
          </w:p>
        </w:tc>
        <w:tc>
          <w:tcPr>
            <w:tcW w:w="3637" w:type="dxa"/>
            <w:tcBorders>
              <w:top w:val="single" w:sz="4" w:space="0" w:color="auto"/>
              <w:left w:val="single" w:sz="4" w:space="0" w:color="auto"/>
              <w:bottom w:val="single" w:sz="4" w:space="0" w:color="auto"/>
              <w:right w:val="single" w:sz="4" w:space="0" w:color="auto"/>
            </w:tcBorders>
            <w:vAlign w:val="center"/>
          </w:tcPr>
          <w:p w14:paraId="2B52DB4D"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szCs w:val="21"/>
              </w:rPr>
              <w:t>药学</w:t>
            </w:r>
          </w:p>
        </w:tc>
        <w:tc>
          <w:tcPr>
            <w:tcW w:w="1559" w:type="dxa"/>
            <w:tcBorders>
              <w:top w:val="single" w:sz="4" w:space="0" w:color="auto"/>
              <w:left w:val="single" w:sz="4" w:space="0" w:color="auto"/>
              <w:bottom w:val="single" w:sz="4" w:space="0" w:color="auto"/>
              <w:right w:val="single" w:sz="4" w:space="0" w:color="auto"/>
            </w:tcBorders>
            <w:vAlign w:val="center"/>
          </w:tcPr>
          <w:p w14:paraId="24B3E540" w14:textId="5E3F7377" w:rsidR="00F400E3" w:rsidRPr="00917DB2" w:rsidRDefault="00F519C4" w:rsidP="002D31F6">
            <w:pPr>
              <w:jc w:val="center"/>
              <w:rPr>
                <w:rFonts w:ascii="宋体" w:hAnsi="宋体"/>
                <w:szCs w:val="21"/>
              </w:rPr>
            </w:pPr>
            <w:r w:rsidRPr="00917DB2">
              <w:rPr>
                <w:rFonts w:ascii="宋体" w:hAnsi="宋体" w:hint="eastAsia"/>
                <w:szCs w:val="21"/>
              </w:rPr>
              <w:t>专业建设</w:t>
            </w:r>
          </w:p>
        </w:tc>
        <w:tc>
          <w:tcPr>
            <w:tcW w:w="2863" w:type="dxa"/>
            <w:tcBorders>
              <w:top w:val="single" w:sz="4" w:space="0" w:color="auto"/>
              <w:left w:val="single" w:sz="4" w:space="0" w:color="auto"/>
              <w:bottom w:val="single" w:sz="4" w:space="0" w:color="auto"/>
              <w:right w:val="nil"/>
            </w:tcBorders>
            <w:vAlign w:val="center"/>
          </w:tcPr>
          <w:p w14:paraId="246E9EA5"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szCs w:val="21"/>
              </w:rPr>
              <w:t>省级产教融合型专业建设点</w:t>
            </w:r>
          </w:p>
        </w:tc>
      </w:tr>
      <w:tr w:rsidR="00F400E3" w:rsidRPr="008D58C8" w14:paraId="0A8C0564"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2FDEC4F7" w14:textId="77777777" w:rsidR="00F400E3" w:rsidRPr="00917DB2" w:rsidRDefault="00F400E3" w:rsidP="00C87259">
            <w:pPr>
              <w:jc w:val="center"/>
              <w:rPr>
                <w:rFonts w:ascii="宋体" w:hAnsi="宋体"/>
                <w:szCs w:val="21"/>
              </w:rPr>
            </w:pPr>
            <w:r w:rsidRPr="00917DB2">
              <w:rPr>
                <w:rFonts w:ascii="宋体" w:hAnsi="宋体"/>
                <w:szCs w:val="21"/>
              </w:rPr>
              <w:t>9</w:t>
            </w:r>
          </w:p>
        </w:tc>
        <w:tc>
          <w:tcPr>
            <w:tcW w:w="3637" w:type="dxa"/>
            <w:tcBorders>
              <w:top w:val="single" w:sz="4" w:space="0" w:color="auto"/>
              <w:left w:val="single" w:sz="4" w:space="0" w:color="auto"/>
              <w:bottom w:val="single" w:sz="4" w:space="0" w:color="auto"/>
              <w:right w:val="single" w:sz="4" w:space="0" w:color="auto"/>
            </w:tcBorders>
            <w:vAlign w:val="center"/>
          </w:tcPr>
          <w:p w14:paraId="1036F4BA"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szCs w:val="21"/>
              </w:rPr>
              <w:t>中药制药</w:t>
            </w:r>
          </w:p>
        </w:tc>
        <w:tc>
          <w:tcPr>
            <w:tcW w:w="1559" w:type="dxa"/>
            <w:tcBorders>
              <w:top w:val="single" w:sz="4" w:space="0" w:color="auto"/>
              <w:left w:val="single" w:sz="4" w:space="0" w:color="auto"/>
              <w:bottom w:val="single" w:sz="4" w:space="0" w:color="auto"/>
              <w:right w:val="single" w:sz="4" w:space="0" w:color="auto"/>
            </w:tcBorders>
            <w:vAlign w:val="center"/>
          </w:tcPr>
          <w:p w14:paraId="27573181" w14:textId="5D666031" w:rsidR="00F400E3" w:rsidRPr="00917DB2" w:rsidRDefault="00F519C4" w:rsidP="002D31F6">
            <w:pPr>
              <w:jc w:val="center"/>
              <w:rPr>
                <w:rFonts w:ascii="宋体" w:hAnsi="宋体"/>
                <w:szCs w:val="21"/>
              </w:rPr>
            </w:pPr>
            <w:r w:rsidRPr="00917DB2">
              <w:rPr>
                <w:rFonts w:ascii="宋体" w:hAnsi="宋体" w:hint="eastAsia"/>
                <w:szCs w:val="21"/>
              </w:rPr>
              <w:t>专业建设</w:t>
            </w:r>
          </w:p>
        </w:tc>
        <w:tc>
          <w:tcPr>
            <w:tcW w:w="2863" w:type="dxa"/>
            <w:tcBorders>
              <w:top w:val="single" w:sz="4" w:space="0" w:color="auto"/>
              <w:left w:val="single" w:sz="4" w:space="0" w:color="auto"/>
              <w:bottom w:val="single" w:sz="4" w:space="0" w:color="auto"/>
              <w:right w:val="nil"/>
            </w:tcBorders>
            <w:vAlign w:val="center"/>
          </w:tcPr>
          <w:p w14:paraId="5712E29A"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szCs w:val="21"/>
              </w:rPr>
              <w:t>省级产教融合型专业建设点</w:t>
            </w:r>
          </w:p>
        </w:tc>
      </w:tr>
      <w:tr w:rsidR="00F400E3" w:rsidRPr="008D58C8" w14:paraId="3D8C6915" w14:textId="77777777" w:rsidTr="002D31F6">
        <w:trPr>
          <w:trHeight w:val="213"/>
          <w:jc w:val="center"/>
        </w:trPr>
        <w:tc>
          <w:tcPr>
            <w:tcW w:w="701" w:type="dxa"/>
            <w:tcBorders>
              <w:top w:val="single" w:sz="4" w:space="0" w:color="auto"/>
              <w:left w:val="nil"/>
              <w:bottom w:val="single" w:sz="4" w:space="0" w:color="auto"/>
              <w:right w:val="single" w:sz="4" w:space="0" w:color="auto"/>
            </w:tcBorders>
            <w:vAlign w:val="center"/>
          </w:tcPr>
          <w:p w14:paraId="38B77FD5" w14:textId="77777777" w:rsidR="00F400E3" w:rsidRPr="00917DB2" w:rsidRDefault="00F400E3" w:rsidP="00C87259">
            <w:pPr>
              <w:jc w:val="center"/>
              <w:rPr>
                <w:rFonts w:ascii="宋体" w:hAnsi="宋体"/>
                <w:szCs w:val="21"/>
              </w:rPr>
            </w:pPr>
            <w:r w:rsidRPr="00917DB2">
              <w:rPr>
                <w:rFonts w:ascii="宋体" w:hAnsi="宋体"/>
                <w:szCs w:val="21"/>
              </w:rPr>
              <w:t>10</w:t>
            </w:r>
          </w:p>
        </w:tc>
        <w:tc>
          <w:tcPr>
            <w:tcW w:w="3637" w:type="dxa"/>
            <w:tcBorders>
              <w:top w:val="single" w:sz="4" w:space="0" w:color="auto"/>
              <w:left w:val="single" w:sz="4" w:space="0" w:color="auto"/>
              <w:bottom w:val="single" w:sz="4" w:space="0" w:color="auto"/>
              <w:right w:val="single" w:sz="4" w:space="0" w:color="auto"/>
            </w:tcBorders>
            <w:vAlign w:val="center"/>
          </w:tcPr>
          <w:p w14:paraId="72AFD230"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szCs w:val="21"/>
              </w:rPr>
              <w:t>药物分析</w:t>
            </w:r>
          </w:p>
        </w:tc>
        <w:tc>
          <w:tcPr>
            <w:tcW w:w="1559" w:type="dxa"/>
            <w:tcBorders>
              <w:top w:val="single" w:sz="4" w:space="0" w:color="auto"/>
              <w:left w:val="single" w:sz="4" w:space="0" w:color="auto"/>
              <w:bottom w:val="single" w:sz="4" w:space="0" w:color="auto"/>
              <w:right w:val="single" w:sz="4" w:space="0" w:color="auto"/>
            </w:tcBorders>
            <w:vAlign w:val="center"/>
          </w:tcPr>
          <w:p w14:paraId="5E1F6409" w14:textId="014495B9" w:rsidR="00F400E3" w:rsidRPr="00917DB2" w:rsidRDefault="00F519C4" w:rsidP="002D31F6">
            <w:pPr>
              <w:widowControl/>
              <w:spacing w:before="100" w:beforeAutospacing="1"/>
              <w:jc w:val="center"/>
              <w:rPr>
                <w:rFonts w:ascii="宋体" w:hAnsi="宋体"/>
                <w:szCs w:val="21"/>
              </w:rPr>
            </w:pPr>
            <w:r w:rsidRPr="00917DB2">
              <w:rPr>
                <w:rFonts w:ascii="宋体" w:hAnsi="宋体" w:hint="eastAsia"/>
                <w:szCs w:val="21"/>
              </w:rPr>
              <w:t>专业建设</w:t>
            </w:r>
          </w:p>
        </w:tc>
        <w:tc>
          <w:tcPr>
            <w:tcW w:w="2863" w:type="dxa"/>
            <w:tcBorders>
              <w:top w:val="single" w:sz="4" w:space="0" w:color="auto"/>
              <w:left w:val="single" w:sz="4" w:space="0" w:color="auto"/>
              <w:bottom w:val="single" w:sz="4" w:space="0" w:color="auto"/>
              <w:right w:val="nil"/>
            </w:tcBorders>
            <w:vAlign w:val="center"/>
          </w:tcPr>
          <w:p w14:paraId="754D9CFC" w14:textId="77777777" w:rsidR="00F400E3" w:rsidRPr="00917DB2" w:rsidRDefault="00F400E3" w:rsidP="002D31F6">
            <w:pPr>
              <w:widowControl/>
              <w:spacing w:before="100" w:beforeAutospacing="1" w:line="360" w:lineRule="auto"/>
              <w:contextualSpacing/>
              <w:jc w:val="center"/>
              <w:rPr>
                <w:rFonts w:ascii="宋体" w:hAnsi="宋体"/>
                <w:szCs w:val="21"/>
              </w:rPr>
            </w:pPr>
            <w:r w:rsidRPr="00917DB2">
              <w:rPr>
                <w:rFonts w:ascii="宋体" w:hAnsi="宋体"/>
                <w:szCs w:val="21"/>
              </w:rPr>
              <w:t>省级高校课程思政示范专业</w:t>
            </w:r>
          </w:p>
        </w:tc>
      </w:tr>
      <w:tr w:rsidR="00F400E3" w:rsidRPr="008D58C8" w14:paraId="10A4D5D3" w14:textId="77777777" w:rsidTr="002D31F6">
        <w:trPr>
          <w:trHeight w:val="432"/>
          <w:jc w:val="center"/>
        </w:trPr>
        <w:tc>
          <w:tcPr>
            <w:tcW w:w="701" w:type="dxa"/>
            <w:tcBorders>
              <w:top w:val="single" w:sz="4" w:space="0" w:color="auto"/>
              <w:left w:val="nil"/>
              <w:bottom w:val="single" w:sz="4" w:space="0" w:color="auto"/>
              <w:right w:val="single" w:sz="4" w:space="0" w:color="auto"/>
            </w:tcBorders>
            <w:vAlign w:val="center"/>
          </w:tcPr>
          <w:p w14:paraId="4EA81615" w14:textId="77777777" w:rsidR="00F400E3" w:rsidRPr="00917DB2" w:rsidRDefault="00F400E3" w:rsidP="00C87259">
            <w:pPr>
              <w:jc w:val="center"/>
              <w:rPr>
                <w:rFonts w:ascii="宋体" w:hAnsi="宋体"/>
                <w:szCs w:val="21"/>
              </w:rPr>
            </w:pPr>
            <w:r w:rsidRPr="00917DB2">
              <w:rPr>
                <w:rFonts w:ascii="宋体" w:hAnsi="宋体"/>
                <w:szCs w:val="21"/>
              </w:rPr>
              <w:t>11</w:t>
            </w:r>
          </w:p>
        </w:tc>
        <w:tc>
          <w:tcPr>
            <w:tcW w:w="3637" w:type="dxa"/>
            <w:tcBorders>
              <w:top w:val="single" w:sz="4" w:space="0" w:color="auto"/>
              <w:left w:val="single" w:sz="4" w:space="0" w:color="auto"/>
              <w:bottom w:val="single" w:sz="4" w:space="0" w:color="auto"/>
              <w:right w:val="single" w:sz="4" w:space="0" w:color="auto"/>
            </w:tcBorders>
            <w:vAlign w:val="center"/>
          </w:tcPr>
          <w:p w14:paraId="2163FA19"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szCs w:val="21"/>
              </w:rPr>
              <w:t>中药学</w:t>
            </w:r>
          </w:p>
        </w:tc>
        <w:tc>
          <w:tcPr>
            <w:tcW w:w="1559" w:type="dxa"/>
            <w:tcBorders>
              <w:top w:val="single" w:sz="4" w:space="0" w:color="auto"/>
              <w:left w:val="single" w:sz="4" w:space="0" w:color="auto"/>
              <w:bottom w:val="single" w:sz="4" w:space="0" w:color="auto"/>
              <w:right w:val="single" w:sz="4" w:space="0" w:color="auto"/>
            </w:tcBorders>
            <w:vAlign w:val="center"/>
          </w:tcPr>
          <w:p w14:paraId="137E5C17" w14:textId="3F040F8E" w:rsidR="00F400E3" w:rsidRPr="00917DB2" w:rsidRDefault="00F519C4" w:rsidP="002D31F6">
            <w:pPr>
              <w:widowControl/>
              <w:spacing w:before="100" w:beforeAutospacing="1"/>
              <w:jc w:val="center"/>
              <w:rPr>
                <w:rFonts w:ascii="宋体" w:hAnsi="宋体"/>
                <w:szCs w:val="21"/>
              </w:rPr>
            </w:pPr>
            <w:r w:rsidRPr="00917DB2">
              <w:rPr>
                <w:rFonts w:ascii="宋体" w:hAnsi="宋体" w:hint="eastAsia"/>
                <w:szCs w:val="21"/>
              </w:rPr>
              <w:t>专业建设</w:t>
            </w:r>
          </w:p>
        </w:tc>
        <w:tc>
          <w:tcPr>
            <w:tcW w:w="2863" w:type="dxa"/>
            <w:tcBorders>
              <w:top w:val="single" w:sz="4" w:space="0" w:color="auto"/>
              <w:left w:val="single" w:sz="4" w:space="0" w:color="auto"/>
              <w:bottom w:val="single" w:sz="4" w:space="0" w:color="auto"/>
              <w:right w:val="nil"/>
            </w:tcBorders>
            <w:vAlign w:val="center"/>
          </w:tcPr>
          <w:p w14:paraId="719F8B03" w14:textId="77777777" w:rsidR="00F400E3" w:rsidRPr="00917DB2" w:rsidRDefault="00F400E3" w:rsidP="002D31F6">
            <w:pPr>
              <w:widowControl/>
              <w:spacing w:before="100" w:beforeAutospacing="1" w:line="360" w:lineRule="auto"/>
              <w:contextualSpacing/>
              <w:jc w:val="center"/>
              <w:rPr>
                <w:rFonts w:ascii="宋体" w:hAnsi="宋体"/>
                <w:szCs w:val="21"/>
              </w:rPr>
            </w:pPr>
            <w:r w:rsidRPr="00917DB2">
              <w:rPr>
                <w:rFonts w:ascii="宋体" w:hAnsi="宋体"/>
                <w:szCs w:val="21"/>
              </w:rPr>
              <w:t>省级高校课程思政示范专业</w:t>
            </w:r>
          </w:p>
        </w:tc>
      </w:tr>
      <w:tr w:rsidR="00F400E3" w:rsidRPr="008D58C8" w14:paraId="30CEDF5C" w14:textId="77777777" w:rsidTr="002D31F6">
        <w:trPr>
          <w:trHeight w:val="432"/>
          <w:jc w:val="center"/>
        </w:trPr>
        <w:tc>
          <w:tcPr>
            <w:tcW w:w="701" w:type="dxa"/>
            <w:tcBorders>
              <w:top w:val="single" w:sz="4" w:space="0" w:color="auto"/>
              <w:left w:val="nil"/>
              <w:bottom w:val="single" w:sz="4" w:space="0" w:color="auto"/>
              <w:right w:val="single" w:sz="4" w:space="0" w:color="auto"/>
            </w:tcBorders>
            <w:vAlign w:val="center"/>
          </w:tcPr>
          <w:p w14:paraId="1EABAA24" w14:textId="77777777" w:rsidR="00F400E3" w:rsidRPr="00917DB2" w:rsidRDefault="00F400E3" w:rsidP="00C87259">
            <w:pPr>
              <w:jc w:val="center"/>
              <w:rPr>
                <w:rFonts w:ascii="宋体" w:hAnsi="宋体"/>
                <w:szCs w:val="21"/>
              </w:rPr>
            </w:pPr>
            <w:r w:rsidRPr="00917DB2">
              <w:rPr>
                <w:rFonts w:ascii="宋体" w:hAnsi="宋体"/>
                <w:szCs w:val="21"/>
              </w:rPr>
              <w:t>12</w:t>
            </w:r>
          </w:p>
        </w:tc>
        <w:tc>
          <w:tcPr>
            <w:tcW w:w="3637" w:type="dxa"/>
            <w:tcBorders>
              <w:top w:val="single" w:sz="4" w:space="0" w:color="auto"/>
              <w:left w:val="single" w:sz="4" w:space="0" w:color="auto"/>
              <w:bottom w:val="single" w:sz="4" w:space="0" w:color="auto"/>
              <w:right w:val="single" w:sz="4" w:space="0" w:color="auto"/>
            </w:tcBorders>
            <w:vAlign w:val="center"/>
          </w:tcPr>
          <w:p w14:paraId="3AAADA2E"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hint="eastAsia"/>
                <w:szCs w:val="21"/>
              </w:rPr>
              <w:t>药学课程虚拟教研室</w:t>
            </w:r>
          </w:p>
        </w:tc>
        <w:tc>
          <w:tcPr>
            <w:tcW w:w="1559" w:type="dxa"/>
            <w:tcBorders>
              <w:top w:val="single" w:sz="4" w:space="0" w:color="auto"/>
              <w:left w:val="single" w:sz="4" w:space="0" w:color="auto"/>
              <w:bottom w:val="single" w:sz="4" w:space="0" w:color="auto"/>
              <w:right w:val="single" w:sz="4" w:space="0" w:color="auto"/>
            </w:tcBorders>
            <w:vAlign w:val="center"/>
          </w:tcPr>
          <w:p w14:paraId="4780EBE7"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szCs w:val="21"/>
              </w:rPr>
              <w:t>虚拟教研室</w:t>
            </w:r>
          </w:p>
        </w:tc>
        <w:tc>
          <w:tcPr>
            <w:tcW w:w="2863" w:type="dxa"/>
            <w:tcBorders>
              <w:top w:val="single" w:sz="4" w:space="0" w:color="auto"/>
              <w:left w:val="single" w:sz="4" w:space="0" w:color="auto"/>
              <w:bottom w:val="single" w:sz="4" w:space="0" w:color="auto"/>
              <w:right w:val="nil"/>
            </w:tcBorders>
            <w:vAlign w:val="center"/>
          </w:tcPr>
          <w:p w14:paraId="37E6EAEA" w14:textId="77777777" w:rsidR="00F400E3" w:rsidRPr="00917DB2" w:rsidRDefault="00F400E3" w:rsidP="002D31F6">
            <w:pPr>
              <w:widowControl/>
              <w:spacing w:before="100" w:beforeAutospacing="1" w:line="360" w:lineRule="auto"/>
              <w:contextualSpacing/>
              <w:jc w:val="center"/>
              <w:rPr>
                <w:rFonts w:ascii="宋体" w:hAnsi="宋体"/>
                <w:szCs w:val="21"/>
              </w:rPr>
            </w:pPr>
            <w:r w:rsidRPr="00917DB2">
              <w:rPr>
                <w:rFonts w:ascii="宋体" w:hAnsi="宋体"/>
                <w:szCs w:val="21"/>
              </w:rPr>
              <w:t>教育部</w:t>
            </w:r>
            <w:r w:rsidRPr="00917DB2">
              <w:rPr>
                <w:rFonts w:ascii="宋体" w:hAnsi="宋体" w:hint="eastAsia"/>
                <w:szCs w:val="21"/>
              </w:rPr>
              <w:t>首批虚拟教研室建设试点名单</w:t>
            </w:r>
          </w:p>
        </w:tc>
      </w:tr>
      <w:tr w:rsidR="00F400E3" w:rsidRPr="008D58C8" w14:paraId="2F738ABE" w14:textId="77777777" w:rsidTr="002D31F6">
        <w:trPr>
          <w:trHeight w:val="432"/>
          <w:jc w:val="center"/>
        </w:trPr>
        <w:tc>
          <w:tcPr>
            <w:tcW w:w="701" w:type="dxa"/>
            <w:tcBorders>
              <w:top w:val="single" w:sz="4" w:space="0" w:color="auto"/>
              <w:left w:val="nil"/>
              <w:bottom w:val="single" w:sz="4" w:space="0" w:color="auto"/>
              <w:right w:val="single" w:sz="4" w:space="0" w:color="auto"/>
            </w:tcBorders>
            <w:vAlign w:val="center"/>
          </w:tcPr>
          <w:p w14:paraId="0B5BA9C9" w14:textId="77777777" w:rsidR="00F400E3" w:rsidRPr="00917DB2" w:rsidRDefault="00F400E3" w:rsidP="00C87259">
            <w:pPr>
              <w:jc w:val="center"/>
              <w:rPr>
                <w:rFonts w:ascii="宋体" w:hAnsi="宋体"/>
                <w:szCs w:val="21"/>
              </w:rPr>
            </w:pPr>
            <w:r w:rsidRPr="00917DB2">
              <w:rPr>
                <w:rFonts w:ascii="宋体" w:hAnsi="宋体"/>
                <w:szCs w:val="21"/>
              </w:rPr>
              <w:t>13</w:t>
            </w:r>
          </w:p>
        </w:tc>
        <w:tc>
          <w:tcPr>
            <w:tcW w:w="3637" w:type="dxa"/>
            <w:tcBorders>
              <w:top w:val="single" w:sz="4" w:space="0" w:color="auto"/>
              <w:left w:val="single" w:sz="4" w:space="0" w:color="auto"/>
              <w:bottom w:val="single" w:sz="4" w:space="0" w:color="auto"/>
              <w:right w:val="single" w:sz="4" w:space="0" w:color="auto"/>
            </w:tcBorders>
            <w:vAlign w:val="center"/>
          </w:tcPr>
          <w:p w14:paraId="568D43EF"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szCs w:val="21"/>
              </w:rPr>
              <w:t>天然药物化学课程虚拟教研室</w:t>
            </w:r>
          </w:p>
        </w:tc>
        <w:tc>
          <w:tcPr>
            <w:tcW w:w="1559" w:type="dxa"/>
            <w:tcBorders>
              <w:top w:val="single" w:sz="4" w:space="0" w:color="auto"/>
              <w:left w:val="single" w:sz="4" w:space="0" w:color="auto"/>
              <w:bottom w:val="single" w:sz="4" w:space="0" w:color="auto"/>
              <w:right w:val="single" w:sz="4" w:space="0" w:color="auto"/>
            </w:tcBorders>
            <w:vAlign w:val="center"/>
          </w:tcPr>
          <w:p w14:paraId="0473FF58"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szCs w:val="21"/>
              </w:rPr>
              <w:t>虚拟教研室</w:t>
            </w:r>
          </w:p>
        </w:tc>
        <w:tc>
          <w:tcPr>
            <w:tcW w:w="2863" w:type="dxa"/>
            <w:tcBorders>
              <w:top w:val="single" w:sz="4" w:space="0" w:color="auto"/>
              <w:left w:val="single" w:sz="4" w:space="0" w:color="auto"/>
              <w:bottom w:val="single" w:sz="4" w:space="0" w:color="auto"/>
              <w:right w:val="nil"/>
            </w:tcBorders>
            <w:vAlign w:val="center"/>
          </w:tcPr>
          <w:p w14:paraId="71178C70" w14:textId="77777777" w:rsidR="00F400E3" w:rsidRPr="00917DB2" w:rsidRDefault="00F400E3" w:rsidP="002D31F6">
            <w:pPr>
              <w:widowControl/>
              <w:spacing w:before="100" w:beforeAutospacing="1" w:line="360" w:lineRule="auto"/>
              <w:contextualSpacing/>
              <w:jc w:val="center"/>
              <w:rPr>
                <w:rFonts w:ascii="宋体" w:hAnsi="宋体"/>
                <w:szCs w:val="21"/>
              </w:rPr>
            </w:pPr>
            <w:r w:rsidRPr="00917DB2">
              <w:rPr>
                <w:rFonts w:ascii="宋体" w:hAnsi="宋体"/>
                <w:szCs w:val="21"/>
              </w:rPr>
              <w:t>教育部</w:t>
            </w:r>
            <w:r w:rsidRPr="00917DB2">
              <w:rPr>
                <w:rFonts w:ascii="宋体" w:hAnsi="宋体" w:hint="eastAsia"/>
                <w:szCs w:val="21"/>
              </w:rPr>
              <w:t>首批虚拟教研室建设试点名单</w:t>
            </w:r>
          </w:p>
        </w:tc>
      </w:tr>
      <w:tr w:rsidR="00F400E3" w:rsidRPr="008D58C8" w14:paraId="65E05841"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7E9E5DC8" w14:textId="77777777" w:rsidR="00F400E3" w:rsidRPr="00917DB2" w:rsidRDefault="00F400E3" w:rsidP="00C87259">
            <w:pPr>
              <w:jc w:val="center"/>
              <w:rPr>
                <w:rFonts w:ascii="宋体" w:hAnsi="宋体"/>
                <w:szCs w:val="21"/>
              </w:rPr>
            </w:pPr>
            <w:r w:rsidRPr="00917DB2">
              <w:rPr>
                <w:rFonts w:ascii="宋体" w:hAnsi="宋体"/>
                <w:szCs w:val="21"/>
              </w:rPr>
              <w:t>14</w:t>
            </w:r>
          </w:p>
        </w:tc>
        <w:tc>
          <w:tcPr>
            <w:tcW w:w="3637" w:type="dxa"/>
            <w:tcBorders>
              <w:top w:val="single" w:sz="4" w:space="0" w:color="auto"/>
              <w:left w:val="single" w:sz="4" w:space="0" w:color="auto"/>
              <w:bottom w:val="single" w:sz="4" w:space="0" w:color="auto"/>
              <w:right w:val="single" w:sz="4" w:space="0" w:color="auto"/>
            </w:tcBorders>
            <w:vAlign w:val="center"/>
          </w:tcPr>
          <w:p w14:paraId="1C80BBCB" w14:textId="77777777" w:rsidR="00F400E3" w:rsidRPr="00917DB2" w:rsidRDefault="00F400E3" w:rsidP="002D31F6">
            <w:pPr>
              <w:jc w:val="center"/>
              <w:rPr>
                <w:rFonts w:ascii="宋体" w:hAnsi="宋体"/>
                <w:szCs w:val="21"/>
              </w:rPr>
            </w:pPr>
            <w:r w:rsidRPr="00917DB2">
              <w:rPr>
                <w:rFonts w:ascii="宋体" w:hAnsi="宋体" w:hint="eastAsia"/>
                <w:szCs w:val="21"/>
              </w:rPr>
              <w:t>药学服务概论</w:t>
            </w:r>
          </w:p>
        </w:tc>
        <w:tc>
          <w:tcPr>
            <w:tcW w:w="1559" w:type="dxa"/>
            <w:tcBorders>
              <w:top w:val="single" w:sz="4" w:space="0" w:color="auto"/>
              <w:left w:val="single" w:sz="4" w:space="0" w:color="auto"/>
              <w:bottom w:val="single" w:sz="4" w:space="0" w:color="auto"/>
              <w:right w:val="single" w:sz="4" w:space="0" w:color="auto"/>
            </w:tcBorders>
            <w:vAlign w:val="center"/>
          </w:tcPr>
          <w:p w14:paraId="11B11139"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hint="eastAsia"/>
                <w:szCs w:val="21"/>
              </w:rPr>
              <w:t>教材建设</w:t>
            </w:r>
          </w:p>
        </w:tc>
        <w:tc>
          <w:tcPr>
            <w:tcW w:w="2863" w:type="dxa"/>
            <w:tcBorders>
              <w:top w:val="single" w:sz="4" w:space="0" w:color="auto"/>
              <w:left w:val="single" w:sz="4" w:space="0" w:color="auto"/>
              <w:bottom w:val="single" w:sz="4" w:space="0" w:color="auto"/>
              <w:right w:val="nil"/>
            </w:tcBorders>
            <w:vAlign w:val="center"/>
          </w:tcPr>
          <w:p w14:paraId="50EE6D35" w14:textId="77777777" w:rsidR="00F400E3" w:rsidRPr="00917DB2" w:rsidRDefault="00F400E3" w:rsidP="002D31F6">
            <w:pPr>
              <w:widowControl/>
              <w:spacing w:before="100" w:beforeAutospacing="1" w:line="360" w:lineRule="auto"/>
              <w:contextualSpacing/>
              <w:jc w:val="center"/>
              <w:rPr>
                <w:rFonts w:ascii="宋体" w:hAnsi="宋体"/>
                <w:szCs w:val="21"/>
              </w:rPr>
            </w:pPr>
            <w:r w:rsidRPr="00917DB2">
              <w:rPr>
                <w:rFonts w:ascii="宋体" w:hAnsi="宋体" w:hint="eastAsia"/>
                <w:szCs w:val="21"/>
              </w:rPr>
              <w:t>江苏省重点教材</w:t>
            </w:r>
          </w:p>
        </w:tc>
      </w:tr>
      <w:tr w:rsidR="00F400E3" w:rsidRPr="008D58C8" w14:paraId="68CCF401"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6AA692D2" w14:textId="77777777" w:rsidR="00F400E3" w:rsidRPr="00917DB2" w:rsidRDefault="00F400E3" w:rsidP="00C87259">
            <w:pPr>
              <w:jc w:val="center"/>
              <w:rPr>
                <w:rFonts w:ascii="宋体" w:hAnsi="宋体"/>
                <w:szCs w:val="21"/>
              </w:rPr>
            </w:pPr>
            <w:r w:rsidRPr="00917DB2">
              <w:rPr>
                <w:rFonts w:ascii="宋体" w:hAnsi="宋体"/>
                <w:szCs w:val="21"/>
              </w:rPr>
              <w:t>15</w:t>
            </w:r>
          </w:p>
        </w:tc>
        <w:tc>
          <w:tcPr>
            <w:tcW w:w="3637" w:type="dxa"/>
            <w:tcBorders>
              <w:top w:val="single" w:sz="4" w:space="0" w:color="auto"/>
              <w:left w:val="single" w:sz="4" w:space="0" w:color="auto"/>
              <w:bottom w:val="single" w:sz="4" w:space="0" w:color="auto"/>
              <w:right w:val="single" w:sz="4" w:space="0" w:color="auto"/>
            </w:tcBorders>
            <w:vAlign w:val="center"/>
          </w:tcPr>
          <w:p w14:paraId="135B80FF" w14:textId="77777777" w:rsidR="00F400E3" w:rsidRPr="00917DB2" w:rsidRDefault="00F400E3" w:rsidP="002D31F6">
            <w:pPr>
              <w:jc w:val="center"/>
              <w:rPr>
                <w:rFonts w:ascii="宋体" w:hAnsi="宋体"/>
                <w:szCs w:val="21"/>
              </w:rPr>
            </w:pPr>
            <w:r w:rsidRPr="00917DB2">
              <w:rPr>
                <w:rFonts w:ascii="宋体" w:hAnsi="宋体" w:hint="eastAsia"/>
                <w:szCs w:val="21"/>
              </w:rPr>
              <w:t>制药工程原理与设备</w:t>
            </w:r>
          </w:p>
        </w:tc>
        <w:tc>
          <w:tcPr>
            <w:tcW w:w="1559" w:type="dxa"/>
            <w:tcBorders>
              <w:top w:val="single" w:sz="4" w:space="0" w:color="auto"/>
              <w:left w:val="single" w:sz="4" w:space="0" w:color="auto"/>
              <w:bottom w:val="single" w:sz="4" w:space="0" w:color="auto"/>
              <w:right w:val="single" w:sz="4" w:space="0" w:color="auto"/>
            </w:tcBorders>
            <w:vAlign w:val="center"/>
          </w:tcPr>
          <w:p w14:paraId="38707008"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hint="eastAsia"/>
                <w:szCs w:val="21"/>
              </w:rPr>
              <w:t>教材建设</w:t>
            </w:r>
          </w:p>
        </w:tc>
        <w:tc>
          <w:tcPr>
            <w:tcW w:w="2863" w:type="dxa"/>
            <w:tcBorders>
              <w:top w:val="single" w:sz="4" w:space="0" w:color="auto"/>
              <w:left w:val="single" w:sz="4" w:space="0" w:color="auto"/>
              <w:bottom w:val="single" w:sz="4" w:space="0" w:color="auto"/>
              <w:right w:val="nil"/>
            </w:tcBorders>
            <w:vAlign w:val="center"/>
          </w:tcPr>
          <w:p w14:paraId="4C86C1FD" w14:textId="77777777" w:rsidR="00F400E3" w:rsidRPr="00917DB2" w:rsidRDefault="00F400E3" w:rsidP="002D31F6">
            <w:pPr>
              <w:widowControl/>
              <w:spacing w:before="100" w:beforeAutospacing="1" w:line="360" w:lineRule="auto"/>
              <w:contextualSpacing/>
              <w:jc w:val="center"/>
              <w:rPr>
                <w:rFonts w:ascii="宋体" w:hAnsi="宋体"/>
                <w:szCs w:val="21"/>
              </w:rPr>
            </w:pPr>
            <w:r w:rsidRPr="00917DB2">
              <w:rPr>
                <w:rFonts w:ascii="宋体" w:hAnsi="宋体" w:hint="eastAsia"/>
                <w:szCs w:val="21"/>
              </w:rPr>
              <w:t>江苏省重点教材</w:t>
            </w:r>
          </w:p>
        </w:tc>
      </w:tr>
      <w:tr w:rsidR="00F400E3" w:rsidRPr="008D58C8" w14:paraId="093E31B7"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19B9B630" w14:textId="77777777" w:rsidR="00F400E3" w:rsidRPr="00917DB2" w:rsidRDefault="00F400E3" w:rsidP="00C87259">
            <w:pPr>
              <w:jc w:val="center"/>
              <w:rPr>
                <w:rFonts w:ascii="宋体" w:hAnsi="宋体"/>
                <w:szCs w:val="21"/>
              </w:rPr>
            </w:pPr>
            <w:r w:rsidRPr="00917DB2">
              <w:rPr>
                <w:rFonts w:ascii="宋体" w:hAnsi="宋体"/>
                <w:szCs w:val="21"/>
              </w:rPr>
              <w:t>16</w:t>
            </w:r>
          </w:p>
        </w:tc>
        <w:tc>
          <w:tcPr>
            <w:tcW w:w="3637" w:type="dxa"/>
            <w:tcBorders>
              <w:top w:val="single" w:sz="4" w:space="0" w:color="auto"/>
              <w:left w:val="single" w:sz="4" w:space="0" w:color="auto"/>
              <w:bottom w:val="single" w:sz="4" w:space="0" w:color="auto"/>
              <w:right w:val="single" w:sz="4" w:space="0" w:color="auto"/>
            </w:tcBorders>
            <w:vAlign w:val="center"/>
          </w:tcPr>
          <w:p w14:paraId="048F1187" w14:textId="77777777" w:rsidR="00F400E3" w:rsidRPr="00917DB2" w:rsidRDefault="00F400E3" w:rsidP="002D31F6">
            <w:pPr>
              <w:jc w:val="center"/>
              <w:rPr>
                <w:rFonts w:ascii="宋体" w:hAnsi="宋体"/>
                <w:szCs w:val="21"/>
              </w:rPr>
            </w:pPr>
            <w:r w:rsidRPr="00917DB2">
              <w:rPr>
                <w:rFonts w:ascii="宋体" w:hAnsi="宋体" w:hint="eastAsia"/>
                <w:szCs w:val="21"/>
              </w:rPr>
              <w:t>中药制剂实验与指导</w:t>
            </w:r>
          </w:p>
        </w:tc>
        <w:tc>
          <w:tcPr>
            <w:tcW w:w="1559" w:type="dxa"/>
            <w:tcBorders>
              <w:top w:val="single" w:sz="4" w:space="0" w:color="auto"/>
              <w:left w:val="single" w:sz="4" w:space="0" w:color="auto"/>
              <w:bottom w:val="single" w:sz="4" w:space="0" w:color="auto"/>
              <w:right w:val="single" w:sz="4" w:space="0" w:color="auto"/>
            </w:tcBorders>
            <w:vAlign w:val="center"/>
          </w:tcPr>
          <w:p w14:paraId="7FA02375"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hint="eastAsia"/>
                <w:szCs w:val="21"/>
              </w:rPr>
              <w:t>教材建设</w:t>
            </w:r>
          </w:p>
        </w:tc>
        <w:tc>
          <w:tcPr>
            <w:tcW w:w="2863" w:type="dxa"/>
            <w:tcBorders>
              <w:top w:val="single" w:sz="4" w:space="0" w:color="auto"/>
              <w:left w:val="single" w:sz="4" w:space="0" w:color="auto"/>
              <w:bottom w:val="single" w:sz="4" w:space="0" w:color="auto"/>
              <w:right w:val="nil"/>
            </w:tcBorders>
            <w:vAlign w:val="center"/>
          </w:tcPr>
          <w:p w14:paraId="3D7D4148" w14:textId="77777777" w:rsidR="00F400E3" w:rsidRPr="00917DB2" w:rsidRDefault="00F400E3" w:rsidP="002D31F6">
            <w:pPr>
              <w:widowControl/>
              <w:spacing w:before="100" w:beforeAutospacing="1" w:line="360" w:lineRule="auto"/>
              <w:contextualSpacing/>
              <w:jc w:val="center"/>
              <w:rPr>
                <w:rFonts w:ascii="宋体" w:hAnsi="宋体"/>
                <w:szCs w:val="21"/>
              </w:rPr>
            </w:pPr>
            <w:r w:rsidRPr="00917DB2">
              <w:rPr>
                <w:rFonts w:ascii="宋体" w:hAnsi="宋体" w:hint="eastAsia"/>
                <w:szCs w:val="21"/>
              </w:rPr>
              <w:t>江苏省重点教材</w:t>
            </w:r>
          </w:p>
        </w:tc>
      </w:tr>
      <w:tr w:rsidR="00F400E3" w:rsidRPr="008D58C8" w14:paraId="5E8E142A" w14:textId="77777777" w:rsidTr="002D31F6">
        <w:trPr>
          <w:trHeight w:val="195"/>
          <w:jc w:val="center"/>
        </w:trPr>
        <w:tc>
          <w:tcPr>
            <w:tcW w:w="701" w:type="dxa"/>
            <w:tcBorders>
              <w:top w:val="single" w:sz="4" w:space="0" w:color="auto"/>
              <w:left w:val="nil"/>
              <w:bottom w:val="single" w:sz="4" w:space="0" w:color="auto"/>
              <w:right w:val="single" w:sz="4" w:space="0" w:color="auto"/>
            </w:tcBorders>
            <w:vAlign w:val="center"/>
          </w:tcPr>
          <w:p w14:paraId="3205E2B1" w14:textId="77777777" w:rsidR="00F400E3" w:rsidRPr="00917DB2" w:rsidRDefault="00F400E3" w:rsidP="00C87259">
            <w:pPr>
              <w:jc w:val="center"/>
              <w:rPr>
                <w:rFonts w:ascii="宋体" w:hAnsi="宋体"/>
                <w:szCs w:val="21"/>
              </w:rPr>
            </w:pPr>
            <w:r w:rsidRPr="00917DB2">
              <w:rPr>
                <w:rFonts w:ascii="宋体" w:hAnsi="宋体"/>
                <w:szCs w:val="21"/>
              </w:rPr>
              <w:t>17</w:t>
            </w:r>
          </w:p>
        </w:tc>
        <w:tc>
          <w:tcPr>
            <w:tcW w:w="3637" w:type="dxa"/>
            <w:tcBorders>
              <w:top w:val="single" w:sz="4" w:space="0" w:color="auto"/>
              <w:left w:val="single" w:sz="4" w:space="0" w:color="auto"/>
              <w:bottom w:val="single" w:sz="4" w:space="0" w:color="auto"/>
              <w:right w:val="single" w:sz="4" w:space="0" w:color="auto"/>
            </w:tcBorders>
            <w:vAlign w:val="center"/>
          </w:tcPr>
          <w:p w14:paraId="26D67665" w14:textId="77777777" w:rsidR="00F400E3" w:rsidRPr="00917DB2" w:rsidRDefault="00F400E3" w:rsidP="002D31F6">
            <w:pPr>
              <w:jc w:val="center"/>
              <w:rPr>
                <w:rFonts w:ascii="宋体" w:hAnsi="宋体"/>
                <w:szCs w:val="21"/>
              </w:rPr>
            </w:pPr>
            <w:r w:rsidRPr="00917DB2">
              <w:rPr>
                <w:rFonts w:ascii="宋体" w:hAnsi="宋体" w:hint="eastAsia"/>
                <w:szCs w:val="21"/>
              </w:rPr>
              <w:t>中药分析学</w:t>
            </w:r>
          </w:p>
        </w:tc>
        <w:tc>
          <w:tcPr>
            <w:tcW w:w="1559" w:type="dxa"/>
            <w:tcBorders>
              <w:top w:val="single" w:sz="4" w:space="0" w:color="auto"/>
              <w:left w:val="single" w:sz="4" w:space="0" w:color="auto"/>
              <w:bottom w:val="single" w:sz="4" w:space="0" w:color="auto"/>
              <w:right w:val="single" w:sz="4" w:space="0" w:color="auto"/>
            </w:tcBorders>
            <w:vAlign w:val="center"/>
          </w:tcPr>
          <w:p w14:paraId="0C88CF38"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hint="eastAsia"/>
                <w:szCs w:val="21"/>
              </w:rPr>
              <w:t>教材建设</w:t>
            </w:r>
          </w:p>
        </w:tc>
        <w:tc>
          <w:tcPr>
            <w:tcW w:w="2863" w:type="dxa"/>
            <w:tcBorders>
              <w:top w:val="single" w:sz="4" w:space="0" w:color="auto"/>
              <w:left w:val="single" w:sz="4" w:space="0" w:color="auto"/>
              <w:bottom w:val="single" w:sz="4" w:space="0" w:color="auto"/>
              <w:right w:val="nil"/>
            </w:tcBorders>
            <w:vAlign w:val="center"/>
          </w:tcPr>
          <w:p w14:paraId="7782589A" w14:textId="77777777" w:rsidR="00F400E3" w:rsidRPr="00917DB2" w:rsidRDefault="00F400E3" w:rsidP="002D31F6">
            <w:pPr>
              <w:widowControl/>
              <w:spacing w:before="100" w:beforeAutospacing="1" w:line="360" w:lineRule="auto"/>
              <w:contextualSpacing/>
              <w:jc w:val="center"/>
              <w:rPr>
                <w:rFonts w:ascii="宋体" w:hAnsi="宋体"/>
                <w:szCs w:val="21"/>
              </w:rPr>
            </w:pPr>
            <w:r w:rsidRPr="00917DB2">
              <w:rPr>
                <w:rFonts w:ascii="宋体" w:hAnsi="宋体" w:hint="eastAsia"/>
                <w:szCs w:val="21"/>
              </w:rPr>
              <w:t>江苏省重点教材</w:t>
            </w:r>
          </w:p>
        </w:tc>
      </w:tr>
      <w:tr w:rsidR="00F400E3" w:rsidRPr="008D58C8" w14:paraId="6F9CC1E9"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0BA871CB" w14:textId="77777777" w:rsidR="00F400E3" w:rsidRPr="00917DB2" w:rsidRDefault="00F400E3" w:rsidP="00C87259">
            <w:pPr>
              <w:jc w:val="center"/>
              <w:rPr>
                <w:rFonts w:ascii="宋体" w:hAnsi="宋体"/>
                <w:szCs w:val="21"/>
              </w:rPr>
            </w:pPr>
            <w:r w:rsidRPr="00917DB2">
              <w:rPr>
                <w:rFonts w:ascii="宋体" w:hAnsi="宋体"/>
                <w:szCs w:val="21"/>
              </w:rPr>
              <w:t>18</w:t>
            </w:r>
          </w:p>
        </w:tc>
        <w:tc>
          <w:tcPr>
            <w:tcW w:w="3637" w:type="dxa"/>
            <w:tcBorders>
              <w:top w:val="single" w:sz="4" w:space="0" w:color="auto"/>
              <w:left w:val="single" w:sz="4" w:space="0" w:color="auto"/>
              <w:bottom w:val="single" w:sz="4" w:space="0" w:color="auto"/>
              <w:right w:val="single" w:sz="4" w:space="0" w:color="auto"/>
            </w:tcBorders>
            <w:vAlign w:val="center"/>
          </w:tcPr>
          <w:p w14:paraId="582226C0" w14:textId="77777777" w:rsidR="00F400E3" w:rsidRPr="00917DB2" w:rsidRDefault="00F400E3" w:rsidP="002D31F6">
            <w:pPr>
              <w:jc w:val="center"/>
              <w:rPr>
                <w:rFonts w:ascii="宋体" w:hAnsi="宋体"/>
                <w:szCs w:val="21"/>
              </w:rPr>
            </w:pPr>
            <w:r w:rsidRPr="00917DB2">
              <w:rPr>
                <w:rFonts w:ascii="宋体" w:hAnsi="宋体"/>
                <w:szCs w:val="21"/>
              </w:rPr>
              <w:t>SAS</w:t>
            </w:r>
            <w:r w:rsidRPr="00917DB2">
              <w:rPr>
                <w:rFonts w:ascii="宋体" w:hAnsi="宋体" w:hint="eastAsia"/>
                <w:szCs w:val="21"/>
              </w:rPr>
              <w:t>编程与统计分析</w:t>
            </w:r>
          </w:p>
        </w:tc>
        <w:tc>
          <w:tcPr>
            <w:tcW w:w="1559" w:type="dxa"/>
            <w:tcBorders>
              <w:top w:val="single" w:sz="4" w:space="0" w:color="auto"/>
              <w:left w:val="single" w:sz="4" w:space="0" w:color="auto"/>
              <w:bottom w:val="single" w:sz="4" w:space="0" w:color="auto"/>
              <w:right w:val="single" w:sz="4" w:space="0" w:color="auto"/>
            </w:tcBorders>
            <w:vAlign w:val="center"/>
          </w:tcPr>
          <w:p w14:paraId="313581D2"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hint="eastAsia"/>
                <w:szCs w:val="21"/>
              </w:rPr>
              <w:t>教材建设</w:t>
            </w:r>
          </w:p>
        </w:tc>
        <w:tc>
          <w:tcPr>
            <w:tcW w:w="2863" w:type="dxa"/>
            <w:tcBorders>
              <w:top w:val="single" w:sz="4" w:space="0" w:color="auto"/>
              <w:left w:val="single" w:sz="4" w:space="0" w:color="auto"/>
              <w:bottom w:val="single" w:sz="4" w:space="0" w:color="auto"/>
              <w:right w:val="nil"/>
            </w:tcBorders>
            <w:vAlign w:val="center"/>
          </w:tcPr>
          <w:p w14:paraId="6CC2289B" w14:textId="77777777" w:rsidR="00F400E3" w:rsidRPr="00917DB2" w:rsidRDefault="00F400E3" w:rsidP="002D31F6">
            <w:pPr>
              <w:widowControl/>
              <w:spacing w:before="100" w:beforeAutospacing="1" w:line="360" w:lineRule="auto"/>
              <w:contextualSpacing/>
              <w:jc w:val="center"/>
              <w:rPr>
                <w:rFonts w:ascii="宋体" w:hAnsi="宋体"/>
                <w:szCs w:val="21"/>
              </w:rPr>
            </w:pPr>
            <w:r w:rsidRPr="00917DB2">
              <w:rPr>
                <w:rFonts w:ascii="宋体" w:hAnsi="宋体" w:hint="eastAsia"/>
                <w:szCs w:val="21"/>
              </w:rPr>
              <w:t>江苏省重点教材</w:t>
            </w:r>
          </w:p>
        </w:tc>
      </w:tr>
      <w:tr w:rsidR="00F400E3" w:rsidRPr="008D58C8" w14:paraId="7D62965C"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6BC7EE5E" w14:textId="77777777" w:rsidR="00F400E3" w:rsidRPr="00917DB2" w:rsidRDefault="00F400E3" w:rsidP="00C87259">
            <w:pPr>
              <w:jc w:val="center"/>
              <w:rPr>
                <w:rFonts w:ascii="宋体" w:hAnsi="宋体"/>
                <w:szCs w:val="21"/>
              </w:rPr>
            </w:pPr>
            <w:r w:rsidRPr="00917DB2">
              <w:rPr>
                <w:rFonts w:ascii="宋体" w:hAnsi="宋体"/>
                <w:szCs w:val="21"/>
              </w:rPr>
              <w:t>19</w:t>
            </w:r>
          </w:p>
        </w:tc>
        <w:tc>
          <w:tcPr>
            <w:tcW w:w="3637" w:type="dxa"/>
            <w:tcBorders>
              <w:top w:val="single" w:sz="4" w:space="0" w:color="auto"/>
              <w:left w:val="single" w:sz="4" w:space="0" w:color="auto"/>
              <w:bottom w:val="single" w:sz="4" w:space="0" w:color="auto"/>
              <w:right w:val="single" w:sz="4" w:space="0" w:color="auto"/>
            </w:tcBorders>
            <w:vAlign w:val="center"/>
          </w:tcPr>
          <w:p w14:paraId="70108D8C" w14:textId="77777777" w:rsidR="00F400E3" w:rsidRPr="00917DB2" w:rsidRDefault="00F400E3" w:rsidP="002D31F6">
            <w:pPr>
              <w:jc w:val="center"/>
              <w:rPr>
                <w:rFonts w:ascii="宋体" w:hAnsi="宋体"/>
                <w:szCs w:val="21"/>
              </w:rPr>
            </w:pPr>
            <w:r w:rsidRPr="00917DB2">
              <w:rPr>
                <w:rFonts w:ascii="宋体" w:hAnsi="宋体" w:hint="eastAsia"/>
                <w:szCs w:val="21"/>
              </w:rPr>
              <w:t>药物制剂工程学</w:t>
            </w:r>
          </w:p>
        </w:tc>
        <w:tc>
          <w:tcPr>
            <w:tcW w:w="1559" w:type="dxa"/>
            <w:tcBorders>
              <w:top w:val="single" w:sz="4" w:space="0" w:color="auto"/>
              <w:left w:val="single" w:sz="4" w:space="0" w:color="auto"/>
              <w:bottom w:val="single" w:sz="4" w:space="0" w:color="auto"/>
              <w:right w:val="single" w:sz="4" w:space="0" w:color="auto"/>
            </w:tcBorders>
            <w:vAlign w:val="center"/>
          </w:tcPr>
          <w:p w14:paraId="4613285F"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hint="eastAsia"/>
                <w:szCs w:val="21"/>
              </w:rPr>
              <w:t>教材建设</w:t>
            </w:r>
          </w:p>
        </w:tc>
        <w:tc>
          <w:tcPr>
            <w:tcW w:w="2863" w:type="dxa"/>
            <w:tcBorders>
              <w:top w:val="single" w:sz="4" w:space="0" w:color="auto"/>
              <w:left w:val="single" w:sz="4" w:space="0" w:color="auto"/>
              <w:bottom w:val="single" w:sz="4" w:space="0" w:color="auto"/>
              <w:right w:val="nil"/>
            </w:tcBorders>
            <w:vAlign w:val="center"/>
          </w:tcPr>
          <w:p w14:paraId="6800AFBB" w14:textId="77777777" w:rsidR="00F400E3" w:rsidRPr="00917DB2" w:rsidRDefault="00F400E3" w:rsidP="002D31F6">
            <w:pPr>
              <w:widowControl/>
              <w:spacing w:before="100" w:beforeAutospacing="1" w:line="360" w:lineRule="auto"/>
              <w:contextualSpacing/>
              <w:jc w:val="center"/>
              <w:rPr>
                <w:rFonts w:ascii="宋体" w:hAnsi="宋体"/>
                <w:szCs w:val="21"/>
              </w:rPr>
            </w:pPr>
            <w:r w:rsidRPr="00917DB2">
              <w:rPr>
                <w:rFonts w:ascii="宋体" w:hAnsi="宋体" w:hint="eastAsia"/>
                <w:szCs w:val="21"/>
              </w:rPr>
              <w:t>江苏省重点教材</w:t>
            </w:r>
          </w:p>
        </w:tc>
      </w:tr>
      <w:tr w:rsidR="00F400E3" w:rsidRPr="008D58C8" w14:paraId="5F681312" w14:textId="77777777" w:rsidTr="002D31F6">
        <w:trPr>
          <w:trHeight w:val="340"/>
          <w:jc w:val="center"/>
        </w:trPr>
        <w:tc>
          <w:tcPr>
            <w:tcW w:w="701" w:type="dxa"/>
            <w:tcBorders>
              <w:top w:val="single" w:sz="4" w:space="0" w:color="auto"/>
              <w:left w:val="nil"/>
              <w:bottom w:val="single" w:sz="4" w:space="0" w:color="auto"/>
              <w:right w:val="single" w:sz="4" w:space="0" w:color="auto"/>
            </w:tcBorders>
            <w:vAlign w:val="center"/>
          </w:tcPr>
          <w:p w14:paraId="4A2F4A2C" w14:textId="77777777" w:rsidR="00F400E3" w:rsidRPr="00917DB2" w:rsidRDefault="00F400E3" w:rsidP="00C87259">
            <w:pPr>
              <w:jc w:val="center"/>
              <w:rPr>
                <w:rFonts w:ascii="宋体" w:hAnsi="宋体"/>
                <w:szCs w:val="21"/>
              </w:rPr>
            </w:pPr>
            <w:r w:rsidRPr="00917DB2">
              <w:rPr>
                <w:rFonts w:ascii="宋体" w:hAnsi="宋体"/>
                <w:szCs w:val="21"/>
              </w:rPr>
              <w:t>20</w:t>
            </w:r>
          </w:p>
        </w:tc>
        <w:tc>
          <w:tcPr>
            <w:tcW w:w="3637" w:type="dxa"/>
            <w:tcBorders>
              <w:top w:val="single" w:sz="4" w:space="0" w:color="auto"/>
              <w:left w:val="single" w:sz="4" w:space="0" w:color="auto"/>
              <w:bottom w:val="single" w:sz="4" w:space="0" w:color="auto"/>
              <w:right w:val="single" w:sz="4" w:space="0" w:color="auto"/>
            </w:tcBorders>
            <w:vAlign w:val="center"/>
          </w:tcPr>
          <w:p w14:paraId="133D527A" w14:textId="77777777" w:rsidR="00F400E3" w:rsidRPr="00917DB2" w:rsidRDefault="00F400E3" w:rsidP="002D31F6">
            <w:pPr>
              <w:jc w:val="center"/>
              <w:rPr>
                <w:rFonts w:ascii="宋体" w:hAnsi="宋体"/>
                <w:szCs w:val="21"/>
              </w:rPr>
            </w:pPr>
            <w:r w:rsidRPr="00917DB2">
              <w:rPr>
                <w:rFonts w:ascii="宋体" w:hAnsi="宋体" w:hint="eastAsia"/>
                <w:szCs w:val="21"/>
              </w:rPr>
              <w:t>生物药物分析</w:t>
            </w:r>
          </w:p>
        </w:tc>
        <w:tc>
          <w:tcPr>
            <w:tcW w:w="1559" w:type="dxa"/>
            <w:tcBorders>
              <w:top w:val="single" w:sz="4" w:space="0" w:color="auto"/>
              <w:left w:val="single" w:sz="4" w:space="0" w:color="auto"/>
              <w:bottom w:val="single" w:sz="4" w:space="0" w:color="auto"/>
              <w:right w:val="single" w:sz="4" w:space="0" w:color="auto"/>
            </w:tcBorders>
            <w:vAlign w:val="center"/>
          </w:tcPr>
          <w:p w14:paraId="3291D9A7" w14:textId="77777777" w:rsidR="00F400E3" w:rsidRPr="00917DB2" w:rsidRDefault="00F400E3" w:rsidP="002D31F6">
            <w:pPr>
              <w:widowControl/>
              <w:spacing w:before="100" w:beforeAutospacing="1"/>
              <w:jc w:val="center"/>
              <w:rPr>
                <w:rFonts w:ascii="宋体" w:hAnsi="宋体"/>
                <w:szCs w:val="21"/>
              </w:rPr>
            </w:pPr>
            <w:r w:rsidRPr="00917DB2">
              <w:rPr>
                <w:rFonts w:ascii="宋体" w:hAnsi="宋体" w:hint="eastAsia"/>
                <w:szCs w:val="21"/>
              </w:rPr>
              <w:t>教材建设</w:t>
            </w:r>
          </w:p>
        </w:tc>
        <w:tc>
          <w:tcPr>
            <w:tcW w:w="2863" w:type="dxa"/>
            <w:tcBorders>
              <w:top w:val="single" w:sz="4" w:space="0" w:color="auto"/>
              <w:left w:val="single" w:sz="4" w:space="0" w:color="auto"/>
              <w:bottom w:val="single" w:sz="4" w:space="0" w:color="auto"/>
              <w:right w:val="nil"/>
            </w:tcBorders>
            <w:vAlign w:val="center"/>
          </w:tcPr>
          <w:p w14:paraId="2057B283" w14:textId="77777777" w:rsidR="00F400E3" w:rsidRPr="00917DB2" w:rsidRDefault="00F400E3" w:rsidP="002D31F6">
            <w:pPr>
              <w:widowControl/>
              <w:spacing w:before="100" w:beforeAutospacing="1" w:line="360" w:lineRule="auto"/>
              <w:contextualSpacing/>
              <w:jc w:val="center"/>
              <w:rPr>
                <w:rFonts w:ascii="宋体" w:hAnsi="宋体"/>
                <w:szCs w:val="21"/>
              </w:rPr>
            </w:pPr>
            <w:r w:rsidRPr="00917DB2">
              <w:rPr>
                <w:rFonts w:ascii="宋体" w:hAnsi="宋体" w:hint="eastAsia"/>
                <w:szCs w:val="21"/>
              </w:rPr>
              <w:t>江苏省重点教材</w:t>
            </w:r>
          </w:p>
        </w:tc>
      </w:tr>
    </w:tbl>
    <w:p w14:paraId="36B07E52" w14:textId="77777777" w:rsidR="00F400E3" w:rsidRPr="00C87259" w:rsidRDefault="00F400E3" w:rsidP="00F400E3">
      <w:pPr>
        <w:tabs>
          <w:tab w:val="left" w:pos="3780"/>
          <w:tab w:val="left" w:pos="7770"/>
        </w:tabs>
        <w:spacing w:afterLines="40" w:after="124" w:line="240" w:lineRule="exact"/>
        <w:jc w:val="center"/>
        <w:rPr>
          <w:rFonts w:ascii="Times New Roman" w:eastAsia="仿宋" w:hAnsi="Times New Roman"/>
          <w:kern w:val="0"/>
          <w:szCs w:val="21"/>
        </w:rPr>
      </w:pPr>
    </w:p>
    <w:p w14:paraId="2BEACF08" w14:textId="45B8F625" w:rsidR="00F400E3" w:rsidRPr="00917DB2" w:rsidRDefault="00F400E3" w:rsidP="00F400E3">
      <w:pPr>
        <w:tabs>
          <w:tab w:val="left" w:pos="3780"/>
          <w:tab w:val="left" w:pos="7770"/>
        </w:tabs>
        <w:spacing w:line="400" w:lineRule="exact"/>
        <w:jc w:val="center"/>
        <w:rPr>
          <w:rFonts w:ascii="宋体" w:hAnsi="宋体"/>
          <w:bCs/>
          <w:szCs w:val="21"/>
        </w:rPr>
      </w:pPr>
      <w:r w:rsidRPr="00917DB2">
        <w:rPr>
          <w:rFonts w:ascii="宋体" w:hAnsi="宋体" w:hint="eastAsia"/>
          <w:bCs/>
          <w:szCs w:val="21"/>
        </w:rPr>
        <w:t>表</w:t>
      </w:r>
      <w:r w:rsidR="00F14B26" w:rsidRPr="00917DB2">
        <w:rPr>
          <w:rFonts w:ascii="宋体" w:hAnsi="宋体"/>
          <w:bCs/>
          <w:szCs w:val="21"/>
        </w:rPr>
        <w:t>3</w:t>
      </w:r>
      <w:r w:rsidRPr="00917DB2">
        <w:rPr>
          <w:rFonts w:ascii="宋体" w:hAnsi="宋体"/>
          <w:bCs/>
          <w:szCs w:val="21"/>
        </w:rPr>
        <w:t>-</w:t>
      </w:r>
      <w:r w:rsidR="00F14B26" w:rsidRPr="00917DB2">
        <w:rPr>
          <w:rFonts w:ascii="宋体" w:hAnsi="宋体"/>
          <w:bCs/>
          <w:szCs w:val="21"/>
        </w:rPr>
        <w:t>2</w:t>
      </w:r>
      <w:r w:rsidRPr="00917DB2">
        <w:rPr>
          <w:rFonts w:ascii="宋体" w:hAnsi="宋体"/>
          <w:bCs/>
          <w:szCs w:val="21"/>
        </w:rPr>
        <w:t>-2  2021—2022</w:t>
      </w:r>
      <w:r w:rsidRPr="00917DB2">
        <w:rPr>
          <w:rFonts w:ascii="宋体" w:hAnsi="宋体" w:hint="eastAsia"/>
          <w:bCs/>
          <w:szCs w:val="21"/>
        </w:rPr>
        <w:t>年省部级教改课题立项</w:t>
      </w:r>
      <w:r w:rsidR="00F519C4" w:rsidRPr="00917DB2">
        <w:rPr>
          <w:rFonts w:ascii="宋体" w:hAnsi="宋体" w:hint="eastAsia"/>
          <w:bCs/>
          <w:szCs w:val="21"/>
        </w:rPr>
        <w:t>情况</w:t>
      </w:r>
    </w:p>
    <w:tbl>
      <w:tblPr>
        <w:tblW w:w="0" w:type="auto"/>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984"/>
        <w:gridCol w:w="2035"/>
      </w:tblGrid>
      <w:tr w:rsidR="00F400E3" w:rsidRPr="008D58C8" w14:paraId="5007B345" w14:textId="77777777" w:rsidTr="00C73AE1">
        <w:trPr>
          <w:trHeight w:val="732"/>
          <w:tblHeader/>
        </w:trPr>
        <w:tc>
          <w:tcPr>
            <w:tcW w:w="675" w:type="dxa"/>
            <w:tcBorders>
              <w:top w:val="single" w:sz="4" w:space="0" w:color="auto"/>
              <w:left w:val="nil"/>
              <w:bottom w:val="single" w:sz="4" w:space="0" w:color="auto"/>
              <w:right w:val="single" w:sz="4" w:space="0" w:color="auto"/>
            </w:tcBorders>
            <w:vAlign w:val="center"/>
          </w:tcPr>
          <w:p w14:paraId="6A152512" w14:textId="77777777" w:rsidR="00F400E3" w:rsidRPr="00C87259" w:rsidRDefault="00F400E3" w:rsidP="00C73AE1">
            <w:pPr>
              <w:jc w:val="center"/>
              <w:rPr>
                <w:rFonts w:ascii="Times New Roman" w:hAnsi="Times New Roman"/>
                <w:b/>
                <w:szCs w:val="21"/>
              </w:rPr>
            </w:pPr>
            <w:r w:rsidRPr="00C87259">
              <w:rPr>
                <w:rFonts w:ascii="Times New Roman" w:hAnsi="Times New Roman" w:hint="eastAsia"/>
                <w:b/>
                <w:szCs w:val="21"/>
              </w:rPr>
              <w:t>序号</w:t>
            </w:r>
          </w:p>
        </w:tc>
        <w:tc>
          <w:tcPr>
            <w:tcW w:w="3828" w:type="dxa"/>
            <w:tcBorders>
              <w:top w:val="single" w:sz="4" w:space="0" w:color="auto"/>
              <w:left w:val="single" w:sz="4" w:space="0" w:color="auto"/>
              <w:bottom w:val="single" w:sz="4" w:space="0" w:color="auto"/>
              <w:right w:val="single" w:sz="4" w:space="0" w:color="auto"/>
            </w:tcBorders>
            <w:vAlign w:val="center"/>
          </w:tcPr>
          <w:p w14:paraId="483C0219" w14:textId="77777777" w:rsidR="00F400E3" w:rsidRPr="00C87259" w:rsidRDefault="00F400E3" w:rsidP="00C73AE1">
            <w:pPr>
              <w:jc w:val="center"/>
              <w:rPr>
                <w:rFonts w:ascii="Times New Roman" w:hAnsi="Times New Roman"/>
                <w:b/>
                <w:szCs w:val="21"/>
              </w:rPr>
            </w:pPr>
            <w:r w:rsidRPr="00C87259">
              <w:rPr>
                <w:rFonts w:ascii="Times New Roman" w:hAnsi="Times New Roman" w:hint="eastAsia"/>
                <w:b/>
                <w:szCs w:val="21"/>
              </w:rPr>
              <w:t>项目名称</w:t>
            </w:r>
          </w:p>
        </w:tc>
        <w:tc>
          <w:tcPr>
            <w:tcW w:w="1984" w:type="dxa"/>
            <w:tcBorders>
              <w:top w:val="single" w:sz="4" w:space="0" w:color="auto"/>
              <w:left w:val="single" w:sz="4" w:space="0" w:color="auto"/>
              <w:bottom w:val="single" w:sz="4" w:space="0" w:color="auto"/>
              <w:right w:val="single" w:sz="4" w:space="0" w:color="auto"/>
            </w:tcBorders>
            <w:vAlign w:val="center"/>
          </w:tcPr>
          <w:p w14:paraId="41295BC3" w14:textId="77777777" w:rsidR="00F400E3" w:rsidRPr="00C87259" w:rsidRDefault="00F400E3" w:rsidP="00C73AE1">
            <w:pPr>
              <w:jc w:val="center"/>
              <w:rPr>
                <w:rFonts w:ascii="Times New Roman" w:hAnsi="Times New Roman"/>
                <w:b/>
                <w:szCs w:val="21"/>
              </w:rPr>
            </w:pPr>
            <w:r w:rsidRPr="00C87259">
              <w:rPr>
                <w:rFonts w:ascii="Times New Roman" w:hAnsi="Times New Roman" w:hint="eastAsia"/>
                <w:b/>
                <w:szCs w:val="21"/>
              </w:rPr>
              <w:t>项目类型</w:t>
            </w:r>
          </w:p>
        </w:tc>
        <w:tc>
          <w:tcPr>
            <w:tcW w:w="2035" w:type="dxa"/>
            <w:tcBorders>
              <w:top w:val="single" w:sz="4" w:space="0" w:color="auto"/>
              <w:left w:val="single" w:sz="4" w:space="0" w:color="auto"/>
              <w:bottom w:val="single" w:sz="4" w:space="0" w:color="auto"/>
              <w:right w:val="nil"/>
            </w:tcBorders>
            <w:vAlign w:val="center"/>
          </w:tcPr>
          <w:p w14:paraId="6AB22A25" w14:textId="77777777" w:rsidR="00F400E3" w:rsidRPr="00C87259" w:rsidRDefault="00F400E3" w:rsidP="00C73AE1">
            <w:pPr>
              <w:jc w:val="center"/>
              <w:rPr>
                <w:rFonts w:ascii="Times New Roman" w:hAnsi="Times New Roman"/>
                <w:b/>
                <w:szCs w:val="21"/>
              </w:rPr>
            </w:pPr>
            <w:r w:rsidRPr="00C87259">
              <w:rPr>
                <w:rFonts w:ascii="Times New Roman" w:hAnsi="Times New Roman" w:hint="eastAsia"/>
                <w:b/>
                <w:szCs w:val="21"/>
              </w:rPr>
              <w:t>立项部门</w:t>
            </w:r>
          </w:p>
        </w:tc>
      </w:tr>
      <w:tr w:rsidR="00F400E3" w:rsidRPr="008D58C8" w14:paraId="4E2483B1" w14:textId="77777777" w:rsidTr="002D31F6">
        <w:trPr>
          <w:trHeight w:hRule="exact" w:val="944"/>
        </w:trPr>
        <w:tc>
          <w:tcPr>
            <w:tcW w:w="675" w:type="dxa"/>
            <w:tcBorders>
              <w:top w:val="single" w:sz="4" w:space="0" w:color="auto"/>
              <w:left w:val="nil"/>
              <w:bottom w:val="single" w:sz="4" w:space="0" w:color="auto"/>
              <w:right w:val="single" w:sz="4" w:space="0" w:color="auto"/>
            </w:tcBorders>
            <w:vAlign w:val="center"/>
          </w:tcPr>
          <w:p w14:paraId="52753223" w14:textId="77777777" w:rsidR="00F400E3" w:rsidRPr="00917DB2" w:rsidRDefault="00F400E3" w:rsidP="00C87259">
            <w:pPr>
              <w:jc w:val="center"/>
              <w:rPr>
                <w:rFonts w:ascii="宋体" w:hAnsi="宋体"/>
                <w:szCs w:val="21"/>
              </w:rPr>
            </w:pPr>
            <w:r w:rsidRPr="00917DB2">
              <w:rPr>
                <w:rFonts w:ascii="宋体" w:hAnsi="宋体"/>
                <w:szCs w:val="21"/>
              </w:rPr>
              <w:t>1</w:t>
            </w:r>
          </w:p>
        </w:tc>
        <w:tc>
          <w:tcPr>
            <w:tcW w:w="3828" w:type="dxa"/>
            <w:tcBorders>
              <w:top w:val="single" w:sz="4" w:space="0" w:color="auto"/>
              <w:left w:val="single" w:sz="4" w:space="0" w:color="auto"/>
              <w:bottom w:val="single" w:sz="4" w:space="0" w:color="auto"/>
              <w:right w:val="single" w:sz="4" w:space="0" w:color="auto"/>
            </w:tcBorders>
            <w:vAlign w:val="center"/>
          </w:tcPr>
          <w:p w14:paraId="75113AE9" w14:textId="77777777" w:rsidR="00F400E3" w:rsidRPr="00917DB2" w:rsidRDefault="00F400E3" w:rsidP="002D31F6">
            <w:pPr>
              <w:jc w:val="center"/>
              <w:rPr>
                <w:rFonts w:ascii="宋体" w:hAnsi="宋体"/>
                <w:szCs w:val="21"/>
              </w:rPr>
            </w:pPr>
            <w:r w:rsidRPr="00917DB2">
              <w:rPr>
                <w:rFonts w:ascii="宋体" w:hAnsi="宋体" w:hint="eastAsia"/>
                <w:szCs w:val="21"/>
              </w:rPr>
              <w:t>全国药学类专业认证与“中国特色、世界水平”高等药学教育质量保证体系的研究</w:t>
            </w:r>
          </w:p>
        </w:tc>
        <w:tc>
          <w:tcPr>
            <w:tcW w:w="1984" w:type="dxa"/>
            <w:tcBorders>
              <w:top w:val="single" w:sz="4" w:space="0" w:color="auto"/>
              <w:left w:val="single" w:sz="4" w:space="0" w:color="auto"/>
              <w:bottom w:val="single" w:sz="4" w:space="0" w:color="auto"/>
              <w:right w:val="single" w:sz="4" w:space="0" w:color="auto"/>
            </w:tcBorders>
            <w:vAlign w:val="center"/>
          </w:tcPr>
          <w:p w14:paraId="310DE073"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7C687384"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r w:rsidR="00F400E3" w:rsidRPr="008D58C8" w14:paraId="4BA98F17" w14:textId="77777777" w:rsidTr="002D31F6">
        <w:trPr>
          <w:trHeight w:hRule="exact" w:val="851"/>
        </w:trPr>
        <w:tc>
          <w:tcPr>
            <w:tcW w:w="675" w:type="dxa"/>
            <w:tcBorders>
              <w:top w:val="single" w:sz="4" w:space="0" w:color="auto"/>
              <w:left w:val="nil"/>
              <w:bottom w:val="single" w:sz="4" w:space="0" w:color="auto"/>
              <w:right w:val="single" w:sz="4" w:space="0" w:color="auto"/>
            </w:tcBorders>
            <w:vAlign w:val="center"/>
          </w:tcPr>
          <w:p w14:paraId="69DCF723" w14:textId="77777777" w:rsidR="00F400E3" w:rsidRPr="00917DB2" w:rsidRDefault="00F400E3" w:rsidP="00C87259">
            <w:pPr>
              <w:jc w:val="center"/>
              <w:rPr>
                <w:rFonts w:ascii="宋体" w:hAnsi="宋体"/>
                <w:szCs w:val="21"/>
              </w:rPr>
            </w:pPr>
            <w:r w:rsidRPr="00917DB2">
              <w:rPr>
                <w:rFonts w:ascii="宋体" w:hAnsi="宋体"/>
                <w:szCs w:val="21"/>
              </w:rPr>
              <w:t>2</w:t>
            </w:r>
          </w:p>
        </w:tc>
        <w:tc>
          <w:tcPr>
            <w:tcW w:w="3828" w:type="dxa"/>
            <w:tcBorders>
              <w:top w:val="single" w:sz="4" w:space="0" w:color="auto"/>
              <w:left w:val="single" w:sz="4" w:space="0" w:color="auto"/>
              <w:bottom w:val="single" w:sz="4" w:space="0" w:color="auto"/>
              <w:right w:val="single" w:sz="4" w:space="0" w:color="auto"/>
            </w:tcBorders>
            <w:vAlign w:val="center"/>
          </w:tcPr>
          <w:p w14:paraId="5D01F1C0" w14:textId="77777777" w:rsidR="00F400E3" w:rsidRPr="00917DB2" w:rsidRDefault="00F400E3" w:rsidP="002D31F6">
            <w:pPr>
              <w:jc w:val="center"/>
              <w:rPr>
                <w:rFonts w:ascii="宋体" w:hAnsi="宋体"/>
                <w:szCs w:val="21"/>
              </w:rPr>
            </w:pPr>
            <w:r w:rsidRPr="00917DB2">
              <w:rPr>
                <w:rFonts w:ascii="宋体" w:hAnsi="宋体" w:hint="eastAsia"/>
                <w:szCs w:val="21"/>
              </w:rPr>
              <w:t>大产业视角下产教融合育人机制研究——以医药工商管理高阶人才培养为例</w:t>
            </w:r>
          </w:p>
        </w:tc>
        <w:tc>
          <w:tcPr>
            <w:tcW w:w="1984" w:type="dxa"/>
            <w:tcBorders>
              <w:top w:val="single" w:sz="4" w:space="0" w:color="auto"/>
              <w:left w:val="single" w:sz="4" w:space="0" w:color="auto"/>
              <w:bottom w:val="single" w:sz="4" w:space="0" w:color="auto"/>
              <w:right w:val="single" w:sz="4" w:space="0" w:color="auto"/>
            </w:tcBorders>
            <w:vAlign w:val="center"/>
          </w:tcPr>
          <w:p w14:paraId="2EA42C24"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6B3E2F4D"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r w:rsidR="00F400E3" w:rsidRPr="008D58C8" w14:paraId="15ED38A0" w14:textId="77777777" w:rsidTr="002D31F6">
        <w:trPr>
          <w:trHeight w:hRule="exact" w:val="1126"/>
        </w:trPr>
        <w:tc>
          <w:tcPr>
            <w:tcW w:w="675" w:type="dxa"/>
            <w:tcBorders>
              <w:top w:val="single" w:sz="4" w:space="0" w:color="auto"/>
              <w:left w:val="nil"/>
              <w:bottom w:val="single" w:sz="4" w:space="0" w:color="auto"/>
              <w:right w:val="single" w:sz="4" w:space="0" w:color="auto"/>
            </w:tcBorders>
            <w:vAlign w:val="center"/>
          </w:tcPr>
          <w:p w14:paraId="42E33168" w14:textId="77777777" w:rsidR="00F400E3" w:rsidRPr="00917DB2" w:rsidRDefault="00F400E3" w:rsidP="00C87259">
            <w:pPr>
              <w:jc w:val="center"/>
              <w:rPr>
                <w:rFonts w:ascii="宋体" w:hAnsi="宋体"/>
                <w:szCs w:val="21"/>
              </w:rPr>
            </w:pPr>
            <w:r w:rsidRPr="00917DB2">
              <w:rPr>
                <w:rFonts w:ascii="宋体" w:hAnsi="宋体"/>
                <w:szCs w:val="21"/>
              </w:rPr>
              <w:t>3</w:t>
            </w:r>
          </w:p>
        </w:tc>
        <w:tc>
          <w:tcPr>
            <w:tcW w:w="3828" w:type="dxa"/>
            <w:tcBorders>
              <w:top w:val="single" w:sz="4" w:space="0" w:color="auto"/>
              <w:left w:val="single" w:sz="4" w:space="0" w:color="auto"/>
              <w:bottom w:val="single" w:sz="4" w:space="0" w:color="auto"/>
              <w:right w:val="single" w:sz="4" w:space="0" w:color="auto"/>
            </w:tcBorders>
            <w:vAlign w:val="center"/>
          </w:tcPr>
          <w:p w14:paraId="20EB4AA2" w14:textId="77777777" w:rsidR="00F400E3" w:rsidRPr="00917DB2" w:rsidRDefault="00F400E3" w:rsidP="002D31F6">
            <w:pPr>
              <w:jc w:val="center"/>
              <w:rPr>
                <w:rFonts w:ascii="宋体" w:hAnsi="宋体"/>
                <w:szCs w:val="21"/>
              </w:rPr>
            </w:pPr>
            <w:r w:rsidRPr="00917DB2">
              <w:rPr>
                <w:rFonts w:ascii="宋体" w:hAnsi="宋体" w:hint="eastAsia"/>
                <w:szCs w:val="21"/>
              </w:rPr>
              <w:t>中药类“一流专业”协同共建模式研究与实践——以中药资源与开发专业创新改革为例</w:t>
            </w:r>
          </w:p>
        </w:tc>
        <w:tc>
          <w:tcPr>
            <w:tcW w:w="1984" w:type="dxa"/>
            <w:tcBorders>
              <w:top w:val="single" w:sz="4" w:space="0" w:color="auto"/>
              <w:left w:val="single" w:sz="4" w:space="0" w:color="auto"/>
              <w:bottom w:val="single" w:sz="4" w:space="0" w:color="auto"/>
              <w:right w:val="single" w:sz="4" w:space="0" w:color="auto"/>
            </w:tcBorders>
            <w:vAlign w:val="center"/>
          </w:tcPr>
          <w:p w14:paraId="7D9AF93F"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3D58E245"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r w:rsidR="00F400E3" w:rsidRPr="008D58C8" w14:paraId="3D44E89D" w14:textId="77777777" w:rsidTr="002D31F6">
        <w:trPr>
          <w:trHeight w:hRule="exact" w:val="851"/>
        </w:trPr>
        <w:tc>
          <w:tcPr>
            <w:tcW w:w="675" w:type="dxa"/>
            <w:tcBorders>
              <w:top w:val="single" w:sz="4" w:space="0" w:color="auto"/>
              <w:left w:val="nil"/>
              <w:bottom w:val="single" w:sz="4" w:space="0" w:color="auto"/>
              <w:right w:val="single" w:sz="4" w:space="0" w:color="auto"/>
            </w:tcBorders>
            <w:vAlign w:val="center"/>
          </w:tcPr>
          <w:p w14:paraId="48A21782" w14:textId="77777777" w:rsidR="00F400E3" w:rsidRPr="00917DB2" w:rsidRDefault="00F400E3" w:rsidP="00C87259">
            <w:pPr>
              <w:jc w:val="center"/>
              <w:rPr>
                <w:rFonts w:ascii="宋体" w:hAnsi="宋体"/>
                <w:szCs w:val="21"/>
              </w:rPr>
            </w:pPr>
            <w:r w:rsidRPr="00917DB2">
              <w:rPr>
                <w:rFonts w:ascii="宋体" w:hAnsi="宋体"/>
                <w:szCs w:val="21"/>
              </w:rPr>
              <w:t>4</w:t>
            </w:r>
          </w:p>
        </w:tc>
        <w:tc>
          <w:tcPr>
            <w:tcW w:w="3828" w:type="dxa"/>
            <w:tcBorders>
              <w:top w:val="single" w:sz="4" w:space="0" w:color="auto"/>
              <w:left w:val="single" w:sz="4" w:space="0" w:color="auto"/>
              <w:bottom w:val="single" w:sz="4" w:space="0" w:color="auto"/>
              <w:right w:val="single" w:sz="4" w:space="0" w:color="auto"/>
            </w:tcBorders>
            <w:vAlign w:val="center"/>
          </w:tcPr>
          <w:p w14:paraId="0D6CB7B6" w14:textId="77777777" w:rsidR="00F400E3" w:rsidRPr="00917DB2" w:rsidRDefault="00F400E3" w:rsidP="002D31F6">
            <w:pPr>
              <w:jc w:val="center"/>
              <w:rPr>
                <w:rFonts w:ascii="宋体" w:hAnsi="宋体"/>
                <w:szCs w:val="21"/>
              </w:rPr>
            </w:pPr>
            <w:r w:rsidRPr="00917DB2">
              <w:rPr>
                <w:rFonts w:ascii="宋体" w:hAnsi="宋体" w:hint="eastAsia"/>
                <w:szCs w:val="21"/>
              </w:rPr>
              <w:t>解析复杂制药工程问题内涵，构建多层次实践教学体系</w:t>
            </w:r>
          </w:p>
        </w:tc>
        <w:tc>
          <w:tcPr>
            <w:tcW w:w="1984" w:type="dxa"/>
            <w:tcBorders>
              <w:top w:val="single" w:sz="4" w:space="0" w:color="auto"/>
              <w:left w:val="single" w:sz="4" w:space="0" w:color="auto"/>
              <w:bottom w:val="single" w:sz="4" w:space="0" w:color="auto"/>
              <w:right w:val="single" w:sz="4" w:space="0" w:color="auto"/>
            </w:tcBorders>
            <w:vAlign w:val="center"/>
          </w:tcPr>
          <w:p w14:paraId="1ED080A9"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3FE48812"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r w:rsidR="00F400E3" w:rsidRPr="008D58C8" w14:paraId="0DE3465E" w14:textId="77777777" w:rsidTr="002D31F6">
        <w:trPr>
          <w:trHeight w:hRule="exact" w:val="1004"/>
        </w:trPr>
        <w:tc>
          <w:tcPr>
            <w:tcW w:w="675" w:type="dxa"/>
            <w:tcBorders>
              <w:top w:val="single" w:sz="4" w:space="0" w:color="auto"/>
              <w:left w:val="nil"/>
              <w:bottom w:val="single" w:sz="4" w:space="0" w:color="auto"/>
              <w:right w:val="single" w:sz="4" w:space="0" w:color="auto"/>
            </w:tcBorders>
            <w:vAlign w:val="center"/>
          </w:tcPr>
          <w:p w14:paraId="179CB338" w14:textId="77777777" w:rsidR="00F400E3" w:rsidRPr="00917DB2" w:rsidRDefault="00F400E3" w:rsidP="00C87259">
            <w:pPr>
              <w:jc w:val="center"/>
              <w:rPr>
                <w:rFonts w:ascii="宋体" w:hAnsi="宋体"/>
                <w:szCs w:val="21"/>
              </w:rPr>
            </w:pPr>
            <w:r w:rsidRPr="00917DB2">
              <w:rPr>
                <w:rFonts w:ascii="宋体" w:hAnsi="宋体"/>
                <w:szCs w:val="21"/>
              </w:rPr>
              <w:t>5</w:t>
            </w:r>
          </w:p>
        </w:tc>
        <w:tc>
          <w:tcPr>
            <w:tcW w:w="3828" w:type="dxa"/>
            <w:tcBorders>
              <w:top w:val="single" w:sz="4" w:space="0" w:color="auto"/>
              <w:left w:val="single" w:sz="4" w:space="0" w:color="auto"/>
              <w:bottom w:val="single" w:sz="4" w:space="0" w:color="auto"/>
              <w:right w:val="single" w:sz="4" w:space="0" w:color="auto"/>
            </w:tcBorders>
            <w:vAlign w:val="center"/>
          </w:tcPr>
          <w:p w14:paraId="71941932" w14:textId="77777777" w:rsidR="00F400E3" w:rsidRPr="00917DB2" w:rsidRDefault="00F400E3" w:rsidP="002D31F6">
            <w:pPr>
              <w:jc w:val="center"/>
              <w:rPr>
                <w:rFonts w:ascii="宋体" w:hAnsi="宋体"/>
                <w:szCs w:val="21"/>
              </w:rPr>
            </w:pPr>
            <w:r w:rsidRPr="00917DB2">
              <w:rPr>
                <w:rFonts w:ascii="宋体" w:hAnsi="宋体" w:hint="eastAsia"/>
                <w:szCs w:val="21"/>
              </w:rPr>
              <w:t>理想信念教育推动教学质量提升的常态化机制研究</w:t>
            </w:r>
          </w:p>
        </w:tc>
        <w:tc>
          <w:tcPr>
            <w:tcW w:w="1984" w:type="dxa"/>
            <w:tcBorders>
              <w:top w:val="single" w:sz="4" w:space="0" w:color="auto"/>
              <w:left w:val="single" w:sz="4" w:space="0" w:color="auto"/>
              <w:bottom w:val="single" w:sz="4" w:space="0" w:color="auto"/>
              <w:right w:val="single" w:sz="4" w:space="0" w:color="auto"/>
            </w:tcBorders>
            <w:vAlign w:val="center"/>
          </w:tcPr>
          <w:p w14:paraId="599799A9"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27EEC409"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r w:rsidR="00F400E3" w:rsidRPr="008D58C8" w14:paraId="5312C3F6" w14:textId="77777777" w:rsidTr="002D31F6">
        <w:trPr>
          <w:trHeight w:hRule="exact" w:val="706"/>
        </w:trPr>
        <w:tc>
          <w:tcPr>
            <w:tcW w:w="675" w:type="dxa"/>
            <w:tcBorders>
              <w:top w:val="single" w:sz="4" w:space="0" w:color="auto"/>
              <w:left w:val="nil"/>
              <w:bottom w:val="single" w:sz="4" w:space="0" w:color="auto"/>
              <w:right w:val="single" w:sz="4" w:space="0" w:color="auto"/>
            </w:tcBorders>
            <w:vAlign w:val="center"/>
          </w:tcPr>
          <w:p w14:paraId="630F475B" w14:textId="77777777" w:rsidR="00F400E3" w:rsidRPr="00917DB2" w:rsidRDefault="00F400E3" w:rsidP="00C87259">
            <w:pPr>
              <w:jc w:val="center"/>
              <w:rPr>
                <w:rFonts w:ascii="宋体" w:hAnsi="宋体"/>
                <w:szCs w:val="21"/>
              </w:rPr>
            </w:pPr>
            <w:r w:rsidRPr="00917DB2">
              <w:rPr>
                <w:rFonts w:ascii="宋体" w:hAnsi="宋体"/>
                <w:szCs w:val="21"/>
              </w:rPr>
              <w:lastRenderedPageBreak/>
              <w:t>6</w:t>
            </w:r>
          </w:p>
        </w:tc>
        <w:tc>
          <w:tcPr>
            <w:tcW w:w="3828" w:type="dxa"/>
            <w:tcBorders>
              <w:top w:val="single" w:sz="4" w:space="0" w:color="auto"/>
              <w:left w:val="single" w:sz="4" w:space="0" w:color="auto"/>
              <w:bottom w:val="single" w:sz="4" w:space="0" w:color="auto"/>
              <w:right w:val="single" w:sz="4" w:space="0" w:color="auto"/>
            </w:tcBorders>
            <w:vAlign w:val="center"/>
          </w:tcPr>
          <w:p w14:paraId="5C316BA3" w14:textId="77777777" w:rsidR="00F400E3" w:rsidRPr="00917DB2" w:rsidRDefault="00F400E3" w:rsidP="002D31F6">
            <w:pPr>
              <w:jc w:val="center"/>
              <w:rPr>
                <w:rFonts w:ascii="宋体" w:hAnsi="宋体"/>
                <w:szCs w:val="21"/>
              </w:rPr>
            </w:pPr>
            <w:r w:rsidRPr="00917DB2">
              <w:rPr>
                <w:rFonts w:ascii="宋体" w:hAnsi="宋体" w:hint="eastAsia"/>
                <w:szCs w:val="21"/>
              </w:rPr>
              <w:t>药学类专业实习实践教学改革与实践研究</w:t>
            </w:r>
          </w:p>
        </w:tc>
        <w:tc>
          <w:tcPr>
            <w:tcW w:w="1984" w:type="dxa"/>
            <w:tcBorders>
              <w:top w:val="single" w:sz="4" w:space="0" w:color="auto"/>
              <w:left w:val="single" w:sz="4" w:space="0" w:color="auto"/>
              <w:bottom w:val="single" w:sz="4" w:space="0" w:color="auto"/>
              <w:right w:val="single" w:sz="4" w:space="0" w:color="auto"/>
            </w:tcBorders>
            <w:vAlign w:val="center"/>
          </w:tcPr>
          <w:p w14:paraId="6EFB3689"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36681C4F"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r w:rsidR="00F400E3" w:rsidRPr="008D58C8" w14:paraId="4C8DBF73" w14:textId="77777777" w:rsidTr="002D31F6">
        <w:trPr>
          <w:trHeight w:hRule="exact" w:val="716"/>
        </w:trPr>
        <w:tc>
          <w:tcPr>
            <w:tcW w:w="675" w:type="dxa"/>
            <w:tcBorders>
              <w:top w:val="single" w:sz="4" w:space="0" w:color="auto"/>
              <w:left w:val="nil"/>
              <w:bottom w:val="single" w:sz="4" w:space="0" w:color="auto"/>
              <w:right w:val="single" w:sz="4" w:space="0" w:color="auto"/>
            </w:tcBorders>
            <w:vAlign w:val="center"/>
          </w:tcPr>
          <w:p w14:paraId="11F4963A" w14:textId="77777777" w:rsidR="00F400E3" w:rsidRPr="00917DB2" w:rsidRDefault="00F400E3" w:rsidP="00C87259">
            <w:pPr>
              <w:jc w:val="center"/>
              <w:rPr>
                <w:rFonts w:ascii="宋体" w:hAnsi="宋体"/>
                <w:szCs w:val="21"/>
              </w:rPr>
            </w:pPr>
            <w:r w:rsidRPr="00917DB2">
              <w:rPr>
                <w:rFonts w:ascii="宋体" w:hAnsi="宋体"/>
                <w:szCs w:val="21"/>
              </w:rPr>
              <w:t>7</w:t>
            </w:r>
          </w:p>
        </w:tc>
        <w:tc>
          <w:tcPr>
            <w:tcW w:w="3828" w:type="dxa"/>
            <w:tcBorders>
              <w:top w:val="single" w:sz="4" w:space="0" w:color="auto"/>
              <w:left w:val="single" w:sz="4" w:space="0" w:color="auto"/>
              <w:bottom w:val="single" w:sz="4" w:space="0" w:color="auto"/>
              <w:right w:val="single" w:sz="4" w:space="0" w:color="auto"/>
            </w:tcBorders>
            <w:vAlign w:val="center"/>
          </w:tcPr>
          <w:p w14:paraId="6F33EB16" w14:textId="77777777" w:rsidR="00F400E3" w:rsidRPr="00917DB2" w:rsidRDefault="00F400E3" w:rsidP="002D31F6">
            <w:pPr>
              <w:jc w:val="center"/>
              <w:rPr>
                <w:rFonts w:ascii="宋体" w:hAnsi="宋体"/>
                <w:szCs w:val="21"/>
              </w:rPr>
            </w:pPr>
            <w:r w:rsidRPr="00917DB2">
              <w:rPr>
                <w:rFonts w:ascii="宋体" w:hAnsi="宋体" w:hint="eastAsia"/>
                <w:szCs w:val="21"/>
              </w:rPr>
              <w:t>基于药学生核心竞争力培养的药学金课体系建设研究</w:t>
            </w:r>
          </w:p>
        </w:tc>
        <w:tc>
          <w:tcPr>
            <w:tcW w:w="1984" w:type="dxa"/>
            <w:tcBorders>
              <w:top w:val="single" w:sz="4" w:space="0" w:color="auto"/>
              <w:left w:val="single" w:sz="4" w:space="0" w:color="auto"/>
              <w:bottom w:val="single" w:sz="4" w:space="0" w:color="auto"/>
              <w:right w:val="single" w:sz="4" w:space="0" w:color="auto"/>
            </w:tcBorders>
            <w:vAlign w:val="center"/>
          </w:tcPr>
          <w:p w14:paraId="35CE97CA"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51A1F055"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r w:rsidR="00F400E3" w:rsidRPr="008D58C8" w14:paraId="34DCB36D" w14:textId="77777777" w:rsidTr="002D31F6">
        <w:trPr>
          <w:trHeight w:hRule="exact" w:val="716"/>
        </w:trPr>
        <w:tc>
          <w:tcPr>
            <w:tcW w:w="675" w:type="dxa"/>
            <w:tcBorders>
              <w:top w:val="single" w:sz="4" w:space="0" w:color="auto"/>
              <w:left w:val="nil"/>
              <w:bottom w:val="single" w:sz="4" w:space="0" w:color="auto"/>
              <w:right w:val="single" w:sz="4" w:space="0" w:color="auto"/>
            </w:tcBorders>
            <w:vAlign w:val="center"/>
          </w:tcPr>
          <w:p w14:paraId="74F67F0F" w14:textId="77777777" w:rsidR="00F400E3" w:rsidRPr="00917DB2" w:rsidRDefault="00F400E3" w:rsidP="00C87259">
            <w:pPr>
              <w:jc w:val="center"/>
              <w:rPr>
                <w:rFonts w:ascii="宋体" w:hAnsi="宋体"/>
                <w:szCs w:val="21"/>
              </w:rPr>
            </w:pPr>
            <w:r w:rsidRPr="00917DB2">
              <w:rPr>
                <w:rFonts w:ascii="宋体" w:hAnsi="宋体"/>
                <w:szCs w:val="21"/>
              </w:rPr>
              <w:t>8</w:t>
            </w:r>
          </w:p>
        </w:tc>
        <w:tc>
          <w:tcPr>
            <w:tcW w:w="3828" w:type="dxa"/>
            <w:tcBorders>
              <w:top w:val="single" w:sz="4" w:space="0" w:color="auto"/>
              <w:left w:val="single" w:sz="4" w:space="0" w:color="auto"/>
              <w:bottom w:val="single" w:sz="4" w:space="0" w:color="auto"/>
              <w:right w:val="single" w:sz="4" w:space="0" w:color="auto"/>
            </w:tcBorders>
            <w:vAlign w:val="center"/>
          </w:tcPr>
          <w:p w14:paraId="2F754BF3" w14:textId="77777777" w:rsidR="00F400E3" w:rsidRPr="00917DB2" w:rsidRDefault="00F400E3" w:rsidP="002D31F6">
            <w:pPr>
              <w:jc w:val="center"/>
              <w:rPr>
                <w:rFonts w:ascii="宋体" w:hAnsi="宋体"/>
                <w:szCs w:val="21"/>
              </w:rPr>
            </w:pPr>
            <w:r w:rsidRPr="00917DB2">
              <w:rPr>
                <w:rFonts w:ascii="宋体" w:hAnsi="宋体" w:hint="eastAsia"/>
                <w:szCs w:val="21"/>
              </w:rPr>
              <w:t>“药</w:t>
            </w:r>
            <w:r w:rsidRPr="00917DB2">
              <w:rPr>
                <w:rFonts w:ascii="宋体" w:hAnsi="宋体"/>
                <w:szCs w:val="21"/>
              </w:rPr>
              <w:t>+X”多学科背景下复合型药学拔尖创新人才培养体系的构建</w:t>
            </w:r>
          </w:p>
        </w:tc>
        <w:tc>
          <w:tcPr>
            <w:tcW w:w="1984" w:type="dxa"/>
            <w:tcBorders>
              <w:top w:val="single" w:sz="4" w:space="0" w:color="auto"/>
              <w:left w:val="single" w:sz="4" w:space="0" w:color="auto"/>
              <w:bottom w:val="single" w:sz="4" w:space="0" w:color="auto"/>
              <w:right w:val="single" w:sz="4" w:space="0" w:color="auto"/>
            </w:tcBorders>
            <w:vAlign w:val="center"/>
          </w:tcPr>
          <w:p w14:paraId="41EF7987"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1B15F820"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r w:rsidR="00F400E3" w:rsidRPr="008D58C8" w14:paraId="0135BAB7" w14:textId="77777777" w:rsidTr="002D31F6">
        <w:trPr>
          <w:trHeight w:hRule="exact" w:val="716"/>
        </w:trPr>
        <w:tc>
          <w:tcPr>
            <w:tcW w:w="675" w:type="dxa"/>
            <w:tcBorders>
              <w:top w:val="single" w:sz="4" w:space="0" w:color="auto"/>
              <w:left w:val="nil"/>
              <w:bottom w:val="single" w:sz="4" w:space="0" w:color="auto"/>
              <w:right w:val="single" w:sz="4" w:space="0" w:color="auto"/>
            </w:tcBorders>
            <w:vAlign w:val="center"/>
          </w:tcPr>
          <w:p w14:paraId="11DC213C" w14:textId="77777777" w:rsidR="00F400E3" w:rsidRPr="00917DB2" w:rsidRDefault="00F400E3" w:rsidP="00C87259">
            <w:pPr>
              <w:jc w:val="center"/>
              <w:rPr>
                <w:rFonts w:ascii="宋体" w:hAnsi="宋体"/>
                <w:szCs w:val="21"/>
              </w:rPr>
            </w:pPr>
            <w:r w:rsidRPr="00917DB2">
              <w:rPr>
                <w:rFonts w:ascii="宋体" w:hAnsi="宋体"/>
                <w:szCs w:val="21"/>
              </w:rPr>
              <w:t>9</w:t>
            </w:r>
          </w:p>
        </w:tc>
        <w:tc>
          <w:tcPr>
            <w:tcW w:w="3828" w:type="dxa"/>
            <w:tcBorders>
              <w:top w:val="single" w:sz="4" w:space="0" w:color="auto"/>
              <w:left w:val="single" w:sz="4" w:space="0" w:color="auto"/>
              <w:bottom w:val="single" w:sz="4" w:space="0" w:color="auto"/>
              <w:right w:val="single" w:sz="4" w:space="0" w:color="auto"/>
            </w:tcBorders>
            <w:vAlign w:val="center"/>
          </w:tcPr>
          <w:p w14:paraId="44F3BCF5" w14:textId="77777777" w:rsidR="00F400E3" w:rsidRPr="00917DB2" w:rsidRDefault="00F400E3" w:rsidP="002D31F6">
            <w:pPr>
              <w:jc w:val="center"/>
              <w:rPr>
                <w:rFonts w:ascii="宋体" w:hAnsi="宋体"/>
                <w:szCs w:val="21"/>
              </w:rPr>
            </w:pPr>
            <w:r w:rsidRPr="00917DB2">
              <w:rPr>
                <w:rFonts w:ascii="宋体" w:hAnsi="宋体" w:hint="eastAsia"/>
                <w:szCs w:val="21"/>
              </w:rPr>
              <w:t>中华射艺的教育价值及高校传承的实践进路</w:t>
            </w:r>
          </w:p>
        </w:tc>
        <w:tc>
          <w:tcPr>
            <w:tcW w:w="1984" w:type="dxa"/>
            <w:tcBorders>
              <w:top w:val="single" w:sz="4" w:space="0" w:color="auto"/>
              <w:left w:val="single" w:sz="4" w:space="0" w:color="auto"/>
              <w:bottom w:val="single" w:sz="4" w:space="0" w:color="auto"/>
              <w:right w:val="single" w:sz="4" w:space="0" w:color="auto"/>
            </w:tcBorders>
            <w:vAlign w:val="center"/>
          </w:tcPr>
          <w:p w14:paraId="55A4EBC1"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32F52268"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r w:rsidR="00F400E3" w:rsidRPr="008D58C8" w14:paraId="36215C88" w14:textId="77777777" w:rsidTr="002D31F6">
        <w:trPr>
          <w:trHeight w:hRule="exact" w:val="938"/>
        </w:trPr>
        <w:tc>
          <w:tcPr>
            <w:tcW w:w="675" w:type="dxa"/>
            <w:tcBorders>
              <w:top w:val="single" w:sz="4" w:space="0" w:color="auto"/>
              <w:left w:val="nil"/>
              <w:bottom w:val="single" w:sz="4" w:space="0" w:color="auto"/>
              <w:right w:val="single" w:sz="4" w:space="0" w:color="auto"/>
            </w:tcBorders>
            <w:vAlign w:val="center"/>
          </w:tcPr>
          <w:p w14:paraId="0548A42C" w14:textId="77777777" w:rsidR="00F400E3" w:rsidRPr="00917DB2" w:rsidRDefault="00F400E3" w:rsidP="00C87259">
            <w:pPr>
              <w:jc w:val="center"/>
              <w:rPr>
                <w:rFonts w:ascii="宋体" w:hAnsi="宋体"/>
                <w:szCs w:val="21"/>
              </w:rPr>
            </w:pPr>
            <w:r w:rsidRPr="00917DB2">
              <w:rPr>
                <w:rFonts w:ascii="宋体" w:hAnsi="宋体"/>
                <w:szCs w:val="21"/>
              </w:rPr>
              <w:t>10</w:t>
            </w:r>
          </w:p>
        </w:tc>
        <w:tc>
          <w:tcPr>
            <w:tcW w:w="3828" w:type="dxa"/>
            <w:tcBorders>
              <w:top w:val="single" w:sz="4" w:space="0" w:color="auto"/>
              <w:left w:val="single" w:sz="4" w:space="0" w:color="auto"/>
              <w:bottom w:val="single" w:sz="4" w:space="0" w:color="auto"/>
              <w:right w:val="single" w:sz="4" w:space="0" w:color="auto"/>
            </w:tcBorders>
            <w:vAlign w:val="center"/>
          </w:tcPr>
          <w:p w14:paraId="4ECEED79" w14:textId="77777777" w:rsidR="00F400E3" w:rsidRPr="00917DB2" w:rsidRDefault="00F400E3" w:rsidP="002D31F6">
            <w:pPr>
              <w:jc w:val="center"/>
              <w:rPr>
                <w:rFonts w:ascii="宋体" w:hAnsi="宋体"/>
                <w:szCs w:val="21"/>
              </w:rPr>
            </w:pPr>
            <w:r w:rsidRPr="00917DB2">
              <w:rPr>
                <w:rFonts w:ascii="宋体" w:hAnsi="宋体" w:hint="eastAsia"/>
                <w:szCs w:val="21"/>
              </w:rPr>
              <w:t>基于“医学基础→临床模拟→</w:t>
            </w:r>
            <w:r w:rsidRPr="00917DB2">
              <w:rPr>
                <w:rFonts w:ascii="宋体" w:hAnsi="宋体"/>
                <w:szCs w:val="21"/>
              </w:rPr>
              <w:t>ICU情境”思维路径递进建构临床药学生复杂用药能力的教学模式研究</w:t>
            </w:r>
          </w:p>
        </w:tc>
        <w:tc>
          <w:tcPr>
            <w:tcW w:w="1984" w:type="dxa"/>
            <w:tcBorders>
              <w:top w:val="single" w:sz="4" w:space="0" w:color="auto"/>
              <w:left w:val="single" w:sz="4" w:space="0" w:color="auto"/>
              <w:bottom w:val="single" w:sz="4" w:space="0" w:color="auto"/>
              <w:right w:val="single" w:sz="4" w:space="0" w:color="auto"/>
            </w:tcBorders>
            <w:vAlign w:val="center"/>
          </w:tcPr>
          <w:p w14:paraId="737916D9"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076E8643"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r w:rsidR="00F400E3" w:rsidRPr="008D58C8" w14:paraId="2D0AF095" w14:textId="77777777" w:rsidTr="002D31F6">
        <w:trPr>
          <w:trHeight w:hRule="exact" w:val="716"/>
        </w:trPr>
        <w:tc>
          <w:tcPr>
            <w:tcW w:w="675" w:type="dxa"/>
            <w:tcBorders>
              <w:top w:val="single" w:sz="4" w:space="0" w:color="auto"/>
              <w:left w:val="nil"/>
              <w:bottom w:val="single" w:sz="4" w:space="0" w:color="auto"/>
              <w:right w:val="single" w:sz="4" w:space="0" w:color="auto"/>
            </w:tcBorders>
            <w:vAlign w:val="center"/>
          </w:tcPr>
          <w:p w14:paraId="38E79CFB" w14:textId="77777777" w:rsidR="00F400E3" w:rsidRPr="00917DB2" w:rsidRDefault="00F400E3" w:rsidP="00C87259">
            <w:pPr>
              <w:jc w:val="center"/>
              <w:rPr>
                <w:rFonts w:ascii="宋体" w:hAnsi="宋体"/>
                <w:szCs w:val="21"/>
              </w:rPr>
            </w:pPr>
            <w:r w:rsidRPr="00917DB2">
              <w:rPr>
                <w:rFonts w:ascii="宋体" w:hAnsi="宋体"/>
                <w:szCs w:val="21"/>
              </w:rPr>
              <w:t>11</w:t>
            </w:r>
          </w:p>
        </w:tc>
        <w:tc>
          <w:tcPr>
            <w:tcW w:w="3828" w:type="dxa"/>
            <w:tcBorders>
              <w:top w:val="single" w:sz="4" w:space="0" w:color="auto"/>
              <w:left w:val="single" w:sz="4" w:space="0" w:color="auto"/>
              <w:bottom w:val="single" w:sz="4" w:space="0" w:color="auto"/>
              <w:right w:val="single" w:sz="4" w:space="0" w:color="auto"/>
            </w:tcBorders>
            <w:vAlign w:val="center"/>
          </w:tcPr>
          <w:p w14:paraId="287E1F47" w14:textId="77777777" w:rsidR="00F400E3" w:rsidRPr="00917DB2" w:rsidRDefault="00F400E3" w:rsidP="002D31F6">
            <w:pPr>
              <w:jc w:val="center"/>
              <w:rPr>
                <w:rFonts w:ascii="宋体" w:hAnsi="宋体"/>
                <w:szCs w:val="21"/>
              </w:rPr>
            </w:pPr>
            <w:r w:rsidRPr="00917DB2">
              <w:rPr>
                <w:rFonts w:ascii="宋体" w:hAnsi="宋体" w:hint="eastAsia"/>
                <w:szCs w:val="21"/>
              </w:rPr>
              <w:t>新时代大学生劳动观教育研究</w:t>
            </w:r>
          </w:p>
        </w:tc>
        <w:tc>
          <w:tcPr>
            <w:tcW w:w="1984" w:type="dxa"/>
            <w:tcBorders>
              <w:top w:val="single" w:sz="4" w:space="0" w:color="auto"/>
              <w:left w:val="single" w:sz="4" w:space="0" w:color="auto"/>
              <w:bottom w:val="single" w:sz="4" w:space="0" w:color="auto"/>
              <w:right w:val="single" w:sz="4" w:space="0" w:color="auto"/>
            </w:tcBorders>
            <w:vAlign w:val="center"/>
          </w:tcPr>
          <w:p w14:paraId="0982B552"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7672CC0C"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r w:rsidR="00F400E3" w:rsidRPr="008D58C8" w14:paraId="051EA80C" w14:textId="77777777" w:rsidTr="002D31F6">
        <w:trPr>
          <w:trHeight w:hRule="exact" w:val="716"/>
        </w:trPr>
        <w:tc>
          <w:tcPr>
            <w:tcW w:w="675" w:type="dxa"/>
            <w:tcBorders>
              <w:top w:val="single" w:sz="4" w:space="0" w:color="auto"/>
              <w:left w:val="nil"/>
              <w:bottom w:val="single" w:sz="4" w:space="0" w:color="auto"/>
              <w:right w:val="single" w:sz="4" w:space="0" w:color="auto"/>
            </w:tcBorders>
            <w:vAlign w:val="center"/>
          </w:tcPr>
          <w:p w14:paraId="17BC404D" w14:textId="77777777" w:rsidR="00F400E3" w:rsidRPr="00917DB2" w:rsidRDefault="00F400E3" w:rsidP="00C87259">
            <w:pPr>
              <w:jc w:val="center"/>
              <w:rPr>
                <w:rFonts w:ascii="宋体" w:hAnsi="宋体"/>
                <w:szCs w:val="21"/>
              </w:rPr>
            </w:pPr>
            <w:r w:rsidRPr="00917DB2">
              <w:rPr>
                <w:rFonts w:ascii="宋体" w:hAnsi="宋体"/>
                <w:szCs w:val="21"/>
              </w:rPr>
              <w:t>12</w:t>
            </w:r>
          </w:p>
        </w:tc>
        <w:tc>
          <w:tcPr>
            <w:tcW w:w="3828" w:type="dxa"/>
            <w:tcBorders>
              <w:top w:val="single" w:sz="4" w:space="0" w:color="auto"/>
              <w:left w:val="single" w:sz="4" w:space="0" w:color="auto"/>
              <w:bottom w:val="single" w:sz="4" w:space="0" w:color="auto"/>
              <w:right w:val="single" w:sz="4" w:space="0" w:color="auto"/>
            </w:tcBorders>
            <w:vAlign w:val="center"/>
          </w:tcPr>
          <w:p w14:paraId="2BFB77FB" w14:textId="77777777" w:rsidR="00F400E3" w:rsidRPr="00917DB2" w:rsidRDefault="00F400E3" w:rsidP="002D31F6">
            <w:pPr>
              <w:jc w:val="center"/>
              <w:rPr>
                <w:rFonts w:ascii="宋体" w:hAnsi="宋体"/>
                <w:szCs w:val="21"/>
              </w:rPr>
            </w:pPr>
            <w:r w:rsidRPr="00917DB2">
              <w:rPr>
                <w:rFonts w:ascii="宋体" w:hAnsi="宋体" w:hint="eastAsia"/>
                <w:szCs w:val="21"/>
              </w:rPr>
              <w:t>“四新”背景下医药类院校大学物理实验课程教学改革创新研究</w:t>
            </w:r>
          </w:p>
        </w:tc>
        <w:tc>
          <w:tcPr>
            <w:tcW w:w="1984" w:type="dxa"/>
            <w:tcBorders>
              <w:top w:val="single" w:sz="4" w:space="0" w:color="auto"/>
              <w:left w:val="single" w:sz="4" w:space="0" w:color="auto"/>
              <w:bottom w:val="single" w:sz="4" w:space="0" w:color="auto"/>
              <w:right w:val="single" w:sz="4" w:space="0" w:color="auto"/>
            </w:tcBorders>
            <w:vAlign w:val="center"/>
          </w:tcPr>
          <w:p w14:paraId="69369FE3" w14:textId="77777777" w:rsidR="00F400E3" w:rsidRPr="00917DB2" w:rsidRDefault="00F400E3" w:rsidP="002D31F6">
            <w:pPr>
              <w:jc w:val="center"/>
              <w:rPr>
                <w:rFonts w:ascii="宋体" w:hAnsi="宋体"/>
                <w:szCs w:val="21"/>
              </w:rPr>
            </w:pPr>
            <w:r w:rsidRPr="00917DB2">
              <w:rPr>
                <w:rFonts w:ascii="宋体" w:hAnsi="宋体" w:hint="eastAsia"/>
                <w:szCs w:val="21"/>
              </w:rPr>
              <w:t>江苏省高等教育教学改革和研究课题</w:t>
            </w:r>
          </w:p>
        </w:tc>
        <w:tc>
          <w:tcPr>
            <w:tcW w:w="2035" w:type="dxa"/>
            <w:tcBorders>
              <w:top w:val="single" w:sz="4" w:space="0" w:color="auto"/>
              <w:left w:val="single" w:sz="4" w:space="0" w:color="auto"/>
              <w:bottom w:val="single" w:sz="4" w:space="0" w:color="auto"/>
              <w:right w:val="nil"/>
            </w:tcBorders>
            <w:vAlign w:val="center"/>
          </w:tcPr>
          <w:p w14:paraId="6FA0C125" w14:textId="77777777" w:rsidR="00F400E3" w:rsidRPr="00917DB2" w:rsidRDefault="00F400E3" w:rsidP="002D31F6">
            <w:pPr>
              <w:jc w:val="center"/>
              <w:rPr>
                <w:rFonts w:ascii="宋体" w:hAnsi="宋体"/>
                <w:szCs w:val="21"/>
              </w:rPr>
            </w:pPr>
            <w:r w:rsidRPr="00917DB2">
              <w:rPr>
                <w:rFonts w:ascii="宋体" w:hAnsi="宋体" w:hint="eastAsia"/>
                <w:szCs w:val="21"/>
              </w:rPr>
              <w:t>江苏高等教育学会</w:t>
            </w:r>
          </w:p>
        </w:tc>
      </w:tr>
    </w:tbl>
    <w:p w14:paraId="042194BA" w14:textId="77777777" w:rsidR="00F400E3" w:rsidRPr="00C87259" w:rsidRDefault="00F400E3" w:rsidP="00F400E3">
      <w:pPr>
        <w:ind w:firstLineChars="200" w:firstLine="480"/>
        <w:rPr>
          <w:rFonts w:ascii="Times New Roman" w:hAnsi="Times New Roman"/>
          <w:sz w:val="24"/>
        </w:rPr>
      </w:pPr>
    </w:p>
    <w:p w14:paraId="1753582C" w14:textId="77777777" w:rsidR="00F400E3" w:rsidRPr="00917DB2" w:rsidRDefault="00F400E3" w:rsidP="00F400E3">
      <w:pPr>
        <w:tabs>
          <w:tab w:val="left" w:pos="3780"/>
          <w:tab w:val="left" w:pos="7770"/>
        </w:tabs>
        <w:spacing w:line="400" w:lineRule="exact"/>
        <w:jc w:val="center"/>
        <w:rPr>
          <w:rFonts w:ascii="宋体" w:hAnsi="宋体"/>
          <w:bCs/>
          <w:szCs w:val="21"/>
        </w:rPr>
      </w:pPr>
      <w:r w:rsidRPr="00917DB2">
        <w:rPr>
          <w:rFonts w:ascii="宋体" w:hAnsi="宋体" w:hint="eastAsia"/>
          <w:bCs/>
          <w:szCs w:val="21"/>
        </w:rPr>
        <w:t>表</w:t>
      </w:r>
      <w:r w:rsidR="00F14B26" w:rsidRPr="00917DB2">
        <w:rPr>
          <w:rFonts w:ascii="宋体" w:hAnsi="宋体"/>
          <w:bCs/>
          <w:szCs w:val="21"/>
        </w:rPr>
        <w:t>3</w:t>
      </w:r>
      <w:r w:rsidRPr="00917DB2">
        <w:rPr>
          <w:rFonts w:ascii="宋体" w:hAnsi="宋体"/>
          <w:bCs/>
          <w:szCs w:val="21"/>
        </w:rPr>
        <w:t>-</w:t>
      </w:r>
      <w:r w:rsidR="00F14B26" w:rsidRPr="00917DB2">
        <w:rPr>
          <w:rFonts w:ascii="宋体" w:hAnsi="宋体"/>
          <w:bCs/>
          <w:szCs w:val="21"/>
        </w:rPr>
        <w:t>2</w:t>
      </w:r>
      <w:r w:rsidRPr="00917DB2">
        <w:rPr>
          <w:rFonts w:ascii="宋体" w:hAnsi="宋体"/>
          <w:bCs/>
          <w:szCs w:val="21"/>
        </w:rPr>
        <w:t>-3  2021—2022</w:t>
      </w:r>
      <w:r w:rsidRPr="00917DB2">
        <w:rPr>
          <w:rFonts w:ascii="宋体" w:hAnsi="宋体" w:hint="eastAsia"/>
          <w:bCs/>
          <w:szCs w:val="21"/>
        </w:rPr>
        <w:t>年国家级、省部级教学成果</w:t>
      </w:r>
      <w:r w:rsidRPr="00917DB2">
        <w:rPr>
          <w:rFonts w:ascii="宋体" w:hAnsi="宋体"/>
          <w:bCs/>
          <w:szCs w:val="21"/>
        </w:rPr>
        <w:t>/</w:t>
      </w:r>
      <w:r w:rsidRPr="00917DB2">
        <w:rPr>
          <w:rFonts w:ascii="宋体" w:hAnsi="宋体" w:hint="eastAsia"/>
          <w:bCs/>
          <w:szCs w:val="21"/>
        </w:rPr>
        <w:t>教学比赛获奖情况</w:t>
      </w:r>
    </w:p>
    <w:tbl>
      <w:tblPr>
        <w:tblW w:w="0" w:type="auto"/>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984"/>
        <w:gridCol w:w="2035"/>
      </w:tblGrid>
      <w:tr w:rsidR="00F400E3" w:rsidRPr="008D58C8" w14:paraId="1D9646B7" w14:textId="77777777" w:rsidTr="00C73AE1">
        <w:trPr>
          <w:trHeight w:val="732"/>
          <w:tblHeader/>
        </w:trPr>
        <w:tc>
          <w:tcPr>
            <w:tcW w:w="675" w:type="dxa"/>
            <w:tcBorders>
              <w:top w:val="single" w:sz="4" w:space="0" w:color="auto"/>
              <w:left w:val="nil"/>
              <w:bottom w:val="single" w:sz="4" w:space="0" w:color="auto"/>
              <w:right w:val="single" w:sz="4" w:space="0" w:color="auto"/>
            </w:tcBorders>
            <w:vAlign w:val="center"/>
          </w:tcPr>
          <w:p w14:paraId="736A5717" w14:textId="77777777" w:rsidR="00F400E3" w:rsidRPr="00917DB2" w:rsidRDefault="00F400E3" w:rsidP="00C73AE1">
            <w:pPr>
              <w:jc w:val="center"/>
              <w:rPr>
                <w:rFonts w:ascii="宋体" w:hAnsi="宋体"/>
                <w:b/>
                <w:szCs w:val="21"/>
              </w:rPr>
            </w:pPr>
            <w:r w:rsidRPr="00917DB2">
              <w:rPr>
                <w:rFonts w:ascii="宋体" w:hAnsi="宋体" w:hint="eastAsia"/>
                <w:b/>
                <w:szCs w:val="21"/>
              </w:rPr>
              <w:t>序号</w:t>
            </w:r>
          </w:p>
        </w:tc>
        <w:tc>
          <w:tcPr>
            <w:tcW w:w="3828" w:type="dxa"/>
            <w:tcBorders>
              <w:top w:val="single" w:sz="4" w:space="0" w:color="auto"/>
              <w:left w:val="single" w:sz="4" w:space="0" w:color="auto"/>
              <w:bottom w:val="single" w:sz="4" w:space="0" w:color="auto"/>
              <w:right w:val="single" w:sz="4" w:space="0" w:color="auto"/>
            </w:tcBorders>
            <w:vAlign w:val="center"/>
          </w:tcPr>
          <w:p w14:paraId="519BF5A8" w14:textId="77777777" w:rsidR="00F400E3" w:rsidRPr="00917DB2" w:rsidRDefault="00F400E3" w:rsidP="00C73AE1">
            <w:pPr>
              <w:jc w:val="center"/>
              <w:rPr>
                <w:rFonts w:ascii="宋体" w:hAnsi="宋体"/>
                <w:b/>
                <w:szCs w:val="21"/>
              </w:rPr>
            </w:pPr>
            <w:r w:rsidRPr="00917DB2">
              <w:rPr>
                <w:rFonts w:ascii="宋体" w:hAnsi="宋体" w:hint="eastAsia"/>
                <w:b/>
                <w:szCs w:val="21"/>
              </w:rPr>
              <w:t>项目名称</w:t>
            </w:r>
          </w:p>
        </w:tc>
        <w:tc>
          <w:tcPr>
            <w:tcW w:w="1984" w:type="dxa"/>
            <w:tcBorders>
              <w:top w:val="single" w:sz="4" w:space="0" w:color="auto"/>
              <w:left w:val="single" w:sz="4" w:space="0" w:color="auto"/>
              <w:bottom w:val="single" w:sz="4" w:space="0" w:color="auto"/>
              <w:right w:val="single" w:sz="4" w:space="0" w:color="auto"/>
            </w:tcBorders>
            <w:vAlign w:val="center"/>
          </w:tcPr>
          <w:p w14:paraId="672C01E0" w14:textId="77777777" w:rsidR="00F400E3" w:rsidRPr="00917DB2" w:rsidRDefault="00F400E3" w:rsidP="00C73AE1">
            <w:pPr>
              <w:jc w:val="center"/>
              <w:rPr>
                <w:rFonts w:ascii="宋体" w:hAnsi="宋体"/>
                <w:b/>
                <w:szCs w:val="21"/>
              </w:rPr>
            </w:pPr>
            <w:r w:rsidRPr="00917DB2">
              <w:rPr>
                <w:rFonts w:ascii="宋体" w:hAnsi="宋体" w:hint="eastAsia"/>
                <w:b/>
                <w:szCs w:val="21"/>
              </w:rPr>
              <w:t>项目类型</w:t>
            </w:r>
          </w:p>
        </w:tc>
        <w:tc>
          <w:tcPr>
            <w:tcW w:w="2035" w:type="dxa"/>
            <w:tcBorders>
              <w:top w:val="single" w:sz="4" w:space="0" w:color="auto"/>
              <w:left w:val="single" w:sz="4" w:space="0" w:color="auto"/>
              <w:bottom w:val="single" w:sz="4" w:space="0" w:color="auto"/>
              <w:right w:val="nil"/>
            </w:tcBorders>
            <w:vAlign w:val="center"/>
          </w:tcPr>
          <w:p w14:paraId="1E50D208" w14:textId="77777777" w:rsidR="00F400E3" w:rsidRPr="00917DB2" w:rsidRDefault="00F400E3" w:rsidP="00C73AE1">
            <w:pPr>
              <w:jc w:val="center"/>
              <w:rPr>
                <w:rFonts w:ascii="宋体" w:hAnsi="宋体"/>
                <w:b/>
                <w:szCs w:val="21"/>
              </w:rPr>
            </w:pPr>
            <w:r w:rsidRPr="00917DB2">
              <w:rPr>
                <w:rFonts w:ascii="宋体" w:hAnsi="宋体" w:hint="eastAsia"/>
                <w:b/>
                <w:szCs w:val="21"/>
              </w:rPr>
              <w:t>获奖等级</w:t>
            </w:r>
          </w:p>
        </w:tc>
      </w:tr>
      <w:tr w:rsidR="00F400E3" w:rsidRPr="008D58C8" w14:paraId="189499DA" w14:textId="77777777" w:rsidTr="00C87259">
        <w:trPr>
          <w:trHeight w:hRule="exact" w:val="944"/>
        </w:trPr>
        <w:tc>
          <w:tcPr>
            <w:tcW w:w="675" w:type="dxa"/>
            <w:tcBorders>
              <w:top w:val="single" w:sz="4" w:space="0" w:color="auto"/>
              <w:left w:val="nil"/>
              <w:bottom w:val="single" w:sz="4" w:space="0" w:color="auto"/>
              <w:right w:val="single" w:sz="4" w:space="0" w:color="auto"/>
            </w:tcBorders>
            <w:vAlign w:val="center"/>
          </w:tcPr>
          <w:p w14:paraId="29238ABC" w14:textId="77777777" w:rsidR="00F400E3" w:rsidRPr="00917DB2" w:rsidRDefault="00F400E3" w:rsidP="00C87259">
            <w:pPr>
              <w:jc w:val="center"/>
              <w:rPr>
                <w:rFonts w:ascii="宋体" w:hAnsi="宋体"/>
                <w:szCs w:val="21"/>
              </w:rPr>
            </w:pPr>
            <w:r w:rsidRPr="00917DB2">
              <w:rPr>
                <w:rFonts w:ascii="宋体" w:hAnsi="宋体"/>
                <w:szCs w:val="21"/>
              </w:rPr>
              <w:t>1</w:t>
            </w:r>
          </w:p>
        </w:tc>
        <w:tc>
          <w:tcPr>
            <w:tcW w:w="3828" w:type="dxa"/>
            <w:tcBorders>
              <w:top w:val="single" w:sz="4" w:space="0" w:color="auto"/>
              <w:left w:val="single" w:sz="4" w:space="0" w:color="auto"/>
              <w:bottom w:val="single" w:sz="4" w:space="0" w:color="auto"/>
              <w:right w:val="single" w:sz="4" w:space="0" w:color="auto"/>
            </w:tcBorders>
            <w:vAlign w:val="center"/>
          </w:tcPr>
          <w:p w14:paraId="538E273C" w14:textId="77777777" w:rsidR="00F400E3" w:rsidRPr="00917DB2" w:rsidRDefault="00E46A29" w:rsidP="00C87259">
            <w:pPr>
              <w:pStyle w:val="a6"/>
              <w:jc w:val="center"/>
              <w:rPr>
                <w:rFonts w:ascii="宋体" w:hAnsi="宋体"/>
                <w:sz w:val="21"/>
                <w:szCs w:val="21"/>
              </w:rPr>
            </w:pPr>
            <w:r w:rsidRPr="00917DB2">
              <w:rPr>
                <w:rFonts w:ascii="宋体" w:hAnsi="宋体" w:hint="eastAsia"/>
                <w:sz w:val="21"/>
                <w:szCs w:val="21"/>
              </w:rPr>
              <w:t>“</w:t>
            </w:r>
            <w:r w:rsidR="00F400E3" w:rsidRPr="00917DB2">
              <w:rPr>
                <w:rFonts w:ascii="宋体" w:hAnsi="宋体" w:hint="eastAsia"/>
                <w:sz w:val="21"/>
                <w:szCs w:val="21"/>
              </w:rPr>
              <w:t>守正创新</w:t>
            </w:r>
            <w:r w:rsidR="00F400E3" w:rsidRPr="00917DB2">
              <w:rPr>
                <w:rFonts w:ascii="宋体" w:hAnsi="宋体"/>
                <w:sz w:val="21"/>
                <w:szCs w:val="21"/>
              </w:rPr>
              <w:t xml:space="preserve"> </w:t>
            </w:r>
            <w:r w:rsidR="00F400E3" w:rsidRPr="00917DB2">
              <w:rPr>
                <w:rFonts w:ascii="宋体" w:hAnsi="宋体" w:hint="eastAsia"/>
                <w:sz w:val="21"/>
                <w:szCs w:val="21"/>
              </w:rPr>
              <w:t>中西融合”，支撑中药现代化人才培养二十五年的研究与实践</w:t>
            </w:r>
          </w:p>
        </w:tc>
        <w:tc>
          <w:tcPr>
            <w:tcW w:w="1984" w:type="dxa"/>
            <w:tcBorders>
              <w:top w:val="single" w:sz="4" w:space="0" w:color="auto"/>
              <w:left w:val="single" w:sz="4" w:space="0" w:color="auto"/>
              <w:bottom w:val="single" w:sz="4" w:space="0" w:color="auto"/>
              <w:right w:val="single" w:sz="4" w:space="0" w:color="auto"/>
            </w:tcBorders>
            <w:vAlign w:val="center"/>
          </w:tcPr>
          <w:p w14:paraId="0F8419F1" w14:textId="77777777" w:rsidR="00F400E3" w:rsidRPr="00917DB2" w:rsidRDefault="00F400E3" w:rsidP="00C87259">
            <w:pPr>
              <w:jc w:val="center"/>
              <w:rPr>
                <w:rFonts w:ascii="宋体" w:hAnsi="宋体"/>
                <w:szCs w:val="21"/>
              </w:rPr>
            </w:pPr>
            <w:r w:rsidRPr="00917DB2">
              <w:rPr>
                <w:rFonts w:ascii="宋体" w:hAnsi="宋体"/>
                <w:szCs w:val="21"/>
              </w:rPr>
              <w:t>教学成果</w:t>
            </w:r>
          </w:p>
        </w:tc>
        <w:tc>
          <w:tcPr>
            <w:tcW w:w="2035" w:type="dxa"/>
            <w:tcBorders>
              <w:top w:val="single" w:sz="4" w:space="0" w:color="auto"/>
              <w:left w:val="single" w:sz="4" w:space="0" w:color="auto"/>
              <w:bottom w:val="single" w:sz="4" w:space="0" w:color="auto"/>
              <w:right w:val="nil"/>
            </w:tcBorders>
            <w:vAlign w:val="center"/>
          </w:tcPr>
          <w:p w14:paraId="59E3F0AA" w14:textId="40D2747E" w:rsidR="00F400E3" w:rsidRPr="00917DB2" w:rsidRDefault="00F519C4" w:rsidP="00C87259">
            <w:pPr>
              <w:jc w:val="center"/>
              <w:rPr>
                <w:rFonts w:ascii="宋体" w:hAnsi="宋体"/>
                <w:szCs w:val="21"/>
              </w:rPr>
            </w:pPr>
            <w:r w:rsidRPr="00917DB2">
              <w:rPr>
                <w:rFonts w:ascii="宋体" w:hAnsi="宋体" w:hint="eastAsia"/>
                <w:szCs w:val="21"/>
              </w:rPr>
              <w:t>江苏省</w:t>
            </w:r>
            <w:r w:rsidR="00F400E3" w:rsidRPr="00917DB2">
              <w:rPr>
                <w:rFonts w:ascii="宋体" w:hAnsi="宋体" w:hint="eastAsia"/>
                <w:szCs w:val="21"/>
              </w:rPr>
              <w:t>特等奖</w:t>
            </w:r>
          </w:p>
        </w:tc>
      </w:tr>
      <w:tr w:rsidR="00F400E3" w:rsidRPr="008D58C8" w14:paraId="791FC4DC" w14:textId="77777777" w:rsidTr="00C87259">
        <w:trPr>
          <w:trHeight w:hRule="exact" w:val="851"/>
        </w:trPr>
        <w:tc>
          <w:tcPr>
            <w:tcW w:w="675" w:type="dxa"/>
            <w:tcBorders>
              <w:top w:val="single" w:sz="4" w:space="0" w:color="auto"/>
              <w:left w:val="nil"/>
              <w:bottom w:val="single" w:sz="4" w:space="0" w:color="auto"/>
              <w:right w:val="single" w:sz="4" w:space="0" w:color="auto"/>
            </w:tcBorders>
            <w:vAlign w:val="center"/>
          </w:tcPr>
          <w:p w14:paraId="17DF0FD9" w14:textId="77777777" w:rsidR="00F400E3" w:rsidRPr="00917DB2" w:rsidRDefault="00F400E3" w:rsidP="00C87259">
            <w:pPr>
              <w:jc w:val="center"/>
              <w:rPr>
                <w:rFonts w:ascii="宋体" w:hAnsi="宋体"/>
                <w:szCs w:val="21"/>
              </w:rPr>
            </w:pPr>
            <w:r w:rsidRPr="00917DB2">
              <w:rPr>
                <w:rFonts w:ascii="宋体" w:hAnsi="宋体"/>
                <w:szCs w:val="21"/>
              </w:rPr>
              <w:t>2</w:t>
            </w:r>
          </w:p>
        </w:tc>
        <w:tc>
          <w:tcPr>
            <w:tcW w:w="3828" w:type="dxa"/>
            <w:tcBorders>
              <w:top w:val="single" w:sz="4" w:space="0" w:color="auto"/>
              <w:left w:val="single" w:sz="4" w:space="0" w:color="auto"/>
              <w:bottom w:val="single" w:sz="4" w:space="0" w:color="auto"/>
              <w:right w:val="single" w:sz="4" w:space="0" w:color="auto"/>
            </w:tcBorders>
            <w:vAlign w:val="center"/>
          </w:tcPr>
          <w:p w14:paraId="636FAE87" w14:textId="77777777" w:rsidR="00F400E3" w:rsidRPr="00917DB2" w:rsidRDefault="00F400E3" w:rsidP="00C87259">
            <w:pPr>
              <w:pStyle w:val="a6"/>
              <w:jc w:val="center"/>
              <w:rPr>
                <w:rFonts w:ascii="宋体" w:hAnsi="宋体"/>
                <w:sz w:val="21"/>
                <w:szCs w:val="21"/>
              </w:rPr>
            </w:pPr>
            <w:r w:rsidRPr="00917DB2">
              <w:rPr>
                <w:rFonts w:ascii="宋体" w:hAnsi="宋体" w:hint="eastAsia"/>
                <w:sz w:val="21"/>
                <w:szCs w:val="21"/>
              </w:rPr>
              <w:t>“多学科复合，多维度协同”一流药事管理人才培养体系的构建与实践</w:t>
            </w:r>
          </w:p>
        </w:tc>
        <w:tc>
          <w:tcPr>
            <w:tcW w:w="1984" w:type="dxa"/>
            <w:tcBorders>
              <w:top w:val="single" w:sz="4" w:space="0" w:color="auto"/>
              <w:left w:val="single" w:sz="4" w:space="0" w:color="auto"/>
              <w:bottom w:val="single" w:sz="4" w:space="0" w:color="auto"/>
              <w:right w:val="single" w:sz="4" w:space="0" w:color="auto"/>
            </w:tcBorders>
            <w:vAlign w:val="center"/>
          </w:tcPr>
          <w:p w14:paraId="4E8761CF" w14:textId="77777777" w:rsidR="00F400E3" w:rsidRPr="00917DB2" w:rsidRDefault="00F400E3" w:rsidP="00C87259">
            <w:pPr>
              <w:jc w:val="center"/>
              <w:rPr>
                <w:rFonts w:ascii="宋体" w:hAnsi="宋体"/>
              </w:rPr>
            </w:pPr>
            <w:r w:rsidRPr="00917DB2">
              <w:rPr>
                <w:rFonts w:ascii="宋体" w:hAnsi="宋体"/>
                <w:szCs w:val="21"/>
              </w:rPr>
              <w:t>教学成果</w:t>
            </w:r>
          </w:p>
        </w:tc>
        <w:tc>
          <w:tcPr>
            <w:tcW w:w="2035" w:type="dxa"/>
            <w:tcBorders>
              <w:top w:val="single" w:sz="4" w:space="0" w:color="auto"/>
              <w:left w:val="single" w:sz="4" w:space="0" w:color="auto"/>
              <w:bottom w:val="single" w:sz="4" w:space="0" w:color="auto"/>
              <w:right w:val="nil"/>
            </w:tcBorders>
            <w:vAlign w:val="center"/>
          </w:tcPr>
          <w:p w14:paraId="3AC02A33" w14:textId="64CBE468" w:rsidR="00F400E3" w:rsidRPr="00917DB2" w:rsidRDefault="00F519C4" w:rsidP="00C87259">
            <w:pPr>
              <w:jc w:val="center"/>
              <w:rPr>
                <w:rFonts w:ascii="宋体" w:hAnsi="宋体"/>
                <w:szCs w:val="21"/>
              </w:rPr>
            </w:pPr>
            <w:r w:rsidRPr="00917DB2">
              <w:rPr>
                <w:rFonts w:ascii="宋体" w:hAnsi="宋体" w:hint="eastAsia"/>
                <w:szCs w:val="21"/>
              </w:rPr>
              <w:t>江苏省</w:t>
            </w:r>
            <w:r w:rsidR="00F400E3" w:rsidRPr="00917DB2">
              <w:rPr>
                <w:rFonts w:ascii="宋体" w:hAnsi="宋体"/>
                <w:szCs w:val="21"/>
              </w:rPr>
              <w:t>二等奖</w:t>
            </w:r>
          </w:p>
        </w:tc>
      </w:tr>
      <w:tr w:rsidR="00F400E3" w:rsidRPr="008D58C8" w14:paraId="6D7A62D1" w14:textId="77777777" w:rsidTr="00C87259">
        <w:trPr>
          <w:trHeight w:hRule="exact" w:val="851"/>
        </w:trPr>
        <w:tc>
          <w:tcPr>
            <w:tcW w:w="675" w:type="dxa"/>
            <w:tcBorders>
              <w:top w:val="single" w:sz="4" w:space="0" w:color="auto"/>
              <w:left w:val="nil"/>
              <w:bottom w:val="single" w:sz="4" w:space="0" w:color="auto"/>
              <w:right w:val="single" w:sz="4" w:space="0" w:color="auto"/>
            </w:tcBorders>
            <w:vAlign w:val="center"/>
          </w:tcPr>
          <w:p w14:paraId="52D0200F" w14:textId="77777777" w:rsidR="00F400E3" w:rsidRPr="00917DB2" w:rsidRDefault="00F400E3" w:rsidP="00C87259">
            <w:pPr>
              <w:jc w:val="center"/>
              <w:rPr>
                <w:rFonts w:ascii="宋体" w:hAnsi="宋体"/>
                <w:szCs w:val="21"/>
              </w:rPr>
            </w:pPr>
            <w:r w:rsidRPr="00917DB2">
              <w:rPr>
                <w:rFonts w:ascii="宋体" w:hAnsi="宋体"/>
                <w:szCs w:val="21"/>
              </w:rPr>
              <w:t>3</w:t>
            </w:r>
          </w:p>
        </w:tc>
        <w:tc>
          <w:tcPr>
            <w:tcW w:w="3828" w:type="dxa"/>
            <w:tcBorders>
              <w:top w:val="single" w:sz="4" w:space="0" w:color="auto"/>
              <w:left w:val="single" w:sz="4" w:space="0" w:color="auto"/>
              <w:bottom w:val="single" w:sz="4" w:space="0" w:color="auto"/>
              <w:right w:val="single" w:sz="4" w:space="0" w:color="auto"/>
            </w:tcBorders>
            <w:vAlign w:val="center"/>
          </w:tcPr>
          <w:p w14:paraId="156ACE45" w14:textId="77777777" w:rsidR="00F400E3" w:rsidRPr="00917DB2" w:rsidRDefault="00F400E3" w:rsidP="00C87259">
            <w:pPr>
              <w:pStyle w:val="a6"/>
              <w:jc w:val="center"/>
              <w:rPr>
                <w:rFonts w:ascii="宋体" w:hAnsi="宋体"/>
                <w:sz w:val="21"/>
                <w:szCs w:val="21"/>
              </w:rPr>
            </w:pPr>
            <w:r w:rsidRPr="00917DB2">
              <w:rPr>
                <w:rFonts w:ascii="宋体" w:hAnsi="宋体" w:hint="eastAsia"/>
                <w:sz w:val="21"/>
                <w:szCs w:val="21"/>
              </w:rPr>
              <w:t>“产业定制</w:t>
            </w:r>
            <w:r w:rsidRPr="00917DB2">
              <w:rPr>
                <w:rFonts w:ascii="宋体" w:hAnsi="宋体"/>
                <w:sz w:val="21"/>
                <w:szCs w:val="21"/>
              </w:rPr>
              <w:t xml:space="preserve"> </w:t>
            </w:r>
            <w:r w:rsidRPr="00917DB2">
              <w:rPr>
                <w:rFonts w:ascii="宋体" w:hAnsi="宋体" w:hint="eastAsia"/>
                <w:sz w:val="21"/>
                <w:szCs w:val="21"/>
              </w:rPr>
              <w:t>顶石设计</w:t>
            </w:r>
            <w:r w:rsidRPr="00917DB2">
              <w:rPr>
                <w:rFonts w:ascii="宋体" w:hAnsi="宋体"/>
                <w:sz w:val="21"/>
                <w:szCs w:val="21"/>
              </w:rPr>
              <w:t xml:space="preserve"> </w:t>
            </w:r>
            <w:r w:rsidRPr="00917DB2">
              <w:rPr>
                <w:rFonts w:ascii="宋体" w:hAnsi="宋体" w:hint="eastAsia"/>
                <w:sz w:val="21"/>
                <w:szCs w:val="21"/>
              </w:rPr>
              <w:t>项目贯通”药学专硕行业先锋培养模式的创新与实践</w:t>
            </w:r>
          </w:p>
        </w:tc>
        <w:tc>
          <w:tcPr>
            <w:tcW w:w="1984" w:type="dxa"/>
            <w:tcBorders>
              <w:top w:val="single" w:sz="4" w:space="0" w:color="auto"/>
              <w:left w:val="single" w:sz="4" w:space="0" w:color="auto"/>
              <w:bottom w:val="single" w:sz="4" w:space="0" w:color="auto"/>
              <w:right w:val="single" w:sz="4" w:space="0" w:color="auto"/>
            </w:tcBorders>
            <w:vAlign w:val="center"/>
          </w:tcPr>
          <w:p w14:paraId="3D77F958" w14:textId="77777777" w:rsidR="00F400E3" w:rsidRPr="00917DB2" w:rsidRDefault="00F400E3" w:rsidP="00C87259">
            <w:pPr>
              <w:jc w:val="center"/>
              <w:rPr>
                <w:rFonts w:ascii="宋体" w:hAnsi="宋体"/>
              </w:rPr>
            </w:pPr>
            <w:r w:rsidRPr="00917DB2">
              <w:rPr>
                <w:rFonts w:ascii="宋体" w:hAnsi="宋体"/>
                <w:szCs w:val="21"/>
              </w:rPr>
              <w:t>教学成果</w:t>
            </w:r>
          </w:p>
        </w:tc>
        <w:tc>
          <w:tcPr>
            <w:tcW w:w="2035" w:type="dxa"/>
            <w:tcBorders>
              <w:top w:val="single" w:sz="4" w:space="0" w:color="auto"/>
              <w:left w:val="single" w:sz="4" w:space="0" w:color="auto"/>
              <w:bottom w:val="single" w:sz="4" w:space="0" w:color="auto"/>
              <w:right w:val="nil"/>
            </w:tcBorders>
            <w:vAlign w:val="center"/>
          </w:tcPr>
          <w:p w14:paraId="3EA57B5D" w14:textId="7D06536D" w:rsidR="00F400E3" w:rsidRPr="00917DB2" w:rsidRDefault="00F519C4" w:rsidP="00C87259">
            <w:pPr>
              <w:jc w:val="center"/>
              <w:rPr>
                <w:rFonts w:ascii="宋体" w:hAnsi="宋体"/>
              </w:rPr>
            </w:pPr>
            <w:r w:rsidRPr="00917DB2">
              <w:rPr>
                <w:rFonts w:ascii="宋体" w:hAnsi="宋体" w:hint="eastAsia"/>
                <w:szCs w:val="21"/>
              </w:rPr>
              <w:t>江苏省</w:t>
            </w:r>
            <w:r w:rsidR="00F400E3" w:rsidRPr="00917DB2">
              <w:rPr>
                <w:rFonts w:ascii="宋体" w:hAnsi="宋体"/>
                <w:szCs w:val="21"/>
              </w:rPr>
              <w:t>二等奖</w:t>
            </w:r>
          </w:p>
        </w:tc>
      </w:tr>
      <w:tr w:rsidR="00F400E3" w:rsidRPr="008D58C8" w14:paraId="7C27234C" w14:textId="77777777" w:rsidTr="00C87259">
        <w:trPr>
          <w:trHeight w:hRule="exact" w:val="851"/>
        </w:trPr>
        <w:tc>
          <w:tcPr>
            <w:tcW w:w="675" w:type="dxa"/>
            <w:tcBorders>
              <w:top w:val="single" w:sz="4" w:space="0" w:color="auto"/>
              <w:left w:val="nil"/>
              <w:bottom w:val="single" w:sz="4" w:space="0" w:color="auto"/>
              <w:right w:val="single" w:sz="4" w:space="0" w:color="auto"/>
            </w:tcBorders>
            <w:vAlign w:val="center"/>
          </w:tcPr>
          <w:p w14:paraId="0B2DE96F" w14:textId="77777777" w:rsidR="00F400E3" w:rsidRPr="00917DB2" w:rsidRDefault="00F400E3" w:rsidP="00C87259">
            <w:pPr>
              <w:jc w:val="center"/>
              <w:rPr>
                <w:rFonts w:ascii="宋体" w:hAnsi="宋体"/>
                <w:szCs w:val="21"/>
              </w:rPr>
            </w:pPr>
            <w:r w:rsidRPr="00917DB2">
              <w:rPr>
                <w:rFonts w:ascii="宋体" w:hAnsi="宋体"/>
                <w:szCs w:val="21"/>
              </w:rPr>
              <w:t>4</w:t>
            </w:r>
          </w:p>
        </w:tc>
        <w:tc>
          <w:tcPr>
            <w:tcW w:w="3828" w:type="dxa"/>
            <w:tcBorders>
              <w:top w:val="single" w:sz="4" w:space="0" w:color="auto"/>
              <w:left w:val="single" w:sz="4" w:space="0" w:color="auto"/>
              <w:bottom w:val="single" w:sz="4" w:space="0" w:color="auto"/>
              <w:right w:val="single" w:sz="4" w:space="0" w:color="auto"/>
            </w:tcBorders>
            <w:vAlign w:val="center"/>
          </w:tcPr>
          <w:p w14:paraId="7B610463" w14:textId="77777777" w:rsidR="00F400E3" w:rsidRPr="00917DB2" w:rsidRDefault="00F400E3" w:rsidP="00C87259">
            <w:pPr>
              <w:pStyle w:val="a6"/>
              <w:jc w:val="center"/>
              <w:rPr>
                <w:rFonts w:ascii="宋体" w:hAnsi="宋体"/>
                <w:sz w:val="21"/>
                <w:szCs w:val="21"/>
              </w:rPr>
            </w:pPr>
            <w:r w:rsidRPr="00917DB2">
              <w:rPr>
                <w:rFonts w:ascii="宋体" w:hAnsi="宋体" w:hint="eastAsia"/>
                <w:sz w:val="21"/>
                <w:szCs w:val="21"/>
              </w:rPr>
              <w:t>“懂药精工”的制药工程人才培养体系的研究与实践</w:t>
            </w:r>
          </w:p>
        </w:tc>
        <w:tc>
          <w:tcPr>
            <w:tcW w:w="1984" w:type="dxa"/>
            <w:tcBorders>
              <w:top w:val="single" w:sz="4" w:space="0" w:color="auto"/>
              <w:left w:val="single" w:sz="4" w:space="0" w:color="auto"/>
              <w:bottom w:val="single" w:sz="4" w:space="0" w:color="auto"/>
              <w:right w:val="single" w:sz="4" w:space="0" w:color="auto"/>
            </w:tcBorders>
            <w:vAlign w:val="center"/>
          </w:tcPr>
          <w:p w14:paraId="53F24B97" w14:textId="77777777" w:rsidR="00F400E3" w:rsidRPr="00917DB2" w:rsidRDefault="00F400E3" w:rsidP="00C87259">
            <w:pPr>
              <w:jc w:val="center"/>
              <w:rPr>
                <w:rFonts w:ascii="宋体" w:hAnsi="宋体"/>
              </w:rPr>
            </w:pPr>
            <w:r w:rsidRPr="00917DB2">
              <w:rPr>
                <w:rFonts w:ascii="宋体" w:hAnsi="宋体"/>
                <w:szCs w:val="21"/>
              </w:rPr>
              <w:t>教学成果</w:t>
            </w:r>
          </w:p>
        </w:tc>
        <w:tc>
          <w:tcPr>
            <w:tcW w:w="2035" w:type="dxa"/>
            <w:tcBorders>
              <w:top w:val="single" w:sz="4" w:space="0" w:color="auto"/>
              <w:left w:val="single" w:sz="4" w:space="0" w:color="auto"/>
              <w:bottom w:val="single" w:sz="4" w:space="0" w:color="auto"/>
              <w:right w:val="nil"/>
            </w:tcBorders>
            <w:vAlign w:val="center"/>
          </w:tcPr>
          <w:p w14:paraId="114AC2FD" w14:textId="76BB8125" w:rsidR="00F400E3" w:rsidRPr="00917DB2" w:rsidRDefault="00F519C4" w:rsidP="00C87259">
            <w:pPr>
              <w:jc w:val="center"/>
              <w:rPr>
                <w:rFonts w:ascii="宋体" w:hAnsi="宋体"/>
              </w:rPr>
            </w:pPr>
            <w:r w:rsidRPr="00917DB2">
              <w:rPr>
                <w:rFonts w:ascii="宋体" w:hAnsi="宋体" w:hint="eastAsia"/>
                <w:szCs w:val="21"/>
              </w:rPr>
              <w:t>江苏省</w:t>
            </w:r>
            <w:r w:rsidR="00F400E3" w:rsidRPr="00917DB2">
              <w:rPr>
                <w:rFonts w:ascii="宋体" w:hAnsi="宋体"/>
                <w:szCs w:val="21"/>
              </w:rPr>
              <w:t>二等奖</w:t>
            </w:r>
          </w:p>
        </w:tc>
      </w:tr>
      <w:tr w:rsidR="00F400E3" w:rsidRPr="008D58C8" w14:paraId="05D32DFD" w14:textId="77777777" w:rsidTr="00C87259">
        <w:trPr>
          <w:trHeight w:hRule="exact" w:val="1004"/>
        </w:trPr>
        <w:tc>
          <w:tcPr>
            <w:tcW w:w="675" w:type="dxa"/>
            <w:tcBorders>
              <w:top w:val="single" w:sz="4" w:space="0" w:color="auto"/>
              <w:left w:val="nil"/>
              <w:bottom w:val="single" w:sz="4" w:space="0" w:color="auto"/>
              <w:right w:val="single" w:sz="4" w:space="0" w:color="auto"/>
            </w:tcBorders>
            <w:vAlign w:val="center"/>
          </w:tcPr>
          <w:p w14:paraId="04820E14" w14:textId="77777777" w:rsidR="00F400E3" w:rsidRPr="00917DB2" w:rsidRDefault="00F400E3" w:rsidP="00C87259">
            <w:pPr>
              <w:jc w:val="center"/>
              <w:rPr>
                <w:rFonts w:ascii="宋体" w:hAnsi="宋体"/>
                <w:szCs w:val="21"/>
              </w:rPr>
            </w:pPr>
            <w:r w:rsidRPr="00917DB2">
              <w:rPr>
                <w:rFonts w:ascii="宋体" w:hAnsi="宋体"/>
                <w:szCs w:val="21"/>
              </w:rPr>
              <w:t>5</w:t>
            </w:r>
          </w:p>
        </w:tc>
        <w:tc>
          <w:tcPr>
            <w:tcW w:w="3828" w:type="dxa"/>
            <w:tcBorders>
              <w:top w:val="single" w:sz="4" w:space="0" w:color="auto"/>
              <w:left w:val="single" w:sz="4" w:space="0" w:color="auto"/>
              <w:bottom w:val="single" w:sz="4" w:space="0" w:color="auto"/>
              <w:right w:val="single" w:sz="4" w:space="0" w:color="auto"/>
            </w:tcBorders>
            <w:vAlign w:val="center"/>
          </w:tcPr>
          <w:p w14:paraId="0C62C54C" w14:textId="77777777" w:rsidR="00F400E3" w:rsidRPr="00917DB2" w:rsidRDefault="00F400E3" w:rsidP="00C87259">
            <w:pPr>
              <w:pStyle w:val="a6"/>
              <w:jc w:val="center"/>
              <w:rPr>
                <w:rFonts w:ascii="宋体" w:hAnsi="宋体"/>
                <w:sz w:val="21"/>
                <w:szCs w:val="21"/>
              </w:rPr>
            </w:pPr>
            <w:r w:rsidRPr="00917DB2">
              <w:rPr>
                <w:rFonts w:ascii="宋体" w:hAnsi="宋体" w:hint="eastAsia"/>
                <w:sz w:val="21"/>
                <w:szCs w:val="21"/>
              </w:rPr>
              <w:t>以“强基”和“筑芯”为核心的药学院校基础课程体系的重构与实践</w:t>
            </w:r>
          </w:p>
        </w:tc>
        <w:tc>
          <w:tcPr>
            <w:tcW w:w="1984" w:type="dxa"/>
            <w:tcBorders>
              <w:top w:val="single" w:sz="4" w:space="0" w:color="auto"/>
              <w:left w:val="single" w:sz="4" w:space="0" w:color="auto"/>
              <w:bottom w:val="single" w:sz="4" w:space="0" w:color="auto"/>
              <w:right w:val="single" w:sz="4" w:space="0" w:color="auto"/>
            </w:tcBorders>
            <w:vAlign w:val="center"/>
          </w:tcPr>
          <w:p w14:paraId="4437B8A5" w14:textId="77777777" w:rsidR="00F400E3" w:rsidRPr="00917DB2" w:rsidRDefault="00F400E3" w:rsidP="00C87259">
            <w:pPr>
              <w:jc w:val="center"/>
              <w:rPr>
                <w:rFonts w:ascii="宋体" w:hAnsi="宋体"/>
              </w:rPr>
            </w:pPr>
            <w:r w:rsidRPr="00917DB2">
              <w:rPr>
                <w:rFonts w:ascii="宋体" w:hAnsi="宋体"/>
                <w:szCs w:val="21"/>
              </w:rPr>
              <w:t>教学成果</w:t>
            </w:r>
          </w:p>
        </w:tc>
        <w:tc>
          <w:tcPr>
            <w:tcW w:w="2035" w:type="dxa"/>
            <w:tcBorders>
              <w:top w:val="single" w:sz="4" w:space="0" w:color="auto"/>
              <w:left w:val="single" w:sz="4" w:space="0" w:color="auto"/>
              <w:bottom w:val="single" w:sz="4" w:space="0" w:color="auto"/>
              <w:right w:val="nil"/>
            </w:tcBorders>
            <w:vAlign w:val="center"/>
          </w:tcPr>
          <w:p w14:paraId="28B36916" w14:textId="12564EB9" w:rsidR="00F400E3" w:rsidRPr="00917DB2" w:rsidRDefault="00F519C4" w:rsidP="00C87259">
            <w:pPr>
              <w:jc w:val="center"/>
              <w:rPr>
                <w:rFonts w:ascii="宋体" w:hAnsi="宋体"/>
              </w:rPr>
            </w:pPr>
            <w:r w:rsidRPr="00917DB2">
              <w:rPr>
                <w:rFonts w:ascii="宋体" w:hAnsi="宋体" w:hint="eastAsia"/>
                <w:szCs w:val="21"/>
              </w:rPr>
              <w:t>江苏省</w:t>
            </w:r>
            <w:r w:rsidR="00F400E3" w:rsidRPr="00917DB2">
              <w:rPr>
                <w:rFonts w:ascii="宋体" w:hAnsi="宋体"/>
                <w:szCs w:val="21"/>
              </w:rPr>
              <w:t>二等奖</w:t>
            </w:r>
          </w:p>
        </w:tc>
      </w:tr>
      <w:tr w:rsidR="00F400E3" w:rsidRPr="008D58C8" w14:paraId="7CE80937" w14:textId="77777777" w:rsidTr="00C87259">
        <w:trPr>
          <w:trHeight w:hRule="exact" w:val="706"/>
        </w:trPr>
        <w:tc>
          <w:tcPr>
            <w:tcW w:w="675" w:type="dxa"/>
            <w:tcBorders>
              <w:top w:val="single" w:sz="4" w:space="0" w:color="auto"/>
              <w:left w:val="nil"/>
              <w:bottom w:val="single" w:sz="4" w:space="0" w:color="auto"/>
              <w:right w:val="single" w:sz="4" w:space="0" w:color="auto"/>
            </w:tcBorders>
            <w:vAlign w:val="center"/>
          </w:tcPr>
          <w:p w14:paraId="1197F0D8" w14:textId="77777777" w:rsidR="00F400E3" w:rsidRPr="00917DB2" w:rsidRDefault="00F400E3" w:rsidP="00C87259">
            <w:pPr>
              <w:jc w:val="center"/>
              <w:rPr>
                <w:rFonts w:ascii="宋体" w:hAnsi="宋体"/>
                <w:szCs w:val="21"/>
              </w:rPr>
            </w:pPr>
            <w:r w:rsidRPr="00917DB2">
              <w:rPr>
                <w:rFonts w:ascii="宋体" w:hAnsi="宋体"/>
                <w:szCs w:val="21"/>
              </w:rPr>
              <w:t>6</w:t>
            </w:r>
          </w:p>
        </w:tc>
        <w:tc>
          <w:tcPr>
            <w:tcW w:w="3828" w:type="dxa"/>
            <w:tcBorders>
              <w:top w:val="single" w:sz="4" w:space="0" w:color="auto"/>
              <w:left w:val="single" w:sz="4" w:space="0" w:color="auto"/>
              <w:bottom w:val="single" w:sz="4" w:space="0" w:color="auto"/>
              <w:right w:val="single" w:sz="4" w:space="0" w:color="auto"/>
            </w:tcBorders>
            <w:vAlign w:val="center"/>
          </w:tcPr>
          <w:p w14:paraId="0CFF4F36" w14:textId="1416C070" w:rsidR="00F400E3" w:rsidRPr="00917DB2" w:rsidRDefault="00F400E3" w:rsidP="00C87259">
            <w:pPr>
              <w:jc w:val="center"/>
              <w:rPr>
                <w:rFonts w:ascii="宋体" w:hAnsi="宋体"/>
                <w:szCs w:val="21"/>
              </w:rPr>
            </w:pPr>
            <w:r w:rsidRPr="00917DB2">
              <w:rPr>
                <w:rFonts w:ascii="宋体" w:hAnsi="宋体" w:hint="eastAsia"/>
                <w:szCs w:val="21"/>
              </w:rPr>
              <w:t>国际金融</w:t>
            </w:r>
          </w:p>
        </w:tc>
        <w:tc>
          <w:tcPr>
            <w:tcW w:w="1984" w:type="dxa"/>
            <w:tcBorders>
              <w:top w:val="single" w:sz="4" w:space="0" w:color="auto"/>
              <w:left w:val="single" w:sz="4" w:space="0" w:color="auto"/>
              <w:bottom w:val="single" w:sz="4" w:space="0" w:color="auto"/>
              <w:right w:val="single" w:sz="4" w:space="0" w:color="auto"/>
            </w:tcBorders>
            <w:vAlign w:val="center"/>
          </w:tcPr>
          <w:p w14:paraId="398E7BB2" w14:textId="47E14920" w:rsidR="00F400E3" w:rsidRPr="00917DB2" w:rsidRDefault="00594D13" w:rsidP="00C87259">
            <w:pPr>
              <w:jc w:val="center"/>
              <w:rPr>
                <w:rFonts w:ascii="宋体" w:hAnsi="宋体"/>
                <w:szCs w:val="21"/>
              </w:rPr>
            </w:pPr>
            <w:r w:rsidRPr="00917DB2">
              <w:rPr>
                <w:rFonts w:ascii="宋体" w:hAnsi="宋体" w:hint="eastAsia"/>
                <w:szCs w:val="21"/>
              </w:rPr>
              <w:t>教学竞赛</w:t>
            </w:r>
          </w:p>
        </w:tc>
        <w:tc>
          <w:tcPr>
            <w:tcW w:w="2035" w:type="dxa"/>
            <w:tcBorders>
              <w:top w:val="single" w:sz="4" w:space="0" w:color="auto"/>
              <w:left w:val="single" w:sz="4" w:space="0" w:color="auto"/>
              <w:bottom w:val="single" w:sz="4" w:space="0" w:color="auto"/>
              <w:right w:val="nil"/>
            </w:tcBorders>
            <w:vAlign w:val="center"/>
          </w:tcPr>
          <w:p w14:paraId="2A2C3488" w14:textId="28BF328F" w:rsidR="00F400E3" w:rsidRPr="00917DB2" w:rsidRDefault="00594D13" w:rsidP="00C87259">
            <w:pPr>
              <w:jc w:val="center"/>
              <w:rPr>
                <w:rFonts w:ascii="宋体" w:hAnsi="宋体"/>
              </w:rPr>
            </w:pPr>
            <w:r w:rsidRPr="00917DB2">
              <w:rPr>
                <w:rFonts w:ascii="宋体" w:hAnsi="宋体" w:hint="eastAsia"/>
                <w:szCs w:val="21"/>
              </w:rPr>
              <w:t>全国高校教师教学创新大赛二等奖</w:t>
            </w:r>
          </w:p>
        </w:tc>
      </w:tr>
      <w:tr w:rsidR="00F400E3" w:rsidRPr="008D58C8" w14:paraId="7BDAB9B9" w14:textId="77777777" w:rsidTr="00C87259">
        <w:trPr>
          <w:trHeight w:hRule="exact" w:val="716"/>
        </w:trPr>
        <w:tc>
          <w:tcPr>
            <w:tcW w:w="675" w:type="dxa"/>
            <w:tcBorders>
              <w:top w:val="single" w:sz="4" w:space="0" w:color="auto"/>
              <w:left w:val="nil"/>
              <w:bottom w:val="single" w:sz="4" w:space="0" w:color="auto"/>
              <w:right w:val="single" w:sz="4" w:space="0" w:color="auto"/>
            </w:tcBorders>
            <w:vAlign w:val="center"/>
          </w:tcPr>
          <w:p w14:paraId="6CB66B94" w14:textId="77777777" w:rsidR="00F400E3" w:rsidRPr="00917DB2" w:rsidRDefault="00F400E3" w:rsidP="00C87259">
            <w:pPr>
              <w:jc w:val="center"/>
              <w:rPr>
                <w:rFonts w:ascii="宋体" w:hAnsi="宋体"/>
                <w:szCs w:val="21"/>
              </w:rPr>
            </w:pPr>
            <w:r w:rsidRPr="00917DB2">
              <w:rPr>
                <w:rFonts w:ascii="宋体" w:hAnsi="宋体"/>
                <w:szCs w:val="21"/>
              </w:rPr>
              <w:t>7</w:t>
            </w:r>
          </w:p>
        </w:tc>
        <w:tc>
          <w:tcPr>
            <w:tcW w:w="3828" w:type="dxa"/>
            <w:tcBorders>
              <w:top w:val="single" w:sz="4" w:space="0" w:color="auto"/>
              <w:left w:val="single" w:sz="4" w:space="0" w:color="auto"/>
              <w:bottom w:val="single" w:sz="4" w:space="0" w:color="auto"/>
              <w:right w:val="single" w:sz="4" w:space="0" w:color="auto"/>
            </w:tcBorders>
            <w:vAlign w:val="center"/>
          </w:tcPr>
          <w:p w14:paraId="2D49FC7C" w14:textId="7DC46B7F" w:rsidR="00F400E3" w:rsidRPr="00917DB2" w:rsidRDefault="00F400E3" w:rsidP="00C87259">
            <w:pPr>
              <w:jc w:val="center"/>
              <w:rPr>
                <w:rFonts w:ascii="宋体" w:hAnsi="宋体"/>
                <w:szCs w:val="21"/>
              </w:rPr>
            </w:pPr>
            <w:r w:rsidRPr="00917DB2">
              <w:rPr>
                <w:rFonts w:ascii="宋体" w:hAnsi="宋体" w:hint="eastAsia"/>
                <w:szCs w:val="21"/>
              </w:rPr>
              <w:t>国际</w:t>
            </w:r>
            <w:r w:rsidR="00594D13" w:rsidRPr="00917DB2">
              <w:rPr>
                <w:rFonts w:ascii="宋体" w:hAnsi="宋体" w:hint="eastAsia"/>
                <w:szCs w:val="21"/>
              </w:rPr>
              <w:t>金融</w:t>
            </w:r>
          </w:p>
        </w:tc>
        <w:tc>
          <w:tcPr>
            <w:tcW w:w="1984" w:type="dxa"/>
            <w:tcBorders>
              <w:top w:val="single" w:sz="4" w:space="0" w:color="auto"/>
              <w:left w:val="single" w:sz="4" w:space="0" w:color="auto"/>
              <w:bottom w:val="single" w:sz="4" w:space="0" w:color="auto"/>
              <w:right w:val="single" w:sz="4" w:space="0" w:color="auto"/>
            </w:tcBorders>
            <w:vAlign w:val="center"/>
          </w:tcPr>
          <w:p w14:paraId="0A67F44C" w14:textId="735CDDD2" w:rsidR="00F400E3" w:rsidRPr="00917DB2" w:rsidRDefault="00594D13" w:rsidP="00C87259">
            <w:pPr>
              <w:jc w:val="center"/>
              <w:rPr>
                <w:rFonts w:ascii="宋体" w:hAnsi="宋体"/>
              </w:rPr>
            </w:pPr>
            <w:r w:rsidRPr="00917DB2">
              <w:rPr>
                <w:rFonts w:ascii="宋体" w:hAnsi="宋体" w:hint="eastAsia"/>
                <w:szCs w:val="21"/>
              </w:rPr>
              <w:t>教学竞赛</w:t>
            </w:r>
          </w:p>
        </w:tc>
        <w:tc>
          <w:tcPr>
            <w:tcW w:w="2035" w:type="dxa"/>
            <w:tcBorders>
              <w:top w:val="single" w:sz="4" w:space="0" w:color="auto"/>
              <w:left w:val="single" w:sz="4" w:space="0" w:color="auto"/>
              <w:bottom w:val="single" w:sz="4" w:space="0" w:color="auto"/>
              <w:right w:val="nil"/>
            </w:tcBorders>
            <w:vAlign w:val="center"/>
          </w:tcPr>
          <w:p w14:paraId="5113B384" w14:textId="4CB6B6B4" w:rsidR="00F400E3" w:rsidRPr="00917DB2" w:rsidRDefault="00594D13" w:rsidP="00C87259">
            <w:pPr>
              <w:jc w:val="center"/>
              <w:rPr>
                <w:rFonts w:ascii="宋体" w:hAnsi="宋体"/>
                <w:szCs w:val="21"/>
              </w:rPr>
            </w:pPr>
            <w:r w:rsidRPr="00917DB2">
              <w:rPr>
                <w:rFonts w:ascii="宋体" w:hAnsi="宋体" w:hint="eastAsia"/>
                <w:szCs w:val="21"/>
              </w:rPr>
              <w:t>江苏省高校教师教学创新大赛特等奖</w:t>
            </w:r>
          </w:p>
        </w:tc>
      </w:tr>
      <w:tr w:rsidR="00F400E3" w:rsidRPr="008D58C8" w14:paraId="4A005DCB" w14:textId="77777777" w:rsidTr="00C87259">
        <w:trPr>
          <w:trHeight w:hRule="exact" w:val="716"/>
        </w:trPr>
        <w:tc>
          <w:tcPr>
            <w:tcW w:w="675" w:type="dxa"/>
            <w:tcBorders>
              <w:top w:val="single" w:sz="4" w:space="0" w:color="auto"/>
              <w:left w:val="nil"/>
              <w:bottom w:val="single" w:sz="4" w:space="0" w:color="auto"/>
              <w:right w:val="single" w:sz="4" w:space="0" w:color="auto"/>
            </w:tcBorders>
            <w:vAlign w:val="center"/>
          </w:tcPr>
          <w:p w14:paraId="1113E832" w14:textId="77777777" w:rsidR="00F400E3" w:rsidRPr="00917DB2" w:rsidRDefault="00F400E3" w:rsidP="00C87259">
            <w:pPr>
              <w:jc w:val="center"/>
              <w:rPr>
                <w:rFonts w:ascii="宋体" w:hAnsi="宋体"/>
                <w:szCs w:val="21"/>
              </w:rPr>
            </w:pPr>
            <w:r w:rsidRPr="00917DB2">
              <w:rPr>
                <w:rFonts w:ascii="宋体" w:hAnsi="宋体"/>
                <w:szCs w:val="21"/>
              </w:rPr>
              <w:lastRenderedPageBreak/>
              <w:t>8</w:t>
            </w:r>
          </w:p>
        </w:tc>
        <w:tc>
          <w:tcPr>
            <w:tcW w:w="3828" w:type="dxa"/>
            <w:tcBorders>
              <w:top w:val="single" w:sz="4" w:space="0" w:color="auto"/>
              <w:left w:val="single" w:sz="4" w:space="0" w:color="auto"/>
              <w:bottom w:val="single" w:sz="4" w:space="0" w:color="auto"/>
              <w:right w:val="single" w:sz="4" w:space="0" w:color="auto"/>
            </w:tcBorders>
            <w:vAlign w:val="center"/>
          </w:tcPr>
          <w:p w14:paraId="43BF6E8D" w14:textId="188BE325" w:rsidR="00F400E3" w:rsidRPr="00917DB2" w:rsidRDefault="00F400E3" w:rsidP="00C87259">
            <w:pPr>
              <w:jc w:val="center"/>
              <w:rPr>
                <w:rFonts w:ascii="宋体" w:hAnsi="宋体"/>
                <w:szCs w:val="21"/>
              </w:rPr>
            </w:pPr>
            <w:r w:rsidRPr="00917DB2">
              <w:rPr>
                <w:rFonts w:ascii="宋体" w:hAnsi="宋体" w:hint="eastAsia"/>
                <w:szCs w:val="21"/>
              </w:rPr>
              <w:t>药物化学</w:t>
            </w:r>
          </w:p>
        </w:tc>
        <w:tc>
          <w:tcPr>
            <w:tcW w:w="1984" w:type="dxa"/>
            <w:tcBorders>
              <w:top w:val="single" w:sz="4" w:space="0" w:color="auto"/>
              <w:left w:val="single" w:sz="4" w:space="0" w:color="auto"/>
              <w:bottom w:val="single" w:sz="4" w:space="0" w:color="auto"/>
              <w:right w:val="single" w:sz="4" w:space="0" w:color="auto"/>
            </w:tcBorders>
            <w:vAlign w:val="center"/>
          </w:tcPr>
          <w:p w14:paraId="2200ED64" w14:textId="4995CE6B" w:rsidR="00F400E3" w:rsidRPr="00917DB2" w:rsidRDefault="00594D13" w:rsidP="00C87259">
            <w:pPr>
              <w:jc w:val="center"/>
              <w:rPr>
                <w:rFonts w:ascii="宋体" w:hAnsi="宋体"/>
              </w:rPr>
            </w:pPr>
            <w:r w:rsidRPr="00917DB2">
              <w:rPr>
                <w:rFonts w:ascii="宋体" w:hAnsi="宋体" w:hint="eastAsia"/>
                <w:szCs w:val="21"/>
              </w:rPr>
              <w:t>教学竞赛</w:t>
            </w:r>
          </w:p>
        </w:tc>
        <w:tc>
          <w:tcPr>
            <w:tcW w:w="2035" w:type="dxa"/>
            <w:tcBorders>
              <w:top w:val="single" w:sz="4" w:space="0" w:color="auto"/>
              <w:left w:val="single" w:sz="4" w:space="0" w:color="auto"/>
              <w:bottom w:val="single" w:sz="4" w:space="0" w:color="auto"/>
              <w:right w:val="nil"/>
            </w:tcBorders>
            <w:vAlign w:val="center"/>
          </w:tcPr>
          <w:p w14:paraId="189FEAD3" w14:textId="131CBFC2" w:rsidR="00F400E3" w:rsidRPr="00917DB2" w:rsidRDefault="00594D13" w:rsidP="00C87259">
            <w:pPr>
              <w:jc w:val="center"/>
              <w:rPr>
                <w:rFonts w:ascii="宋体" w:hAnsi="宋体"/>
                <w:szCs w:val="21"/>
              </w:rPr>
            </w:pPr>
            <w:r w:rsidRPr="00917DB2">
              <w:rPr>
                <w:rFonts w:ascii="宋体" w:hAnsi="宋体" w:hint="eastAsia"/>
                <w:szCs w:val="21"/>
              </w:rPr>
              <w:t>江苏省高校教师教学创新大赛一等奖</w:t>
            </w:r>
          </w:p>
        </w:tc>
      </w:tr>
    </w:tbl>
    <w:p w14:paraId="0B1B16FB" w14:textId="77777777" w:rsidR="00F400E3" w:rsidRPr="00C87259" w:rsidRDefault="00F400E3" w:rsidP="00AA07EC">
      <w:pPr>
        <w:pStyle w:val="2"/>
        <w:spacing w:line="240" w:lineRule="auto"/>
        <w:rPr>
          <w:rFonts w:ascii="Times New Roman" w:hAnsi="Times New Roman"/>
          <w:b w:val="0"/>
          <w:szCs w:val="30"/>
        </w:rPr>
      </w:pPr>
      <w:bookmarkStart w:id="13" w:name="_Toc25239"/>
      <w:bookmarkStart w:id="14" w:name="_Toc533085208"/>
      <w:bookmarkStart w:id="15" w:name="_Toc27748832"/>
      <w:bookmarkStart w:id="16" w:name="_Toc120110215"/>
      <w:r w:rsidRPr="00C87259">
        <w:rPr>
          <w:rFonts w:ascii="Times New Roman" w:hAnsi="Times New Roman" w:hint="eastAsia"/>
          <w:b w:val="0"/>
          <w:szCs w:val="30"/>
        </w:rPr>
        <w:t>三、</w:t>
      </w:r>
      <w:bookmarkEnd w:id="13"/>
      <w:bookmarkEnd w:id="14"/>
      <w:r w:rsidRPr="00C87259">
        <w:rPr>
          <w:rFonts w:ascii="Times New Roman" w:hAnsi="Times New Roman" w:hint="eastAsia"/>
          <w:b w:val="0"/>
          <w:szCs w:val="30"/>
        </w:rPr>
        <w:t>提升内涵，实施国家级、省级、校级三级专业品牌建设计划</w:t>
      </w:r>
      <w:bookmarkEnd w:id="15"/>
      <w:bookmarkEnd w:id="16"/>
    </w:p>
    <w:p w14:paraId="294D53AE" w14:textId="47671718" w:rsidR="00F400E3" w:rsidRPr="00917DB2" w:rsidRDefault="000B198E" w:rsidP="00AA07EC">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以“健康中国”战略为指引，坚持以本为本、对标一流，准确识变，科学应变，主动求变，持续提升专业内涵。分阶段、有重点地完成全校招生专业国家一流专业建设点、江苏省品牌专业一流专业建设点、校级品牌专业建设全覆盖。</w:t>
      </w:r>
      <w:r w:rsidR="00F400E3" w:rsidRPr="00917DB2">
        <w:rPr>
          <w:rFonts w:ascii="宋体" w:hAnsi="宋体"/>
          <w:sz w:val="24"/>
        </w:rPr>
        <w:t>2021-2022</w:t>
      </w:r>
      <w:r w:rsidR="00F400E3" w:rsidRPr="00917DB2">
        <w:rPr>
          <w:rFonts w:ascii="宋体" w:hAnsi="宋体" w:hint="eastAsia"/>
          <w:sz w:val="24"/>
        </w:rPr>
        <w:t>学年，药物分析、生物技术</w:t>
      </w:r>
      <w:r w:rsidR="00F400E3" w:rsidRPr="00917DB2">
        <w:rPr>
          <w:rFonts w:ascii="宋体" w:hAnsi="宋体"/>
          <w:sz w:val="24"/>
        </w:rPr>
        <w:t>2</w:t>
      </w:r>
      <w:r w:rsidR="00F400E3" w:rsidRPr="00917DB2">
        <w:rPr>
          <w:rFonts w:ascii="宋体" w:hAnsi="宋体" w:hint="eastAsia"/>
          <w:sz w:val="24"/>
        </w:rPr>
        <w:t>个专业获评国家级一流专业建设点，环境科学、工商管理、英语、食品质量与安全、信息管理与信息系统获评省级一流本科专业建设点。药学、中药制药获评</w:t>
      </w:r>
      <w:r w:rsidR="004C4E17" w:rsidRPr="00917DB2">
        <w:rPr>
          <w:rFonts w:ascii="宋体" w:hAnsi="宋体" w:hint="eastAsia"/>
          <w:sz w:val="24"/>
        </w:rPr>
        <w:t>省级</w:t>
      </w:r>
      <w:r w:rsidR="00F400E3" w:rsidRPr="00917DB2">
        <w:rPr>
          <w:rFonts w:ascii="宋体" w:hAnsi="宋体" w:hint="eastAsia"/>
          <w:sz w:val="24"/>
        </w:rPr>
        <w:t>产教融合型专业建设点，药物分析、中药学专业获评</w:t>
      </w:r>
      <w:r w:rsidR="004C4E17" w:rsidRPr="00917DB2">
        <w:rPr>
          <w:rFonts w:ascii="宋体" w:hAnsi="宋体" w:hint="eastAsia"/>
          <w:sz w:val="24"/>
        </w:rPr>
        <w:t>省级</w:t>
      </w:r>
      <w:r w:rsidR="00F400E3" w:rsidRPr="00917DB2">
        <w:rPr>
          <w:rFonts w:ascii="宋体" w:hAnsi="宋体" w:hint="eastAsia"/>
          <w:sz w:val="24"/>
        </w:rPr>
        <w:t>高校课程思政示范专业，新增</w:t>
      </w:r>
      <w:r w:rsidR="00D25F2A" w:rsidRPr="00917DB2">
        <w:rPr>
          <w:rFonts w:ascii="宋体" w:hAnsi="宋体" w:hint="eastAsia"/>
          <w:sz w:val="24"/>
        </w:rPr>
        <w:t>食品营养与健康</w:t>
      </w:r>
      <w:r w:rsidR="00F400E3" w:rsidRPr="00917DB2">
        <w:rPr>
          <w:rFonts w:ascii="宋体" w:hAnsi="宋体" w:hint="eastAsia"/>
          <w:sz w:val="24"/>
        </w:rPr>
        <w:t>、</w:t>
      </w:r>
      <w:r w:rsidR="00D25F2A" w:rsidRPr="00917DB2">
        <w:rPr>
          <w:rFonts w:ascii="宋体" w:hAnsi="宋体" w:hint="eastAsia"/>
          <w:sz w:val="24"/>
        </w:rPr>
        <w:t>生物医药数据科学</w:t>
      </w:r>
      <w:r w:rsidR="00F400E3" w:rsidRPr="00917DB2">
        <w:rPr>
          <w:rFonts w:ascii="宋体" w:hAnsi="宋体" w:hint="eastAsia"/>
          <w:sz w:val="24"/>
        </w:rPr>
        <w:t>两个专业，完成医疗产品管理、生物统计学</w:t>
      </w:r>
      <w:r w:rsidR="00F400E3" w:rsidRPr="00917DB2">
        <w:rPr>
          <w:rFonts w:ascii="宋体" w:hAnsi="宋体"/>
          <w:sz w:val="24"/>
        </w:rPr>
        <w:t>2</w:t>
      </w:r>
      <w:r w:rsidR="00F400E3" w:rsidRPr="00917DB2">
        <w:rPr>
          <w:rFonts w:ascii="宋体" w:hAnsi="宋体" w:hint="eastAsia"/>
          <w:sz w:val="24"/>
        </w:rPr>
        <w:t>个新专业申请报备工作。</w:t>
      </w:r>
    </w:p>
    <w:p w14:paraId="16901268" w14:textId="37A0055A" w:rsidR="00F400E3" w:rsidRPr="00C87259" w:rsidRDefault="00F400E3" w:rsidP="00AA07EC">
      <w:pPr>
        <w:pStyle w:val="2"/>
        <w:spacing w:line="240" w:lineRule="auto"/>
        <w:rPr>
          <w:rFonts w:ascii="Times New Roman" w:hAnsi="Times New Roman"/>
          <w:b w:val="0"/>
          <w:szCs w:val="30"/>
        </w:rPr>
      </w:pPr>
      <w:bookmarkStart w:id="17" w:name="_Toc27748833"/>
      <w:bookmarkStart w:id="18" w:name="_Toc533085209"/>
      <w:bookmarkStart w:id="19" w:name="_Toc31419"/>
      <w:bookmarkStart w:id="20" w:name="_Toc120110216"/>
      <w:r w:rsidRPr="00C87259">
        <w:rPr>
          <w:rFonts w:ascii="Times New Roman" w:hAnsi="Times New Roman" w:hint="eastAsia"/>
          <w:b w:val="0"/>
          <w:szCs w:val="30"/>
        </w:rPr>
        <w:t>四、</w:t>
      </w:r>
      <w:r w:rsidR="00504146">
        <w:rPr>
          <w:rFonts w:ascii="Times New Roman" w:hAnsi="Times New Roman" w:hint="eastAsia"/>
          <w:b w:val="0"/>
          <w:szCs w:val="30"/>
        </w:rPr>
        <w:t>构建新型</w:t>
      </w:r>
      <w:r w:rsidRPr="00C87259">
        <w:rPr>
          <w:rFonts w:ascii="Times New Roman" w:hAnsi="Times New Roman" w:hint="eastAsia"/>
          <w:b w:val="0"/>
          <w:szCs w:val="30"/>
        </w:rPr>
        <w:t>人才培养模式，引领药学人才培养改革方向</w:t>
      </w:r>
      <w:bookmarkEnd w:id="17"/>
      <w:bookmarkEnd w:id="18"/>
      <w:bookmarkEnd w:id="19"/>
      <w:bookmarkEnd w:id="20"/>
    </w:p>
    <w:p w14:paraId="301ECB3E" w14:textId="67B1A59A" w:rsidR="00F400E3" w:rsidRPr="00917DB2" w:rsidRDefault="00F400E3" w:rsidP="00AA07EC">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中国药科大学本科教育始终致力于研究和解决如下</w:t>
      </w:r>
      <w:r w:rsidR="00504146" w:rsidRPr="00917DB2">
        <w:rPr>
          <w:rFonts w:ascii="宋体" w:hAnsi="宋体" w:hint="eastAsia"/>
          <w:sz w:val="24"/>
        </w:rPr>
        <w:t>关键</w:t>
      </w:r>
      <w:r w:rsidRPr="00917DB2">
        <w:rPr>
          <w:rFonts w:ascii="宋体" w:hAnsi="宋体" w:hint="eastAsia"/>
          <w:sz w:val="24"/>
        </w:rPr>
        <w:t>问题：一是药学生“识药</w:t>
      </w:r>
      <w:r w:rsidRPr="00917DB2">
        <w:rPr>
          <w:rFonts w:ascii="宋体" w:hAnsi="宋体"/>
          <w:sz w:val="24"/>
        </w:rPr>
        <w:t>-</w:t>
      </w:r>
      <w:r w:rsidR="0088090E" w:rsidRPr="00917DB2">
        <w:rPr>
          <w:rFonts w:ascii="宋体" w:hAnsi="宋体" w:hint="eastAsia"/>
          <w:sz w:val="24"/>
        </w:rPr>
        <w:t>研药</w:t>
      </w:r>
      <w:r w:rsidRPr="00917DB2">
        <w:rPr>
          <w:rFonts w:ascii="宋体" w:hAnsi="宋体"/>
          <w:sz w:val="24"/>
        </w:rPr>
        <w:t>-</w:t>
      </w:r>
      <w:r w:rsidR="0088090E" w:rsidRPr="00917DB2">
        <w:rPr>
          <w:rFonts w:ascii="宋体" w:hAnsi="宋体" w:hint="eastAsia"/>
          <w:sz w:val="24"/>
        </w:rPr>
        <w:t>制药</w:t>
      </w:r>
      <w:r w:rsidRPr="00917DB2">
        <w:rPr>
          <w:rFonts w:ascii="宋体" w:hAnsi="宋体"/>
          <w:sz w:val="24"/>
        </w:rPr>
        <w:t>-</w:t>
      </w:r>
      <w:r w:rsidR="0088090E" w:rsidRPr="00917DB2">
        <w:rPr>
          <w:rFonts w:ascii="宋体" w:hAnsi="宋体" w:hint="eastAsia"/>
          <w:sz w:val="24"/>
        </w:rPr>
        <w:t>用药</w:t>
      </w:r>
      <w:r w:rsidRPr="00917DB2">
        <w:rPr>
          <w:rFonts w:ascii="宋体" w:hAnsi="宋体"/>
          <w:sz w:val="24"/>
        </w:rPr>
        <w:t>-</w:t>
      </w:r>
      <w:r w:rsidRPr="00917DB2">
        <w:rPr>
          <w:rFonts w:ascii="宋体" w:hAnsi="宋体" w:hint="eastAsia"/>
          <w:sz w:val="24"/>
        </w:rPr>
        <w:t>管药”能力内涵是什么，实践教学标准是什么，以及标准实现方案</w:t>
      </w:r>
      <w:r w:rsidR="0088090E" w:rsidRPr="00917DB2">
        <w:rPr>
          <w:rFonts w:ascii="宋体" w:hAnsi="宋体" w:hint="eastAsia"/>
          <w:sz w:val="24"/>
        </w:rPr>
        <w:t>；</w:t>
      </w:r>
      <w:r w:rsidRPr="00917DB2">
        <w:rPr>
          <w:rFonts w:ascii="宋体" w:hAnsi="宋体" w:hint="eastAsia"/>
          <w:sz w:val="24"/>
        </w:rPr>
        <w:t>如何将产教协同育人嵌入到平台建设、教学运行、人才培养、职业培训的全周期，建立学校与行业在共赢基础上的深度融合长效机制。二是深入研究新药学人才培养的总目标和不同类型人才培养</w:t>
      </w:r>
      <w:r w:rsidR="00504146" w:rsidRPr="00917DB2">
        <w:rPr>
          <w:rFonts w:ascii="宋体" w:hAnsi="宋体" w:hint="eastAsia"/>
          <w:sz w:val="24"/>
        </w:rPr>
        <w:t>的</w:t>
      </w:r>
      <w:r w:rsidRPr="00917DB2">
        <w:rPr>
          <w:rFonts w:ascii="宋体" w:hAnsi="宋体" w:hint="eastAsia"/>
          <w:sz w:val="24"/>
        </w:rPr>
        <w:t>机制，构建新时期的药学教育教学评价体系。</w:t>
      </w:r>
    </w:p>
    <w:p w14:paraId="2867CA7D" w14:textId="77777777" w:rsidR="00F400E3" w:rsidRPr="003346FF" w:rsidRDefault="00F400E3" w:rsidP="00AA07EC">
      <w:pPr>
        <w:tabs>
          <w:tab w:val="left" w:pos="3780"/>
          <w:tab w:val="left" w:pos="7770"/>
        </w:tabs>
        <w:jc w:val="left"/>
        <w:rPr>
          <w:rFonts w:ascii="黑体" w:eastAsia="黑体" w:hAnsi="黑体"/>
          <w:bCs/>
          <w:sz w:val="28"/>
          <w:szCs w:val="28"/>
        </w:rPr>
      </w:pPr>
      <w:r w:rsidRPr="003346FF">
        <w:rPr>
          <w:rFonts w:ascii="黑体" w:eastAsia="黑体" w:hAnsi="黑体" w:hint="eastAsia"/>
          <w:bCs/>
          <w:sz w:val="28"/>
          <w:szCs w:val="28"/>
        </w:rPr>
        <w:t>（一）深化实施“基础药学拔尖创新人才培养计划</w:t>
      </w:r>
      <w:r w:rsidRPr="003346FF">
        <w:rPr>
          <w:rFonts w:ascii="黑体" w:eastAsia="黑体" w:hAnsi="黑体"/>
          <w:bCs/>
          <w:sz w:val="28"/>
          <w:szCs w:val="28"/>
        </w:rPr>
        <w:t>2.0”</w:t>
      </w:r>
    </w:p>
    <w:p w14:paraId="30CFE365" w14:textId="746F2239" w:rsidR="00F400E3" w:rsidRPr="00917DB2" w:rsidRDefault="000B198E" w:rsidP="00AA07EC">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以入选国家基础学科拔尖学生培养计划</w:t>
      </w:r>
      <w:r w:rsidR="00F400E3" w:rsidRPr="00917DB2">
        <w:rPr>
          <w:rFonts w:ascii="宋体" w:hAnsi="宋体"/>
          <w:sz w:val="24"/>
        </w:rPr>
        <w:t>2.0</w:t>
      </w:r>
      <w:r w:rsidR="00F400E3" w:rsidRPr="00917DB2">
        <w:rPr>
          <w:rFonts w:ascii="宋体" w:hAnsi="宋体" w:hint="eastAsia"/>
          <w:sz w:val="24"/>
        </w:rPr>
        <w:t>基地为契机，围绕“三制三化”全面启动药学拔尖创新人才培养改革。实行立体选拔，完善科学遴选机制，设置多样性考评环节，开设“拔尖训练营”，创</w:t>
      </w:r>
      <w:r w:rsidR="00504146" w:rsidRPr="00917DB2">
        <w:rPr>
          <w:rFonts w:ascii="宋体" w:hAnsi="宋体" w:hint="eastAsia"/>
          <w:sz w:val="24"/>
        </w:rPr>
        <w:t>设</w:t>
      </w:r>
      <w:r w:rsidR="00F400E3" w:rsidRPr="00917DB2">
        <w:rPr>
          <w:rFonts w:ascii="宋体" w:hAnsi="宋体" w:hint="eastAsia"/>
          <w:sz w:val="24"/>
        </w:rPr>
        <w:t>沉浸式师生双选模式。坚持五育并举，强化综合能力培养，构建一站式学生社区工作站，创</w:t>
      </w:r>
      <w:r w:rsidR="00504146" w:rsidRPr="00917DB2">
        <w:rPr>
          <w:rFonts w:ascii="宋体" w:hAnsi="宋体" w:hint="eastAsia"/>
          <w:sz w:val="24"/>
        </w:rPr>
        <w:t>设</w:t>
      </w:r>
      <w:r w:rsidR="00F400E3" w:rsidRPr="00917DB2">
        <w:rPr>
          <w:rFonts w:ascii="宋体" w:hAnsi="宋体" w:hint="eastAsia"/>
          <w:sz w:val="24"/>
        </w:rPr>
        <w:t>“五育”素养课堂，</w:t>
      </w:r>
      <w:r w:rsidR="00504146" w:rsidRPr="00917DB2">
        <w:rPr>
          <w:rFonts w:ascii="宋体" w:hAnsi="宋体" w:hint="eastAsia"/>
          <w:sz w:val="24"/>
        </w:rPr>
        <w:t>举办</w:t>
      </w:r>
      <w:r w:rsidR="00F400E3" w:rsidRPr="00917DB2">
        <w:rPr>
          <w:rFonts w:ascii="宋体" w:hAnsi="宋体" w:hint="eastAsia"/>
          <w:sz w:val="24"/>
        </w:rPr>
        <w:t>“药缘”科普讲座、“孟阅金陵”美育实践等活动。建设科研与实践创新课堂，从临床界、工业界、科学界交叉领域寻找“关键问题”，统筹学校、医院及企业资源，打造“科学家</w:t>
      </w:r>
      <w:r w:rsidR="00D049C3" w:rsidRPr="00917DB2">
        <w:rPr>
          <w:rFonts w:ascii="宋体" w:hAnsi="宋体"/>
          <w:sz w:val="24"/>
        </w:rPr>
        <w:t>-</w:t>
      </w:r>
      <w:r w:rsidR="00F400E3" w:rsidRPr="00917DB2">
        <w:rPr>
          <w:rFonts w:ascii="宋体" w:hAnsi="宋体" w:hint="eastAsia"/>
          <w:sz w:val="24"/>
        </w:rPr>
        <w:t>医生</w:t>
      </w:r>
      <w:r w:rsidR="00D049C3" w:rsidRPr="00917DB2">
        <w:rPr>
          <w:rFonts w:ascii="宋体" w:hAnsi="宋体"/>
          <w:sz w:val="24"/>
        </w:rPr>
        <w:t>-</w:t>
      </w:r>
      <w:r w:rsidR="00F400E3" w:rsidRPr="00917DB2">
        <w:rPr>
          <w:rFonts w:ascii="宋体" w:hAnsi="宋体" w:hint="eastAsia"/>
          <w:sz w:val="24"/>
        </w:rPr>
        <w:t>工程师”实践教学团队，在科研实验室开展项目式教学，在创新型医药企业及医院建立实践教育基地，开展涵盖医药临床认知、工程实践和科技创新的实践式教学。推行多元评价，提升人才培养质量。围绕“专业基础</w:t>
      </w:r>
      <w:r w:rsidR="00D049C3" w:rsidRPr="00917DB2">
        <w:rPr>
          <w:rFonts w:ascii="宋体" w:hAnsi="宋体"/>
          <w:sz w:val="24"/>
        </w:rPr>
        <w:t>-</w:t>
      </w:r>
      <w:r w:rsidR="00F400E3" w:rsidRPr="00917DB2">
        <w:rPr>
          <w:rFonts w:ascii="宋体" w:hAnsi="宋体" w:hint="eastAsia"/>
          <w:sz w:val="24"/>
        </w:rPr>
        <w:t>科研实践</w:t>
      </w:r>
      <w:r w:rsidR="00D049C3" w:rsidRPr="00917DB2">
        <w:rPr>
          <w:rFonts w:ascii="宋体" w:hAnsi="宋体"/>
          <w:sz w:val="24"/>
        </w:rPr>
        <w:t>-</w:t>
      </w:r>
      <w:r w:rsidR="00F400E3" w:rsidRPr="00917DB2">
        <w:rPr>
          <w:rFonts w:ascii="宋体" w:hAnsi="宋体" w:hint="eastAsia"/>
          <w:sz w:val="24"/>
        </w:rPr>
        <w:t>五育素养”三个模块，建立“三位一体”综合评价机制，严把人才培养质量出口关。建立课程教师、科研导师、学工团队、行业专家的多方评价团队，发挥多方评价优势，提升人才</w:t>
      </w:r>
      <w:r w:rsidR="00504146" w:rsidRPr="00917DB2">
        <w:rPr>
          <w:rFonts w:ascii="宋体" w:hAnsi="宋体" w:hint="eastAsia"/>
          <w:sz w:val="24"/>
        </w:rPr>
        <w:t>培养</w:t>
      </w:r>
      <w:r w:rsidR="00F400E3" w:rsidRPr="00917DB2">
        <w:rPr>
          <w:rFonts w:ascii="宋体" w:hAnsi="宋体" w:hint="eastAsia"/>
          <w:sz w:val="24"/>
        </w:rPr>
        <w:t>质量评价的全面性与科学性。</w:t>
      </w:r>
    </w:p>
    <w:p w14:paraId="32536632" w14:textId="77777777" w:rsidR="00F400E3" w:rsidRPr="003346FF" w:rsidRDefault="00F400E3" w:rsidP="00AA07EC">
      <w:pPr>
        <w:tabs>
          <w:tab w:val="left" w:pos="3780"/>
          <w:tab w:val="left" w:pos="7770"/>
        </w:tabs>
        <w:jc w:val="left"/>
        <w:rPr>
          <w:rFonts w:ascii="黑体" w:eastAsia="黑体" w:hAnsi="黑体"/>
          <w:bCs/>
          <w:sz w:val="28"/>
          <w:szCs w:val="28"/>
        </w:rPr>
      </w:pPr>
      <w:r w:rsidRPr="003346FF">
        <w:rPr>
          <w:rFonts w:ascii="黑体" w:eastAsia="黑体" w:hAnsi="黑体" w:hint="eastAsia"/>
          <w:bCs/>
          <w:sz w:val="28"/>
          <w:szCs w:val="28"/>
        </w:rPr>
        <w:t>（二）推进“卓越工程师教育培养计划</w:t>
      </w:r>
      <w:r w:rsidRPr="003346FF">
        <w:rPr>
          <w:rFonts w:ascii="黑体" w:eastAsia="黑体" w:hAnsi="黑体"/>
          <w:bCs/>
          <w:sz w:val="28"/>
          <w:szCs w:val="28"/>
        </w:rPr>
        <w:t>2.0”</w:t>
      </w:r>
      <w:r w:rsidRPr="003346FF">
        <w:rPr>
          <w:rFonts w:ascii="黑体" w:eastAsia="黑体" w:hAnsi="黑体" w:hint="eastAsia"/>
          <w:bCs/>
          <w:sz w:val="28"/>
          <w:szCs w:val="28"/>
        </w:rPr>
        <w:t>改革</w:t>
      </w:r>
    </w:p>
    <w:p w14:paraId="44845119" w14:textId="77777777" w:rsidR="00F400E3" w:rsidRPr="00917DB2" w:rsidRDefault="000B198E" w:rsidP="00AA07EC">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lastRenderedPageBreak/>
        <w:t>学校</w:t>
      </w:r>
      <w:r w:rsidR="00F400E3" w:rsidRPr="00917DB2">
        <w:rPr>
          <w:rFonts w:ascii="宋体" w:hAnsi="宋体" w:hint="eastAsia"/>
          <w:sz w:val="24"/>
        </w:rPr>
        <w:t>构建“低年级行业认知</w:t>
      </w:r>
      <w:r w:rsidR="00F400E3" w:rsidRPr="00917DB2">
        <w:rPr>
          <w:rFonts w:ascii="宋体" w:hAnsi="宋体"/>
          <w:sz w:val="24"/>
        </w:rPr>
        <w:t>-</w:t>
      </w:r>
      <w:r w:rsidR="00F400E3" w:rsidRPr="00917DB2">
        <w:rPr>
          <w:rFonts w:ascii="宋体" w:hAnsi="宋体" w:hint="eastAsia"/>
          <w:sz w:val="24"/>
        </w:rPr>
        <w:t>高年级企业学习</w:t>
      </w:r>
      <w:r w:rsidR="00F400E3" w:rsidRPr="00917DB2">
        <w:rPr>
          <w:rFonts w:ascii="宋体" w:hAnsi="宋体"/>
          <w:sz w:val="24"/>
        </w:rPr>
        <w:t>-</w:t>
      </w:r>
      <w:r w:rsidR="00F400E3" w:rsidRPr="00917DB2">
        <w:rPr>
          <w:rFonts w:ascii="宋体" w:hAnsi="宋体" w:hint="eastAsia"/>
          <w:sz w:val="24"/>
        </w:rPr>
        <w:t>校企联合培养研究生</w:t>
      </w:r>
      <w:r w:rsidR="00F400E3" w:rsidRPr="00917DB2">
        <w:rPr>
          <w:rFonts w:ascii="宋体" w:hAnsi="宋体"/>
          <w:sz w:val="24"/>
        </w:rPr>
        <w:t>-</w:t>
      </w:r>
      <w:r w:rsidR="00F400E3" w:rsidRPr="00917DB2">
        <w:rPr>
          <w:rFonts w:ascii="宋体" w:hAnsi="宋体" w:hint="eastAsia"/>
          <w:sz w:val="24"/>
        </w:rPr>
        <w:t>毕业生进入企业就业”的药学人才培养路径，实现高层次药学人才从学校到行业的“无缝对接”。成立现代制药产业学院，将企业由客户端向培养端转变，将健康产业理念、新工科智造技术、优势资源整合到高校课程、实训以及师资中，同时将高校培养的学生、科研成果以及双创成果带给产业，实现课程内容与前沿技术对接、教学过程与智能生产过程对接。行业单位作为学校的校外实践基地承担药学生实践教学任务，学校精准对接产业界需求，三大实训平台成为协作单位的员工培训基地。开创“</w:t>
      </w:r>
      <w:r w:rsidR="00F400E3" w:rsidRPr="00917DB2">
        <w:rPr>
          <w:rFonts w:ascii="宋体" w:hAnsi="宋体"/>
          <w:sz w:val="24"/>
        </w:rPr>
        <w:t>4+2</w:t>
      </w:r>
      <w:r w:rsidR="003346FF" w:rsidRPr="00917DB2">
        <w:rPr>
          <w:rFonts w:ascii="宋体" w:hAnsi="宋体" w:hint="eastAsia"/>
          <w:sz w:val="24"/>
        </w:rPr>
        <w:t>”“</w:t>
      </w:r>
      <w:r w:rsidR="003346FF" w:rsidRPr="00917DB2">
        <w:rPr>
          <w:rFonts w:ascii="宋体" w:hAnsi="宋体"/>
          <w:sz w:val="24"/>
        </w:rPr>
        <w:t>4+3</w:t>
      </w:r>
      <w:r w:rsidR="003346FF" w:rsidRPr="00917DB2">
        <w:rPr>
          <w:rFonts w:ascii="宋体" w:hAnsi="宋体" w:hint="eastAsia"/>
          <w:sz w:val="24"/>
        </w:rPr>
        <w:t>”</w:t>
      </w:r>
      <w:r w:rsidR="00F400E3" w:rsidRPr="00917DB2">
        <w:rPr>
          <w:rFonts w:ascii="宋体" w:hAnsi="宋体" w:hint="eastAsia"/>
          <w:sz w:val="24"/>
        </w:rPr>
        <w:t>校企合作长学制，联合培养生物医药高层次创新创业人才、卓越制药工程技术人才、卓越药师</w:t>
      </w:r>
      <w:r w:rsidR="00F400E3" w:rsidRPr="00917DB2">
        <w:rPr>
          <w:rFonts w:ascii="宋体" w:hAnsi="宋体"/>
          <w:sz w:val="24"/>
        </w:rPr>
        <w:t>/</w:t>
      </w:r>
      <w:r w:rsidR="00F400E3" w:rsidRPr="00917DB2">
        <w:rPr>
          <w:rFonts w:ascii="宋体" w:hAnsi="宋体" w:hint="eastAsia"/>
          <w:sz w:val="24"/>
        </w:rPr>
        <w:t>中药师人才。</w:t>
      </w:r>
    </w:p>
    <w:p w14:paraId="23280A1E" w14:textId="155C8F4C" w:rsidR="00F400E3" w:rsidRPr="00917DB2" w:rsidRDefault="000B198E" w:rsidP="00AA07EC">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发挥区位优势，加大协同育人合作广度和精度，打造“教育•人才</w:t>
      </w:r>
      <w:r w:rsidR="00F400E3" w:rsidRPr="00917DB2">
        <w:rPr>
          <w:rFonts w:ascii="宋体" w:hAnsi="宋体"/>
          <w:sz w:val="24"/>
        </w:rPr>
        <w:t>--</w:t>
      </w:r>
      <w:r w:rsidR="00F400E3" w:rsidRPr="00917DB2">
        <w:rPr>
          <w:rFonts w:ascii="宋体" w:hAnsi="宋体" w:hint="eastAsia"/>
          <w:sz w:val="24"/>
        </w:rPr>
        <w:t>产业•创新”产教协同育人链。地域上从东部沿海城市逐步向南部沿海和中西部城市延伸，巩固</w:t>
      </w:r>
      <w:r w:rsidR="00A32D8C" w:rsidRPr="00917DB2">
        <w:rPr>
          <w:rFonts w:ascii="宋体" w:hAnsi="宋体" w:hint="eastAsia"/>
          <w:sz w:val="24"/>
        </w:rPr>
        <w:t>、</w:t>
      </w:r>
      <w:r w:rsidR="00F400E3" w:rsidRPr="00917DB2">
        <w:rPr>
          <w:rFonts w:ascii="宋体" w:hAnsi="宋体" w:hint="eastAsia"/>
          <w:sz w:val="24"/>
        </w:rPr>
        <w:t>完善“仿真类模拟”</w:t>
      </w:r>
      <w:r w:rsidR="00A32D8C" w:rsidRPr="00917DB2">
        <w:rPr>
          <w:rFonts w:ascii="宋体" w:hAnsi="宋体" w:hint="eastAsia"/>
          <w:sz w:val="24"/>
        </w:rPr>
        <w:t>与</w:t>
      </w:r>
      <w:r w:rsidR="00F400E3" w:rsidRPr="00917DB2">
        <w:rPr>
          <w:rFonts w:ascii="宋体" w:hAnsi="宋体" w:hint="eastAsia"/>
          <w:sz w:val="24"/>
        </w:rPr>
        <w:t>“沉浸式环境”相结合的通用能力实践教学和训练平台，丰富“大院大所”“强校强企”的药学生行业通用能力实践教学主体形态，持续优化《生物制药设备》《</w:t>
      </w:r>
      <w:r w:rsidR="00F400E3" w:rsidRPr="00917DB2">
        <w:rPr>
          <w:rFonts w:ascii="宋体" w:hAnsi="宋体"/>
          <w:sz w:val="24"/>
        </w:rPr>
        <w:t>GMP</w:t>
      </w:r>
      <w:r w:rsidR="00F400E3" w:rsidRPr="00917DB2">
        <w:rPr>
          <w:rFonts w:ascii="宋体" w:hAnsi="宋体" w:hint="eastAsia"/>
          <w:sz w:val="24"/>
        </w:rPr>
        <w:t>车间实训》等</w:t>
      </w:r>
      <w:r w:rsidR="00B03C5E" w:rsidRPr="00917DB2">
        <w:rPr>
          <w:rFonts w:ascii="宋体" w:hAnsi="宋体"/>
          <w:sz w:val="24"/>
        </w:rPr>
        <w:t>6</w:t>
      </w:r>
      <w:r w:rsidR="00B03C5E" w:rsidRPr="00917DB2">
        <w:rPr>
          <w:rFonts w:ascii="宋体" w:hAnsi="宋体" w:hint="eastAsia"/>
          <w:sz w:val="24"/>
        </w:rPr>
        <w:t>门</w:t>
      </w:r>
      <w:r w:rsidR="00F400E3" w:rsidRPr="00917DB2">
        <w:rPr>
          <w:rFonts w:ascii="宋体" w:hAnsi="宋体" w:hint="eastAsia"/>
          <w:sz w:val="24"/>
        </w:rPr>
        <w:t>协同育人课程。</w:t>
      </w:r>
    </w:p>
    <w:p w14:paraId="5218F92A" w14:textId="77777777" w:rsidR="00F400E3" w:rsidRPr="003346FF" w:rsidRDefault="00F400E3" w:rsidP="00AC3D5A">
      <w:pPr>
        <w:tabs>
          <w:tab w:val="left" w:pos="3780"/>
          <w:tab w:val="left" w:pos="7770"/>
        </w:tabs>
        <w:jc w:val="left"/>
        <w:rPr>
          <w:rFonts w:ascii="黑体" w:eastAsia="黑体" w:hAnsi="黑体"/>
          <w:bCs/>
          <w:sz w:val="28"/>
          <w:szCs w:val="28"/>
        </w:rPr>
      </w:pPr>
      <w:r w:rsidRPr="003346FF">
        <w:rPr>
          <w:rFonts w:ascii="黑体" w:eastAsia="黑体" w:hAnsi="黑体" w:hint="eastAsia"/>
          <w:bCs/>
          <w:sz w:val="28"/>
          <w:szCs w:val="28"/>
        </w:rPr>
        <w:t>（三）实施“卓越药师教育培养计划”</w:t>
      </w:r>
    </w:p>
    <w:p w14:paraId="231B990D" w14:textId="5DA436DE" w:rsidR="00F400E3" w:rsidRPr="00917DB2" w:rsidRDefault="006E2757" w:rsidP="00AC3D5A">
      <w:pPr>
        <w:tabs>
          <w:tab w:val="left" w:pos="3780"/>
          <w:tab w:val="left" w:pos="7770"/>
        </w:tabs>
        <w:spacing w:line="400" w:lineRule="exact"/>
        <w:ind w:firstLineChars="200" w:firstLine="480"/>
        <w:rPr>
          <w:rFonts w:ascii="宋体" w:hAnsi="宋体"/>
          <w:sz w:val="24"/>
        </w:rPr>
      </w:pPr>
      <w:bookmarkStart w:id="21" w:name="_Toc533085210"/>
      <w:bookmarkStart w:id="22" w:name="_Toc27748834"/>
      <w:r w:rsidRPr="00917DB2">
        <w:rPr>
          <w:rFonts w:ascii="宋体" w:hAnsi="宋体" w:hint="eastAsia"/>
          <w:sz w:val="24"/>
        </w:rPr>
        <w:t>学校</w:t>
      </w:r>
      <w:r w:rsidR="00F400E3" w:rsidRPr="00917DB2">
        <w:rPr>
          <w:rFonts w:ascii="宋体" w:hAnsi="宋体" w:hint="eastAsia"/>
          <w:sz w:val="24"/>
        </w:rPr>
        <w:t>以培养“懂医精药”的高端药师型人才为培养目标，实施“卓越药师教育培养计划”（七年制），贯通本科与研究生教育。将学科基础由“化学</w:t>
      </w:r>
      <w:r w:rsidR="00F400E3" w:rsidRPr="00917DB2">
        <w:rPr>
          <w:rFonts w:ascii="宋体" w:hAnsi="宋体"/>
          <w:sz w:val="24"/>
        </w:rPr>
        <w:t>+</w:t>
      </w:r>
      <w:r w:rsidR="00F400E3" w:rsidRPr="00917DB2">
        <w:rPr>
          <w:rFonts w:ascii="宋体" w:hAnsi="宋体" w:hint="eastAsia"/>
          <w:sz w:val="24"/>
        </w:rPr>
        <w:t>生物学”转变为“医学</w:t>
      </w:r>
      <w:r w:rsidR="00F400E3" w:rsidRPr="00917DB2">
        <w:rPr>
          <w:rFonts w:ascii="宋体" w:hAnsi="宋体"/>
          <w:sz w:val="24"/>
        </w:rPr>
        <w:t>+</w:t>
      </w:r>
      <w:r w:rsidR="00F400E3" w:rsidRPr="00917DB2">
        <w:rPr>
          <w:rFonts w:ascii="宋体" w:hAnsi="宋体" w:hint="eastAsia"/>
          <w:sz w:val="24"/>
        </w:rPr>
        <w:t>生物学</w:t>
      </w:r>
      <w:r w:rsidR="00F400E3" w:rsidRPr="00917DB2">
        <w:rPr>
          <w:rFonts w:ascii="宋体" w:hAnsi="宋体"/>
          <w:sz w:val="24"/>
        </w:rPr>
        <w:t>+</w:t>
      </w:r>
      <w:r w:rsidR="00F400E3" w:rsidRPr="00917DB2">
        <w:rPr>
          <w:rFonts w:ascii="宋体" w:hAnsi="宋体" w:hint="eastAsia"/>
          <w:sz w:val="24"/>
        </w:rPr>
        <w:t>化学</w:t>
      </w:r>
      <w:r w:rsidR="00F400E3" w:rsidRPr="00917DB2">
        <w:rPr>
          <w:rFonts w:ascii="宋体" w:hAnsi="宋体"/>
          <w:sz w:val="24"/>
        </w:rPr>
        <w:t>+</w:t>
      </w:r>
      <w:r w:rsidR="00F400E3" w:rsidRPr="00917DB2">
        <w:rPr>
          <w:rFonts w:ascii="宋体" w:hAnsi="宋体" w:hint="eastAsia"/>
          <w:sz w:val="24"/>
        </w:rPr>
        <w:t>社会与管理科学”，设立</w:t>
      </w:r>
      <w:r w:rsidR="00F400E3" w:rsidRPr="00917DB2">
        <w:rPr>
          <w:rFonts w:ascii="宋体" w:hAnsi="宋体"/>
          <w:sz w:val="24"/>
        </w:rPr>
        <w:t>4</w:t>
      </w:r>
      <w:r w:rsidR="00F400E3" w:rsidRPr="00917DB2">
        <w:rPr>
          <w:rFonts w:ascii="宋体" w:hAnsi="宋体" w:hint="eastAsia"/>
          <w:sz w:val="24"/>
        </w:rPr>
        <w:t>大支撑课程群。引入多门药学服务实践前沿国际课程。编写出版《药学服务概论》《医院药学》《临床药学实训》等专业专属教材。以“患者合理用药必需”为准绳，重组药物化学、药物分析等经典药学课程内容，</w:t>
      </w:r>
      <w:r w:rsidR="00F400E3" w:rsidRPr="00917DB2">
        <w:rPr>
          <w:rFonts w:ascii="宋体" w:hAnsi="宋体"/>
          <w:sz w:val="24"/>
        </w:rPr>
        <w:t>把临床药物治疗学、内科学、外科学、儿科学和妇科学整合为一门新的时间跨度为2学年4学期的《临床药物治疗学》。</w:t>
      </w:r>
      <w:r w:rsidR="00F400E3" w:rsidRPr="00917DB2">
        <w:rPr>
          <w:rFonts w:ascii="宋体" w:hAnsi="宋体" w:hint="eastAsia"/>
          <w:sz w:val="24"/>
        </w:rPr>
        <w:t>基于成果导向教育（</w:t>
      </w:r>
      <w:r w:rsidR="00F400E3" w:rsidRPr="00917DB2">
        <w:rPr>
          <w:rFonts w:ascii="宋体" w:hAnsi="宋体"/>
          <w:sz w:val="24"/>
        </w:rPr>
        <w:t>OBE</w:t>
      </w:r>
      <w:r w:rsidR="00F400E3" w:rsidRPr="00917DB2">
        <w:rPr>
          <w:rFonts w:ascii="宋体" w:hAnsi="宋体" w:hint="eastAsia"/>
          <w:sz w:val="24"/>
        </w:rPr>
        <w:t>）修订各门课程教学大纲，并在教学大纲及教学内容中融入课程思政内涵。整合临床教学医院的临床资源，建立新型“医教协同”模式。建立“校内实训中心</w:t>
      </w:r>
      <w:r w:rsidR="00F400E3" w:rsidRPr="00917DB2">
        <w:rPr>
          <w:rFonts w:ascii="宋体" w:hAnsi="宋体"/>
          <w:sz w:val="24"/>
        </w:rPr>
        <w:t>-</w:t>
      </w:r>
      <w:r w:rsidR="00F400E3" w:rsidRPr="00917DB2">
        <w:rPr>
          <w:rFonts w:ascii="宋体" w:hAnsi="宋体" w:hint="eastAsia"/>
          <w:sz w:val="24"/>
        </w:rPr>
        <w:t>附属社会药房</w:t>
      </w:r>
      <w:r w:rsidR="00F400E3" w:rsidRPr="00917DB2">
        <w:rPr>
          <w:rFonts w:ascii="宋体" w:hAnsi="宋体"/>
          <w:sz w:val="24"/>
        </w:rPr>
        <w:t>-</w:t>
      </w:r>
      <w:r w:rsidR="00F400E3" w:rsidRPr="00917DB2">
        <w:rPr>
          <w:rFonts w:ascii="宋体" w:hAnsi="宋体" w:hint="eastAsia"/>
          <w:sz w:val="24"/>
        </w:rPr>
        <w:t>医院药学部门”三位一体连续五年不间断的实训体系。申请国家留学基金委《创新型人才国际合作培养项目》，</w:t>
      </w:r>
      <w:r w:rsidR="0042061C" w:rsidRPr="00917DB2">
        <w:rPr>
          <w:rFonts w:ascii="宋体" w:hAnsi="宋体" w:hint="eastAsia"/>
          <w:sz w:val="24"/>
        </w:rPr>
        <w:t>设立</w:t>
      </w:r>
      <w:r w:rsidR="00F400E3" w:rsidRPr="00917DB2">
        <w:rPr>
          <w:rFonts w:ascii="宋体" w:hAnsi="宋体" w:hint="eastAsia"/>
          <w:sz w:val="24"/>
        </w:rPr>
        <w:t>中</w:t>
      </w:r>
      <w:r w:rsidR="00F400E3" w:rsidRPr="00917DB2">
        <w:rPr>
          <w:rFonts w:ascii="宋体" w:hAnsi="宋体"/>
          <w:sz w:val="24"/>
        </w:rPr>
        <w:t>-</w:t>
      </w:r>
      <w:r w:rsidR="00F400E3" w:rsidRPr="00917DB2">
        <w:rPr>
          <w:rFonts w:ascii="宋体" w:hAnsi="宋体" w:hint="eastAsia"/>
          <w:sz w:val="24"/>
        </w:rPr>
        <w:t>美、中</w:t>
      </w:r>
      <w:r w:rsidR="00F400E3" w:rsidRPr="00917DB2">
        <w:rPr>
          <w:rFonts w:ascii="宋体" w:hAnsi="宋体"/>
          <w:sz w:val="24"/>
        </w:rPr>
        <w:t>-</w:t>
      </w:r>
      <w:r w:rsidR="00F400E3" w:rsidRPr="00917DB2">
        <w:rPr>
          <w:rFonts w:ascii="宋体" w:hAnsi="宋体" w:hint="eastAsia"/>
          <w:sz w:val="24"/>
        </w:rPr>
        <w:t>加国际合作项目</w:t>
      </w:r>
      <w:r w:rsidR="0042061C" w:rsidRPr="00917DB2">
        <w:rPr>
          <w:rFonts w:ascii="宋体" w:hAnsi="宋体" w:hint="eastAsia"/>
          <w:sz w:val="24"/>
        </w:rPr>
        <w:t>，</w:t>
      </w:r>
      <w:r w:rsidR="00F400E3" w:rsidRPr="00917DB2">
        <w:rPr>
          <w:rFonts w:ascii="宋体" w:hAnsi="宋体" w:hint="eastAsia"/>
          <w:sz w:val="24"/>
        </w:rPr>
        <w:t>培养</w:t>
      </w:r>
      <w:r w:rsidR="00F400E3" w:rsidRPr="00917DB2">
        <w:rPr>
          <w:rFonts w:ascii="宋体" w:hAnsi="宋体"/>
          <w:sz w:val="24"/>
        </w:rPr>
        <w:t>Pharm D</w:t>
      </w:r>
      <w:r w:rsidR="00F400E3" w:rsidRPr="00917DB2">
        <w:rPr>
          <w:rFonts w:ascii="宋体" w:hAnsi="宋体" w:hint="eastAsia"/>
          <w:sz w:val="24"/>
        </w:rPr>
        <w:t>师资，</w:t>
      </w:r>
      <w:r w:rsidR="00703F52" w:rsidRPr="00917DB2">
        <w:rPr>
          <w:rFonts w:ascii="宋体" w:hAnsi="宋体" w:hint="eastAsia"/>
          <w:sz w:val="24"/>
        </w:rPr>
        <w:t>目前已有</w:t>
      </w:r>
      <w:r w:rsidR="00F400E3" w:rsidRPr="00917DB2">
        <w:rPr>
          <w:rFonts w:ascii="宋体" w:hAnsi="宋体"/>
          <w:sz w:val="24"/>
        </w:rPr>
        <w:t>4名学生毕业回国后担任</w:t>
      </w:r>
      <w:r w:rsidR="00703F52" w:rsidRPr="00917DB2">
        <w:rPr>
          <w:rFonts w:ascii="宋体" w:hAnsi="宋体" w:hint="eastAsia"/>
          <w:sz w:val="24"/>
        </w:rPr>
        <w:t>学校</w:t>
      </w:r>
      <w:r w:rsidR="00F400E3" w:rsidRPr="00917DB2">
        <w:rPr>
          <w:rFonts w:ascii="宋体" w:hAnsi="宋体"/>
          <w:sz w:val="24"/>
        </w:rPr>
        <w:t>临床药学专业</w:t>
      </w:r>
      <w:r w:rsidR="00F400E3" w:rsidRPr="00917DB2">
        <w:rPr>
          <w:rFonts w:ascii="宋体" w:hAnsi="宋体" w:hint="eastAsia"/>
          <w:sz w:val="24"/>
        </w:rPr>
        <w:t>专任教师。</w:t>
      </w:r>
    </w:p>
    <w:p w14:paraId="74CB4490" w14:textId="77777777" w:rsidR="00F400E3" w:rsidRPr="00C87259" w:rsidRDefault="00F400E3" w:rsidP="00AC3D5A">
      <w:pPr>
        <w:pStyle w:val="2"/>
        <w:spacing w:line="240" w:lineRule="auto"/>
        <w:rPr>
          <w:rFonts w:ascii="Times New Roman" w:hAnsi="Times New Roman"/>
          <w:b w:val="0"/>
          <w:szCs w:val="30"/>
        </w:rPr>
      </w:pPr>
      <w:bookmarkStart w:id="23" w:name="_Toc120110217"/>
      <w:r w:rsidRPr="00C87259">
        <w:rPr>
          <w:rFonts w:ascii="Times New Roman" w:hAnsi="Times New Roman" w:hint="eastAsia"/>
          <w:b w:val="0"/>
          <w:szCs w:val="30"/>
        </w:rPr>
        <w:t>五、</w:t>
      </w:r>
      <w:bookmarkEnd w:id="21"/>
      <w:r w:rsidRPr="00C87259">
        <w:rPr>
          <w:rFonts w:ascii="Times New Roman" w:hAnsi="Times New Roman" w:hint="eastAsia"/>
          <w:b w:val="0"/>
          <w:szCs w:val="30"/>
        </w:rPr>
        <w:t>遵循“两性一度”，持续深化课程综合改革</w:t>
      </w:r>
      <w:bookmarkEnd w:id="22"/>
      <w:bookmarkEnd w:id="23"/>
    </w:p>
    <w:p w14:paraId="35123509" w14:textId="77777777" w:rsidR="00F400E3" w:rsidRPr="003346FF" w:rsidRDefault="00F400E3" w:rsidP="00AC3D5A">
      <w:pPr>
        <w:tabs>
          <w:tab w:val="left" w:pos="3780"/>
          <w:tab w:val="left" w:pos="7770"/>
        </w:tabs>
        <w:jc w:val="left"/>
        <w:rPr>
          <w:rFonts w:ascii="黑体" w:eastAsia="黑体" w:hAnsi="黑体"/>
          <w:bCs/>
          <w:sz w:val="28"/>
          <w:szCs w:val="28"/>
        </w:rPr>
      </w:pPr>
      <w:r w:rsidRPr="003346FF">
        <w:rPr>
          <w:rFonts w:ascii="黑体" w:eastAsia="黑体" w:hAnsi="黑体" w:hint="eastAsia"/>
          <w:bCs/>
          <w:sz w:val="28"/>
          <w:szCs w:val="28"/>
        </w:rPr>
        <w:t>（一）课程建设总体情况</w:t>
      </w:r>
    </w:p>
    <w:p w14:paraId="16896354" w14:textId="09681322" w:rsidR="00F400E3" w:rsidRPr="00917DB2" w:rsidRDefault="00F400E3" w:rsidP="00AC3D5A">
      <w:pPr>
        <w:tabs>
          <w:tab w:val="left" w:pos="3780"/>
          <w:tab w:val="left" w:pos="7770"/>
        </w:tabs>
        <w:spacing w:line="400" w:lineRule="exact"/>
        <w:ind w:firstLineChars="200" w:firstLine="480"/>
        <w:rPr>
          <w:rFonts w:ascii="宋体" w:hAnsi="宋体"/>
          <w:sz w:val="24"/>
        </w:rPr>
      </w:pPr>
      <w:r w:rsidRPr="00917DB2">
        <w:rPr>
          <w:rFonts w:ascii="宋体" w:hAnsi="宋体"/>
          <w:sz w:val="24"/>
        </w:rPr>
        <w:t>2021</w:t>
      </w:r>
      <w:r w:rsidR="001D7DAF" w:rsidRPr="00917DB2">
        <w:rPr>
          <w:rFonts w:ascii="宋体" w:hAnsi="宋体"/>
          <w:sz w:val="24"/>
        </w:rPr>
        <w:t>-</w:t>
      </w:r>
      <w:r w:rsidRPr="00917DB2">
        <w:rPr>
          <w:rFonts w:ascii="宋体" w:hAnsi="宋体"/>
          <w:sz w:val="24"/>
        </w:rPr>
        <w:t>2022</w:t>
      </w:r>
      <w:r w:rsidRPr="00917DB2">
        <w:rPr>
          <w:rFonts w:ascii="宋体" w:hAnsi="宋体" w:hint="eastAsia"/>
          <w:sz w:val="24"/>
        </w:rPr>
        <w:t>学年全校开设课程</w:t>
      </w:r>
      <w:r w:rsidRPr="00917DB2">
        <w:rPr>
          <w:rFonts w:ascii="宋体" w:hAnsi="宋体"/>
          <w:sz w:val="24"/>
        </w:rPr>
        <w:t>1205</w:t>
      </w:r>
      <w:r w:rsidRPr="00917DB2">
        <w:rPr>
          <w:rFonts w:ascii="宋体" w:hAnsi="宋体" w:hint="eastAsia"/>
          <w:sz w:val="24"/>
        </w:rPr>
        <w:t>门</w:t>
      </w:r>
      <w:r w:rsidR="00DC4513" w:rsidRPr="00917DB2">
        <w:rPr>
          <w:rFonts w:ascii="宋体" w:hAnsi="宋体" w:hint="eastAsia"/>
          <w:sz w:val="24"/>
        </w:rPr>
        <w:t>、</w:t>
      </w:r>
      <w:r w:rsidRPr="00917DB2">
        <w:rPr>
          <w:rFonts w:ascii="宋体" w:hAnsi="宋体"/>
          <w:sz w:val="24"/>
        </w:rPr>
        <w:t>5093</w:t>
      </w:r>
      <w:r w:rsidRPr="00917DB2">
        <w:rPr>
          <w:rFonts w:ascii="宋体" w:hAnsi="宋体" w:hint="eastAsia"/>
          <w:sz w:val="24"/>
        </w:rPr>
        <w:t>门次，理论课</w:t>
      </w:r>
      <w:r w:rsidRPr="00917DB2">
        <w:rPr>
          <w:rFonts w:ascii="宋体" w:hAnsi="宋体"/>
          <w:sz w:val="24"/>
        </w:rPr>
        <w:t>2856</w:t>
      </w:r>
      <w:r w:rsidRPr="00917DB2">
        <w:rPr>
          <w:rFonts w:ascii="宋体" w:hAnsi="宋体" w:hint="eastAsia"/>
          <w:sz w:val="24"/>
        </w:rPr>
        <w:t>门次；实验类术科类课程</w:t>
      </w:r>
      <w:r w:rsidRPr="00917DB2">
        <w:rPr>
          <w:rFonts w:ascii="宋体" w:hAnsi="宋体"/>
          <w:sz w:val="24"/>
        </w:rPr>
        <w:t>2237</w:t>
      </w:r>
      <w:r w:rsidRPr="00917DB2">
        <w:rPr>
          <w:rFonts w:ascii="宋体" w:hAnsi="宋体" w:hint="eastAsia"/>
          <w:sz w:val="24"/>
        </w:rPr>
        <w:t>门次。主讲本科课程</w:t>
      </w:r>
      <w:r w:rsidR="00DC4513" w:rsidRPr="00917DB2">
        <w:rPr>
          <w:rFonts w:ascii="宋体" w:hAnsi="宋体" w:hint="eastAsia"/>
          <w:sz w:val="24"/>
        </w:rPr>
        <w:t>（不含讲座）</w:t>
      </w:r>
      <w:r w:rsidRPr="00917DB2">
        <w:rPr>
          <w:rFonts w:ascii="宋体" w:hAnsi="宋体" w:hint="eastAsia"/>
          <w:sz w:val="24"/>
        </w:rPr>
        <w:t>的教授占教授总数的</w:t>
      </w:r>
      <w:r w:rsidR="0092210C" w:rsidRPr="00917DB2">
        <w:rPr>
          <w:rFonts w:ascii="宋体" w:hAnsi="宋体" w:hint="eastAsia"/>
          <w:sz w:val="24"/>
        </w:rPr>
        <w:t>98.65</w:t>
      </w:r>
      <w:r w:rsidRPr="00917DB2">
        <w:rPr>
          <w:rFonts w:ascii="宋体" w:hAnsi="宋体"/>
          <w:sz w:val="24"/>
        </w:rPr>
        <w:t>%(2</w:t>
      </w:r>
      <w:r w:rsidR="0092210C" w:rsidRPr="00917DB2">
        <w:rPr>
          <w:rFonts w:ascii="宋体" w:hAnsi="宋体" w:hint="eastAsia"/>
          <w:sz w:val="24"/>
        </w:rPr>
        <w:t>19</w:t>
      </w:r>
      <w:r w:rsidRPr="00917DB2">
        <w:rPr>
          <w:rFonts w:ascii="宋体" w:hAnsi="宋体"/>
          <w:sz w:val="24"/>
        </w:rPr>
        <w:t>/222)</w:t>
      </w:r>
      <w:r w:rsidRPr="00917DB2">
        <w:rPr>
          <w:rFonts w:ascii="宋体" w:hAnsi="宋体" w:hint="eastAsia"/>
          <w:sz w:val="24"/>
        </w:rPr>
        <w:t>，教授讲授</w:t>
      </w:r>
      <w:r w:rsidR="00EA4052" w:rsidRPr="00917DB2">
        <w:rPr>
          <w:rFonts w:ascii="宋体" w:hAnsi="宋体" w:hint="eastAsia"/>
          <w:sz w:val="24"/>
        </w:rPr>
        <w:t>的</w:t>
      </w:r>
      <w:r w:rsidRPr="00917DB2">
        <w:rPr>
          <w:rFonts w:ascii="宋体" w:hAnsi="宋体" w:hint="eastAsia"/>
          <w:sz w:val="24"/>
        </w:rPr>
        <w:t>本科课程</w:t>
      </w:r>
      <w:r w:rsidR="00EA4052" w:rsidRPr="00917DB2">
        <w:rPr>
          <w:rFonts w:ascii="宋体" w:hAnsi="宋体" w:hint="eastAsia"/>
          <w:sz w:val="24"/>
        </w:rPr>
        <w:t>门次数</w:t>
      </w:r>
      <w:r w:rsidRPr="00917DB2">
        <w:rPr>
          <w:rFonts w:ascii="宋体" w:hAnsi="宋体" w:hint="eastAsia"/>
          <w:sz w:val="24"/>
        </w:rPr>
        <w:t>占总课程门次数的</w:t>
      </w:r>
      <w:r w:rsidRPr="00917DB2">
        <w:rPr>
          <w:rFonts w:ascii="宋体" w:hAnsi="宋体"/>
          <w:sz w:val="24"/>
        </w:rPr>
        <w:t>17.93%(1206/5093</w:t>
      </w:r>
      <w:r w:rsidRPr="00917DB2">
        <w:rPr>
          <w:rFonts w:ascii="宋体" w:hAnsi="宋体" w:hint="eastAsia"/>
          <w:sz w:val="24"/>
        </w:rPr>
        <w:t>），其中</w:t>
      </w:r>
      <w:r w:rsidR="00EA4052" w:rsidRPr="00917DB2">
        <w:rPr>
          <w:rFonts w:ascii="宋体" w:hAnsi="宋体" w:hint="eastAsia"/>
          <w:sz w:val="24"/>
        </w:rPr>
        <w:t>教授</w:t>
      </w:r>
      <w:r w:rsidRPr="00917DB2">
        <w:rPr>
          <w:rFonts w:ascii="宋体" w:hAnsi="宋体" w:hint="eastAsia"/>
          <w:sz w:val="24"/>
        </w:rPr>
        <w:t>主讲理论课门次</w:t>
      </w:r>
      <w:r w:rsidR="00EA4052" w:rsidRPr="00917DB2">
        <w:rPr>
          <w:rFonts w:ascii="宋体" w:hAnsi="宋体" w:hint="eastAsia"/>
          <w:sz w:val="24"/>
        </w:rPr>
        <w:t>占比</w:t>
      </w:r>
      <w:r w:rsidRPr="00917DB2">
        <w:rPr>
          <w:rFonts w:ascii="宋体" w:hAnsi="宋体" w:hint="eastAsia"/>
          <w:sz w:val="24"/>
        </w:rPr>
        <w:t>为</w:t>
      </w:r>
      <w:r w:rsidRPr="00917DB2">
        <w:rPr>
          <w:rFonts w:ascii="宋体" w:hAnsi="宋体"/>
          <w:sz w:val="24"/>
        </w:rPr>
        <w:t>21.43</w:t>
      </w:r>
      <w:r w:rsidR="00EA4052" w:rsidRPr="00917DB2">
        <w:rPr>
          <w:rFonts w:ascii="宋体" w:hAnsi="宋体"/>
          <w:sz w:val="24"/>
        </w:rPr>
        <w:t>%</w:t>
      </w:r>
      <w:r w:rsidRPr="00917DB2">
        <w:rPr>
          <w:rFonts w:ascii="宋体" w:hAnsi="宋体" w:hint="eastAsia"/>
          <w:sz w:val="24"/>
        </w:rPr>
        <w:t>（</w:t>
      </w:r>
      <w:r w:rsidRPr="00917DB2">
        <w:rPr>
          <w:rFonts w:ascii="宋体" w:hAnsi="宋体"/>
          <w:sz w:val="24"/>
        </w:rPr>
        <w:t>612/2856</w:t>
      </w:r>
      <w:r w:rsidRPr="00917DB2">
        <w:rPr>
          <w:rFonts w:ascii="宋体" w:hAnsi="宋体" w:hint="eastAsia"/>
          <w:sz w:val="24"/>
        </w:rPr>
        <w:t>），</w:t>
      </w:r>
      <w:r w:rsidR="00EA4052" w:rsidRPr="00917DB2">
        <w:rPr>
          <w:rFonts w:ascii="宋体" w:hAnsi="宋体" w:hint="eastAsia"/>
          <w:sz w:val="24"/>
        </w:rPr>
        <w:t>教授</w:t>
      </w:r>
      <w:r w:rsidRPr="00917DB2">
        <w:rPr>
          <w:rFonts w:ascii="宋体" w:hAnsi="宋体" w:hint="eastAsia"/>
          <w:sz w:val="24"/>
        </w:rPr>
        <w:t>带教实验类术科类课程门次</w:t>
      </w:r>
      <w:r w:rsidR="00EA4052" w:rsidRPr="00917DB2">
        <w:rPr>
          <w:rFonts w:ascii="宋体" w:hAnsi="宋体" w:hint="eastAsia"/>
          <w:sz w:val="24"/>
        </w:rPr>
        <w:t>占比</w:t>
      </w:r>
      <w:r w:rsidRPr="00917DB2">
        <w:rPr>
          <w:rFonts w:ascii="宋体" w:hAnsi="宋体" w:hint="eastAsia"/>
          <w:sz w:val="24"/>
        </w:rPr>
        <w:t>为</w:t>
      </w:r>
      <w:r w:rsidRPr="00917DB2">
        <w:rPr>
          <w:rFonts w:ascii="宋体" w:hAnsi="宋体"/>
          <w:sz w:val="24"/>
        </w:rPr>
        <w:t>13.46%</w:t>
      </w:r>
      <w:r w:rsidRPr="00917DB2">
        <w:rPr>
          <w:rFonts w:ascii="宋体" w:hAnsi="宋体" w:hint="eastAsia"/>
          <w:sz w:val="24"/>
        </w:rPr>
        <w:t>（</w:t>
      </w:r>
      <w:r w:rsidRPr="00917DB2">
        <w:rPr>
          <w:rFonts w:ascii="宋体" w:hAnsi="宋体"/>
          <w:sz w:val="24"/>
        </w:rPr>
        <w:t>301/2237</w:t>
      </w:r>
      <w:r w:rsidRPr="00917DB2">
        <w:rPr>
          <w:rFonts w:ascii="宋体" w:hAnsi="宋体" w:hint="eastAsia"/>
          <w:sz w:val="24"/>
        </w:rPr>
        <w:t>）。</w:t>
      </w:r>
    </w:p>
    <w:p w14:paraId="2FB444D0" w14:textId="77777777" w:rsidR="00F400E3" w:rsidRPr="00C87259" w:rsidRDefault="00F400E3" w:rsidP="00FD0E88">
      <w:pPr>
        <w:tabs>
          <w:tab w:val="left" w:pos="3780"/>
          <w:tab w:val="left" w:pos="7770"/>
        </w:tabs>
        <w:jc w:val="left"/>
        <w:rPr>
          <w:rFonts w:ascii="Times New Roman" w:eastAsia="黑体" w:hAnsi="Times New Roman"/>
          <w:bCs/>
          <w:sz w:val="28"/>
          <w:szCs w:val="28"/>
        </w:rPr>
      </w:pPr>
      <w:r w:rsidRPr="00C87259">
        <w:rPr>
          <w:rFonts w:ascii="Times New Roman" w:eastAsia="黑体" w:hAnsi="Times New Roman" w:hint="eastAsia"/>
          <w:bCs/>
          <w:sz w:val="28"/>
          <w:szCs w:val="28"/>
        </w:rPr>
        <w:t>（二）以课程建设为载体，推动课堂革命</w:t>
      </w:r>
    </w:p>
    <w:p w14:paraId="31C0BB5A" w14:textId="77777777" w:rsidR="00F400E3" w:rsidRPr="00C87259" w:rsidRDefault="00F400E3" w:rsidP="00C87259">
      <w:pPr>
        <w:tabs>
          <w:tab w:val="left" w:pos="3780"/>
          <w:tab w:val="left" w:pos="7770"/>
        </w:tabs>
        <w:jc w:val="left"/>
        <w:rPr>
          <w:rFonts w:ascii="黑体" w:eastAsia="黑体" w:hAnsi="黑体"/>
          <w:bCs/>
          <w:sz w:val="24"/>
        </w:rPr>
      </w:pPr>
      <w:r w:rsidRPr="00C87259">
        <w:rPr>
          <w:rFonts w:ascii="黑体" w:eastAsia="黑体" w:hAnsi="黑体"/>
          <w:bCs/>
          <w:sz w:val="24"/>
        </w:rPr>
        <w:lastRenderedPageBreak/>
        <w:t>1.</w:t>
      </w:r>
      <w:r w:rsidRPr="00C87259">
        <w:rPr>
          <w:rFonts w:ascii="黑体" w:eastAsia="黑体" w:hAnsi="黑体" w:hint="eastAsia"/>
          <w:bCs/>
          <w:sz w:val="24"/>
        </w:rPr>
        <w:t>推进课程思政建设</w:t>
      </w:r>
    </w:p>
    <w:p w14:paraId="49E032BA" w14:textId="46F99C06"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落实《高等学校课程思政建设指导纲要》，成立中国药科大学课程思政教学研究中心。以“两性一度筑金课”</w:t>
      </w:r>
      <w:r w:rsidR="005B0A2E" w:rsidRPr="00917DB2">
        <w:rPr>
          <w:rFonts w:ascii="宋体" w:hAnsi="宋体" w:hint="eastAsia"/>
          <w:sz w:val="24"/>
        </w:rPr>
        <w:t>、</w:t>
      </w:r>
      <w:r w:rsidR="00F400E3" w:rsidRPr="00917DB2">
        <w:rPr>
          <w:rFonts w:ascii="宋体" w:hAnsi="宋体" w:hint="eastAsia"/>
          <w:sz w:val="24"/>
        </w:rPr>
        <w:t>“思政教育真正入脑入心”为核心思想，全</w:t>
      </w:r>
      <w:r w:rsidR="00F97A37" w:rsidRPr="00917DB2">
        <w:rPr>
          <w:rFonts w:ascii="宋体" w:hAnsi="宋体" w:hint="eastAsia"/>
          <w:sz w:val="24"/>
        </w:rPr>
        <w:t>面</w:t>
      </w:r>
      <w:r w:rsidR="00F400E3" w:rsidRPr="00917DB2">
        <w:rPr>
          <w:rFonts w:ascii="宋体" w:hAnsi="宋体" w:hint="eastAsia"/>
          <w:sz w:val="24"/>
        </w:rPr>
        <w:t>修订课程教学大纲，结合学科专业特点，全面推进习近平新时代中国特色社会主义思想进课程进课堂进头脑。精准培育，实行分类建设、特色建设、高起点建设，按照校级</w:t>
      </w:r>
      <w:r w:rsidR="00F400E3" w:rsidRPr="00917DB2">
        <w:rPr>
          <w:rFonts w:ascii="宋体" w:hAnsi="宋体"/>
          <w:sz w:val="24"/>
        </w:rPr>
        <w:t>-</w:t>
      </w:r>
      <w:r w:rsidR="00F400E3" w:rsidRPr="00917DB2">
        <w:rPr>
          <w:rFonts w:ascii="宋体" w:hAnsi="宋体" w:hint="eastAsia"/>
          <w:sz w:val="24"/>
        </w:rPr>
        <w:t>省级</w:t>
      </w:r>
      <w:r w:rsidR="00F400E3" w:rsidRPr="00917DB2">
        <w:rPr>
          <w:rFonts w:ascii="宋体" w:hAnsi="宋体"/>
          <w:sz w:val="24"/>
        </w:rPr>
        <w:t>-</w:t>
      </w:r>
      <w:r w:rsidR="00F400E3" w:rsidRPr="00917DB2">
        <w:rPr>
          <w:rFonts w:ascii="宋体" w:hAnsi="宋体" w:hint="eastAsia"/>
          <w:sz w:val="24"/>
        </w:rPr>
        <w:t>国家级“三层级”进行思政示范课程建设规划，</w:t>
      </w:r>
      <w:r w:rsidR="005B0A2E" w:rsidRPr="00917DB2">
        <w:rPr>
          <w:rFonts w:ascii="宋体" w:hAnsi="宋体" w:hint="eastAsia"/>
          <w:sz w:val="24"/>
        </w:rPr>
        <w:t>组织开展</w:t>
      </w:r>
      <w:r w:rsidR="00F400E3" w:rsidRPr="00917DB2">
        <w:rPr>
          <w:rFonts w:ascii="宋体" w:hAnsi="宋体"/>
          <w:sz w:val="24"/>
        </w:rPr>
        <w:t>2</w:t>
      </w:r>
      <w:r w:rsidR="00F400E3" w:rsidRPr="00917DB2">
        <w:rPr>
          <w:rFonts w:ascii="宋体" w:hAnsi="宋体" w:hint="eastAsia"/>
          <w:sz w:val="24"/>
        </w:rPr>
        <w:t>轮“课程思政示范项目</w:t>
      </w:r>
      <w:r w:rsidR="00F97A37" w:rsidRPr="00917DB2">
        <w:rPr>
          <w:rFonts w:ascii="宋体" w:hAnsi="宋体" w:hint="eastAsia"/>
          <w:sz w:val="24"/>
        </w:rPr>
        <w:t>”</w:t>
      </w:r>
      <w:r w:rsidR="00F400E3" w:rsidRPr="00917DB2">
        <w:rPr>
          <w:rFonts w:ascii="宋体" w:hAnsi="宋体" w:hint="eastAsia"/>
          <w:sz w:val="24"/>
        </w:rPr>
        <w:t>教学案例汇编，形成高质量教学案例</w:t>
      </w:r>
      <w:r w:rsidR="00F400E3" w:rsidRPr="00917DB2">
        <w:rPr>
          <w:rFonts w:ascii="宋体" w:hAnsi="宋体"/>
          <w:sz w:val="24"/>
        </w:rPr>
        <w:t>200</w:t>
      </w:r>
      <w:r w:rsidR="00F400E3" w:rsidRPr="00917DB2">
        <w:rPr>
          <w:rFonts w:ascii="宋体" w:hAnsi="宋体" w:hint="eastAsia"/>
          <w:sz w:val="24"/>
        </w:rPr>
        <w:t>个。以赛促建，以赛促教，加强教赛交融，成功举办中国药科大学第三届课程思政教学比赛。“禁毒关键技术”等</w:t>
      </w:r>
      <w:r w:rsidR="00F400E3" w:rsidRPr="00917DB2">
        <w:rPr>
          <w:rFonts w:ascii="宋体" w:hAnsi="宋体"/>
          <w:sz w:val="24"/>
        </w:rPr>
        <w:t>13</w:t>
      </w:r>
      <w:r w:rsidR="00F400E3" w:rsidRPr="00917DB2">
        <w:rPr>
          <w:rFonts w:ascii="宋体" w:hAnsi="宋体" w:hint="eastAsia"/>
          <w:sz w:val="24"/>
        </w:rPr>
        <w:t>个课程思政教学案例在“新华思政”平台上线。</w:t>
      </w:r>
      <w:r w:rsidR="00F400E3" w:rsidRPr="00917DB2">
        <w:rPr>
          <w:rFonts w:ascii="宋体" w:hAnsi="宋体"/>
          <w:sz w:val="24"/>
        </w:rPr>
        <w:t>2022</w:t>
      </w:r>
      <w:r w:rsidR="00F400E3" w:rsidRPr="00917DB2">
        <w:rPr>
          <w:rFonts w:ascii="宋体" w:hAnsi="宋体" w:hint="eastAsia"/>
          <w:sz w:val="24"/>
        </w:rPr>
        <w:t>年</w:t>
      </w:r>
      <w:r w:rsidR="00F400E3" w:rsidRPr="00917DB2">
        <w:rPr>
          <w:rFonts w:ascii="宋体" w:hAnsi="宋体"/>
          <w:sz w:val="24"/>
        </w:rPr>
        <w:t>3</w:t>
      </w:r>
      <w:r w:rsidR="00F400E3" w:rsidRPr="00917DB2">
        <w:rPr>
          <w:rFonts w:ascii="宋体" w:hAnsi="宋体" w:hint="eastAsia"/>
          <w:sz w:val="24"/>
        </w:rPr>
        <w:t>月，教育部网站“一线采风”栏目刊登题为《中国药科大学“四个注重”扎实推进课程思政建设》的文章，从推进机制</w:t>
      </w:r>
      <w:r w:rsidR="005B0A2E" w:rsidRPr="00917DB2">
        <w:rPr>
          <w:rFonts w:ascii="宋体" w:hAnsi="宋体" w:hint="eastAsia"/>
          <w:sz w:val="24"/>
        </w:rPr>
        <w:t>、</w:t>
      </w:r>
      <w:r w:rsidR="00F400E3" w:rsidRPr="00917DB2">
        <w:rPr>
          <w:rFonts w:ascii="宋体" w:hAnsi="宋体" w:hint="eastAsia"/>
          <w:sz w:val="24"/>
        </w:rPr>
        <w:t>课程改革</w:t>
      </w:r>
      <w:r w:rsidR="005B0A2E" w:rsidRPr="00917DB2">
        <w:rPr>
          <w:rFonts w:ascii="宋体" w:hAnsi="宋体" w:hint="eastAsia"/>
          <w:sz w:val="24"/>
        </w:rPr>
        <w:t>、</w:t>
      </w:r>
      <w:r w:rsidR="00F400E3" w:rsidRPr="00917DB2">
        <w:rPr>
          <w:rFonts w:ascii="宋体" w:hAnsi="宋体" w:hint="eastAsia"/>
          <w:sz w:val="24"/>
        </w:rPr>
        <w:t>标准建设</w:t>
      </w:r>
      <w:r w:rsidR="005B0A2E" w:rsidRPr="00917DB2">
        <w:rPr>
          <w:rFonts w:ascii="宋体" w:hAnsi="宋体" w:hint="eastAsia"/>
          <w:sz w:val="24"/>
        </w:rPr>
        <w:t>、</w:t>
      </w:r>
      <w:r w:rsidR="00F400E3" w:rsidRPr="00917DB2">
        <w:rPr>
          <w:rFonts w:ascii="宋体" w:hAnsi="宋体" w:hint="eastAsia"/>
          <w:sz w:val="24"/>
        </w:rPr>
        <w:t>赛教融合等四</w:t>
      </w:r>
      <w:r w:rsidR="001D7DAF" w:rsidRPr="00917DB2">
        <w:rPr>
          <w:rFonts w:ascii="宋体" w:hAnsi="宋体" w:hint="eastAsia"/>
          <w:sz w:val="24"/>
        </w:rPr>
        <w:t>个</w:t>
      </w:r>
      <w:r w:rsidR="00F400E3" w:rsidRPr="00917DB2">
        <w:rPr>
          <w:rFonts w:ascii="宋体" w:hAnsi="宋体" w:hint="eastAsia"/>
          <w:sz w:val="24"/>
        </w:rPr>
        <w:t>方面，全面介绍了我校课程思政工作</w:t>
      </w:r>
      <w:r w:rsidR="005B0A2E" w:rsidRPr="00917DB2">
        <w:rPr>
          <w:rFonts w:ascii="宋体" w:hAnsi="宋体" w:hint="eastAsia"/>
          <w:sz w:val="24"/>
        </w:rPr>
        <w:t>的</w:t>
      </w:r>
      <w:r w:rsidR="00F400E3" w:rsidRPr="00917DB2">
        <w:rPr>
          <w:rFonts w:ascii="宋体" w:hAnsi="宋体" w:hint="eastAsia"/>
          <w:sz w:val="24"/>
        </w:rPr>
        <w:t>举措。</w:t>
      </w:r>
    </w:p>
    <w:p w14:paraId="3906EAE7" w14:textId="77777777" w:rsidR="00F400E3" w:rsidRPr="00CA6CE7" w:rsidRDefault="00F400E3" w:rsidP="00C87259">
      <w:pPr>
        <w:tabs>
          <w:tab w:val="left" w:pos="3780"/>
          <w:tab w:val="left" w:pos="7770"/>
        </w:tabs>
        <w:jc w:val="left"/>
        <w:rPr>
          <w:rFonts w:ascii="黑体" w:eastAsia="黑体" w:hAnsi="黑体"/>
          <w:bCs/>
          <w:sz w:val="24"/>
        </w:rPr>
      </w:pPr>
      <w:r w:rsidRPr="00CA6CE7">
        <w:rPr>
          <w:rFonts w:ascii="黑体" w:eastAsia="黑体" w:hAnsi="黑体"/>
          <w:bCs/>
          <w:sz w:val="24"/>
        </w:rPr>
        <w:t>2.</w:t>
      </w:r>
      <w:r w:rsidRPr="00CA6CE7">
        <w:rPr>
          <w:rFonts w:ascii="黑体" w:eastAsia="黑体" w:hAnsi="黑体" w:hint="eastAsia"/>
          <w:bCs/>
          <w:sz w:val="24"/>
        </w:rPr>
        <w:t>提升在线课程建设质量</w:t>
      </w:r>
    </w:p>
    <w:p w14:paraId="596E77E2" w14:textId="62826D28"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实施优质教学资源提升工程，构建更加灵活多样的在线课程体系，印发《中国药科大学本科教育在线教学管理办法》，保障在线教学资源</w:t>
      </w:r>
      <w:r w:rsidR="008354C8" w:rsidRPr="00917DB2">
        <w:rPr>
          <w:rFonts w:ascii="宋体" w:hAnsi="宋体" w:hint="eastAsia"/>
          <w:sz w:val="24"/>
        </w:rPr>
        <w:t>的</w:t>
      </w:r>
      <w:r w:rsidR="00F400E3" w:rsidRPr="00917DB2">
        <w:rPr>
          <w:rFonts w:ascii="宋体" w:hAnsi="宋体" w:hint="eastAsia"/>
          <w:sz w:val="24"/>
        </w:rPr>
        <w:t>质量和安全，规范在线教学管理，维护在线教学秩序，提高在线教学质量。</w:t>
      </w:r>
      <w:r w:rsidR="00F400E3" w:rsidRPr="00917DB2">
        <w:rPr>
          <w:rFonts w:ascii="宋体" w:hAnsi="宋体"/>
          <w:sz w:val="24"/>
        </w:rPr>
        <w:t>45</w:t>
      </w:r>
      <w:r w:rsidR="00F400E3" w:rsidRPr="00917DB2">
        <w:rPr>
          <w:rFonts w:ascii="宋体" w:hAnsi="宋体" w:hint="eastAsia"/>
          <w:sz w:val="24"/>
        </w:rPr>
        <w:t>门课程上线国家高等教育智慧教育服务平台，立项校级在线课程建设项目</w:t>
      </w:r>
      <w:r w:rsidR="00F400E3" w:rsidRPr="00917DB2">
        <w:rPr>
          <w:rFonts w:ascii="宋体" w:hAnsi="宋体"/>
          <w:sz w:val="24"/>
        </w:rPr>
        <w:t>20</w:t>
      </w:r>
      <w:r w:rsidR="00F400E3" w:rsidRPr="00917DB2">
        <w:rPr>
          <w:rFonts w:ascii="宋体" w:hAnsi="宋体" w:hint="eastAsia"/>
          <w:sz w:val="24"/>
        </w:rPr>
        <w:t>门，其中国际慕课建设</w:t>
      </w:r>
      <w:r w:rsidR="00C011BD" w:rsidRPr="00917DB2">
        <w:rPr>
          <w:rFonts w:ascii="宋体" w:hAnsi="宋体" w:hint="eastAsia"/>
          <w:sz w:val="24"/>
        </w:rPr>
        <w:t>项目</w:t>
      </w:r>
      <w:r w:rsidR="00F400E3" w:rsidRPr="00917DB2">
        <w:rPr>
          <w:rFonts w:ascii="宋体" w:hAnsi="宋体"/>
          <w:sz w:val="24"/>
        </w:rPr>
        <w:t>6</w:t>
      </w:r>
      <w:r w:rsidR="00F400E3" w:rsidRPr="00917DB2">
        <w:rPr>
          <w:rFonts w:ascii="宋体" w:hAnsi="宋体" w:hint="eastAsia"/>
          <w:sz w:val="24"/>
        </w:rPr>
        <w:t>门，中文在线课程建设</w:t>
      </w:r>
      <w:r w:rsidR="00C011BD" w:rsidRPr="00917DB2">
        <w:rPr>
          <w:rFonts w:ascii="宋体" w:hAnsi="宋体" w:hint="eastAsia"/>
          <w:sz w:val="24"/>
        </w:rPr>
        <w:t>项目</w:t>
      </w:r>
      <w:r w:rsidR="00F400E3" w:rsidRPr="00917DB2">
        <w:rPr>
          <w:rFonts w:ascii="宋体" w:hAnsi="宋体"/>
          <w:sz w:val="24"/>
        </w:rPr>
        <w:t>14</w:t>
      </w:r>
      <w:r w:rsidR="00F400E3" w:rsidRPr="00917DB2">
        <w:rPr>
          <w:rFonts w:ascii="宋体" w:hAnsi="宋体" w:hint="eastAsia"/>
          <w:sz w:val="24"/>
        </w:rPr>
        <w:t>门，《体内药物与毒物分析》《药物分析》</w:t>
      </w:r>
      <w:r w:rsidR="00F400E3" w:rsidRPr="00917DB2">
        <w:rPr>
          <w:rFonts w:ascii="宋体" w:hAnsi="宋体"/>
          <w:sz w:val="24"/>
        </w:rPr>
        <w:t>2</w:t>
      </w:r>
      <w:r w:rsidR="00F400E3" w:rsidRPr="00917DB2">
        <w:rPr>
          <w:rFonts w:ascii="宋体" w:hAnsi="宋体" w:hint="eastAsia"/>
          <w:sz w:val="24"/>
        </w:rPr>
        <w:t>门国际</w:t>
      </w:r>
      <w:r w:rsidR="008354C8" w:rsidRPr="00917DB2">
        <w:rPr>
          <w:rFonts w:ascii="宋体" w:hAnsi="宋体" w:hint="eastAsia"/>
          <w:sz w:val="24"/>
        </w:rPr>
        <w:t>慕课</w:t>
      </w:r>
      <w:r w:rsidR="00F400E3" w:rsidRPr="00917DB2">
        <w:rPr>
          <w:rFonts w:ascii="宋体" w:hAnsi="宋体" w:hint="eastAsia"/>
          <w:sz w:val="24"/>
        </w:rPr>
        <w:t>在学堂在线国际版上线运行。</w:t>
      </w:r>
    </w:p>
    <w:p w14:paraId="0C274B8A" w14:textId="77777777" w:rsidR="00CA6CE7" w:rsidRDefault="00CA6CE7" w:rsidP="002D31F6">
      <w:pPr>
        <w:tabs>
          <w:tab w:val="left" w:pos="3780"/>
          <w:tab w:val="left" w:pos="7770"/>
        </w:tabs>
        <w:jc w:val="left"/>
        <w:rPr>
          <w:rFonts w:ascii="黑体" w:eastAsia="黑体" w:hAnsi="黑体"/>
          <w:bCs/>
          <w:sz w:val="24"/>
        </w:rPr>
      </w:pPr>
    </w:p>
    <w:p w14:paraId="7DF9FC61" w14:textId="77777777" w:rsidR="00F400E3" w:rsidRPr="00C87259" w:rsidRDefault="00F400E3" w:rsidP="002D31F6">
      <w:pPr>
        <w:tabs>
          <w:tab w:val="left" w:pos="3780"/>
          <w:tab w:val="left" w:pos="7770"/>
        </w:tabs>
        <w:jc w:val="left"/>
        <w:rPr>
          <w:rFonts w:ascii="黑体" w:eastAsia="黑体" w:hAnsi="黑体"/>
          <w:bCs/>
          <w:sz w:val="24"/>
        </w:rPr>
      </w:pPr>
      <w:r w:rsidRPr="00C87259">
        <w:rPr>
          <w:rFonts w:ascii="黑体" w:eastAsia="黑体" w:hAnsi="黑体"/>
          <w:bCs/>
          <w:sz w:val="24"/>
        </w:rPr>
        <w:t>3.</w:t>
      </w:r>
      <w:r w:rsidRPr="00C87259">
        <w:rPr>
          <w:rFonts w:ascii="黑体" w:eastAsia="黑体" w:hAnsi="黑体" w:hint="eastAsia"/>
          <w:bCs/>
          <w:sz w:val="24"/>
        </w:rPr>
        <w:t>开展美育劳育通识课程建设</w:t>
      </w:r>
    </w:p>
    <w:p w14:paraId="7A5408ED" w14:textId="46A94B59"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以“藥樂融通</w:t>
      </w:r>
      <w:r w:rsidR="00F400E3" w:rsidRPr="00917DB2">
        <w:rPr>
          <w:rFonts w:ascii="宋体" w:hAnsi="宋体"/>
          <w:sz w:val="24"/>
        </w:rPr>
        <w:t xml:space="preserve"> </w:t>
      </w:r>
      <w:r w:rsidR="00F400E3" w:rsidRPr="00917DB2">
        <w:rPr>
          <w:rFonts w:ascii="宋体" w:hAnsi="宋体" w:hint="eastAsia"/>
          <w:sz w:val="24"/>
        </w:rPr>
        <w:t>藥藝互通</w:t>
      </w:r>
      <w:r w:rsidR="00F400E3" w:rsidRPr="00917DB2">
        <w:rPr>
          <w:rFonts w:ascii="宋体" w:hAnsi="宋体"/>
          <w:sz w:val="24"/>
        </w:rPr>
        <w:t xml:space="preserve"> </w:t>
      </w:r>
      <w:r w:rsidR="00F400E3" w:rsidRPr="00917DB2">
        <w:rPr>
          <w:rFonts w:ascii="宋体" w:hAnsi="宋体" w:hint="eastAsia"/>
          <w:sz w:val="24"/>
        </w:rPr>
        <w:t>藥劇贯通”为特色，</w:t>
      </w:r>
      <w:r w:rsidR="00B36846" w:rsidRPr="00917DB2">
        <w:rPr>
          <w:rFonts w:ascii="宋体" w:hAnsi="宋体" w:hint="eastAsia"/>
          <w:sz w:val="24"/>
        </w:rPr>
        <w:t>以</w:t>
      </w:r>
      <w:r w:rsidR="00F400E3" w:rsidRPr="00917DB2">
        <w:rPr>
          <w:rFonts w:ascii="宋体" w:hAnsi="宋体" w:hint="eastAsia"/>
          <w:sz w:val="24"/>
        </w:rPr>
        <w:t>提高学生感受美、表现美、鉴赏美、创造美</w:t>
      </w:r>
      <w:r w:rsidR="00B36846" w:rsidRPr="00917DB2">
        <w:rPr>
          <w:rFonts w:ascii="宋体" w:hAnsi="宋体" w:hint="eastAsia"/>
          <w:sz w:val="24"/>
        </w:rPr>
        <w:t>的能力</w:t>
      </w:r>
      <w:r w:rsidR="00F400E3" w:rsidRPr="00917DB2">
        <w:rPr>
          <w:rFonts w:ascii="宋体" w:hAnsi="宋体" w:hint="eastAsia"/>
          <w:sz w:val="24"/>
        </w:rPr>
        <w:t>为目标，建设《非遗传承与创新设计—中国雕版印刷技艺》</w:t>
      </w:r>
      <w:r w:rsidR="00F400E3" w:rsidRPr="00917DB2">
        <w:rPr>
          <w:rFonts w:ascii="宋体" w:hAnsi="宋体"/>
          <w:sz w:val="24"/>
        </w:rPr>
        <w:t>等</w:t>
      </w:r>
      <w:r w:rsidR="00B36846" w:rsidRPr="00917DB2">
        <w:rPr>
          <w:rFonts w:ascii="宋体" w:hAnsi="宋体"/>
          <w:sz w:val="24"/>
        </w:rPr>
        <w:t>8</w:t>
      </w:r>
      <w:r w:rsidR="00B36846" w:rsidRPr="00917DB2">
        <w:rPr>
          <w:rFonts w:ascii="宋体" w:hAnsi="宋体" w:hint="eastAsia"/>
          <w:sz w:val="24"/>
        </w:rPr>
        <w:t>门</w:t>
      </w:r>
      <w:r w:rsidR="00F400E3" w:rsidRPr="00917DB2">
        <w:rPr>
          <w:rFonts w:ascii="宋体" w:hAnsi="宋体" w:hint="eastAsia"/>
          <w:sz w:val="24"/>
        </w:rPr>
        <w:t>美育通识课程。以培养学生劳动精神、激发学生劳动活力为目标，探索构建“公共课程</w:t>
      </w:r>
      <w:r w:rsidR="00F400E3" w:rsidRPr="00917DB2">
        <w:rPr>
          <w:rFonts w:ascii="宋体" w:hAnsi="宋体"/>
          <w:sz w:val="24"/>
        </w:rPr>
        <w:t>+</w:t>
      </w:r>
      <w:r w:rsidR="00F400E3" w:rsidRPr="00917DB2">
        <w:rPr>
          <w:rFonts w:ascii="宋体" w:hAnsi="宋体" w:hint="eastAsia"/>
          <w:sz w:val="24"/>
        </w:rPr>
        <w:t>劳动”“专业课程</w:t>
      </w:r>
      <w:r w:rsidR="00F400E3" w:rsidRPr="00917DB2">
        <w:rPr>
          <w:rFonts w:ascii="宋体" w:hAnsi="宋体"/>
          <w:sz w:val="24"/>
        </w:rPr>
        <w:t>+</w:t>
      </w:r>
      <w:r w:rsidR="00F400E3" w:rsidRPr="00917DB2">
        <w:rPr>
          <w:rFonts w:ascii="宋体" w:hAnsi="宋体" w:hint="eastAsia"/>
          <w:sz w:val="24"/>
        </w:rPr>
        <w:t>劳动”“通识劳育</w:t>
      </w:r>
      <w:r w:rsidR="00F400E3" w:rsidRPr="00917DB2">
        <w:rPr>
          <w:rFonts w:ascii="宋体" w:hAnsi="宋体"/>
          <w:sz w:val="24"/>
        </w:rPr>
        <w:t>+</w:t>
      </w:r>
      <w:r w:rsidR="00F400E3" w:rsidRPr="00917DB2">
        <w:rPr>
          <w:rFonts w:ascii="宋体" w:hAnsi="宋体" w:hint="eastAsia"/>
          <w:sz w:val="24"/>
        </w:rPr>
        <w:t>药学”等劳动教育课程体系，建设《中医药与生活实践》等</w:t>
      </w:r>
      <w:r w:rsidR="00B36846" w:rsidRPr="00917DB2">
        <w:rPr>
          <w:rFonts w:ascii="宋体" w:hAnsi="宋体"/>
          <w:sz w:val="24"/>
        </w:rPr>
        <w:t>11</w:t>
      </w:r>
      <w:r w:rsidR="00B36846" w:rsidRPr="00917DB2">
        <w:rPr>
          <w:rFonts w:ascii="宋体" w:hAnsi="宋体" w:hint="eastAsia"/>
          <w:sz w:val="24"/>
        </w:rPr>
        <w:t>门</w:t>
      </w:r>
      <w:r w:rsidR="00F400E3" w:rsidRPr="00917DB2">
        <w:rPr>
          <w:rFonts w:ascii="宋体" w:hAnsi="宋体" w:hint="eastAsia"/>
          <w:sz w:val="24"/>
        </w:rPr>
        <w:t>劳育通识课程。</w:t>
      </w:r>
      <w:r w:rsidR="00F400E3" w:rsidRPr="00917DB2">
        <w:rPr>
          <w:rFonts w:ascii="宋体" w:hAnsi="宋体"/>
          <w:sz w:val="24"/>
        </w:rPr>
        <w:t>2021</w:t>
      </w:r>
      <w:r w:rsidR="00F400E3" w:rsidRPr="00917DB2">
        <w:rPr>
          <w:rFonts w:ascii="宋体" w:hAnsi="宋体" w:hint="eastAsia"/>
          <w:sz w:val="24"/>
        </w:rPr>
        <w:t>级拔尖计划</w:t>
      </w:r>
      <w:r w:rsidR="00B36846" w:rsidRPr="00917DB2">
        <w:rPr>
          <w:rFonts w:ascii="宋体" w:hAnsi="宋体" w:hint="eastAsia"/>
          <w:sz w:val="24"/>
        </w:rPr>
        <w:t>在</w:t>
      </w:r>
      <w:r w:rsidR="00F400E3" w:rsidRPr="00917DB2">
        <w:rPr>
          <w:rFonts w:ascii="宋体" w:hAnsi="宋体" w:hint="eastAsia"/>
          <w:sz w:val="24"/>
        </w:rPr>
        <w:t>选拔</w:t>
      </w:r>
      <w:r w:rsidR="00B36846" w:rsidRPr="00917DB2">
        <w:rPr>
          <w:rFonts w:ascii="宋体" w:hAnsi="宋体" w:hint="eastAsia"/>
          <w:sz w:val="24"/>
        </w:rPr>
        <w:t>中</w:t>
      </w:r>
      <w:r w:rsidR="00F400E3" w:rsidRPr="00917DB2">
        <w:rPr>
          <w:rFonts w:ascii="宋体" w:hAnsi="宋体" w:hint="eastAsia"/>
          <w:sz w:val="24"/>
        </w:rPr>
        <w:t>突出劳动与社会服务项目考核，通过</w:t>
      </w:r>
      <w:r w:rsidR="00B36846" w:rsidRPr="00917DB2">
        <w:rPr>
          <w:rFonts w:ascii="宋体" w:hAnsi="宋体" w:hint="eastAsia"/>
          <w:sz w:val="24"/>
        </w:rPr>
        <w:t>鼓励</w:t>
      </w:r>
      <w:r w:rsidR="00F400E3" w:rsidRPr="00917DB2">
        <w:rPr>
          <w:rFonts w:ascii="宋体" w:hAnsi="宋体" w:hint="eastAsia"/>
          <w:sz w:val="24"/>
        </w:rPr>
        <w:t>学生自主设计项目参与社会劳动服务，提升学生劳动服务意识</w:t>
      </w:r>
      <w:r w:rsidR="00B36846" w:rsidRPr="00917DB2">
        <w:rPr>
          <w:rFonts w:ascii="宋体" w:hAnsi="宋体" w:hint="eastAsia"/>
          <w:sz w:val="24"/>
        </w:rPr>
        <w:t>，</w:t>
      </w:r>
      <w:r w:rsidR="00F400E3" w:rsidRPr="00917DB2">
        <w:rPr>
          <w:rFonts w:ascii="宋体" w:hAnsi="宋体" w:hint="eastAsia"/>
          <w:sz w:val="24"/>
        </w:rPr>
        <w:t>培养</w:t>
      </w:r>
      <w:r w:rsidR="00B36846" w:rsidRPr="00917DB2">
        <w:rPr>
          <w:rFonts w:ascii="宋体" w:hAnsi="宋体" w:hint="eastAsia"/>
          <w:sz w:val="24"/>
        </w:rPr>
        <w:t>学生</w:t>
      </w:r>
      <w:r w:rsidR="00F400E3" w:rsidRPr="00917DB2">
        <w:rPr>
          <w:rFonts w:ascii="宋体" w:hAnsi="宋体" w:hint="eastAsia"/>
          <w:sz w:val="24"/>
        </w:rPr>
        <w:t>正确的劳动观念。在综合海选中增加拔尖理念文创设计</w:t>
      </w:r>
      <w:r w:rsidR="00B36846" w:rsidRPr="00917DB2">
        <w:rPr>
          <w:rFonts w:ascii="宋体" w:hAnsi="宋体" w:hint="eastAsia"/>
          <w:sz w:val="24"/>
        </w:rPr>
        <w:t>项目</w:t>
      </w:r>
      <w:r w:rsidR="00F400E3" w:rsidRPr="00917DB2">
        <w:rPr>
          <w:rFonts w:ascii="宋体" w:hAnsi="宋体" w:hint="eastAsia"/>
          <w:sz w:val="24"/>
        </w:rPr>
        <w:t>，从文创设计中考察学生创新思维、设计理念、美育素养等。基于学校特色开展的“我在药大有片田”劳育活动，在中国教育在线、新华网、凤凰网等媒体全网直播。</w:t>
      </w:r>
    </w:p>
    <w:p w14:paraId="04E75753" w14:textId="77777777" w:rsidR="00F400E3" w:rsidRPr="00C87259" w:rsidRDefault="00F400E3" w:rsidP="002D31F6">
      <w:pPr>
        <w:tabs>
          <w:tab w:val="left" w:pos="3780"/>
          <w:tab w:val="left" w:pos="7770"/>
        </w:tabs>
        <w:jc w:val="left"/>
        <w:rPr>
          <w:rFonts w:ascii="黑体" w:eastAsia="黑体" w:hAnsi="黑体"/>
          <w:bCs/>
          <w:sz w:val="24"/>
        </w:rPr>
      </w:pPr>
      <w:r w:rsidRPr="00C87259">
        <w:rPr>
          <w:rFonts w:ascii="黑体" w:eastAsia="黑体" w:hAnsi="黑体"/>
          <w:bCs/>
          <w:sz w:val="24"/>
        </w:rPr>
        <w:t>4.</w:t>
      </w:r>
      <w:r w:rsidRPr="00C87259">
        <w:rPr>
          <w:rFonts w:ascii="黑体" w:eastAsia="黑体" w:hAnsi="黑体" w:hint="eastAsia"/>
          <w:bCs/>
          <w:sz w:val="24"/>
        </w:rPr>
        <w:t>推动“学习成果为导向”的教学评价改革</w:t>
      </w:r>
    </w:p>
    <w:p w14:paraId="3A0DBBEE" w14:textId="43AB5507"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围绕教师成长发展“轨迹链”，实施“卓越教师教学能力提升计划”，教务处和人事处联合发布《教育教学能力综合考核方案》《代表课评价方案》。完善“新教师成长</w:t>
      </w:r>
      <w:r w:rsidR="001D7DAF" w:rsidRPr="00917DB2">
        <w:rPr>
          <w:rFonts w:ascii="宋体" w:hAnsi="宋体"/>
          <w:sz w:val="24"/>
        </w:rPr>
        <w:t>-</w:t>
      </w:r>
      <w:r w:rsidR="00F400E3" w:rsidRPr="00917DB2">
        <w:rPr>
          <w:rFonts w:ascii="宋体" w:hAnsi="宋体" w:hint="eastAsia"/>
          <w:sz w:val="24"/>
        </w:rPr>
        <w:t>骨干教师发展</w:t>
      </w:r>
      <w:r w:rsidR="001D7DAF" w:rsidRPr="00917DB2">
        <w:rPr>
          <w:rFonts w:ascii="宋体" w:hAnsi="宋体"/>
          <w:sz w:val="24"/>
        </w:rPr>
        <w:t>-</w:t>
      </w:r>
      <w:r w:rsidR="00F400E3" w:rsidRPr="00917DB2">
        <w:rPr>
          <w:rFonts w:ascii="宋体" w:hAnsi="宋体" w:hint="eastAsia"/>
          <w:sz w:val="24"/>
        </w:rPr>
        <w:t>名师养成</w:t>
      </w:r>
      <w:r w:rsidR="001D7DAF" w:rsidRPr="00917DB2">
        <w:rPr>
          <w:rFonts w:ascii="宋体" w:hAnsi="宋体"/>
          <w:sz w:val="24"/>
        </w:rPr>
        <w:t>-</w:t>
      </w:r>
      <w:r w:rsidR="00F400E3" w:rsidRPr="00917DB2">
        <w:rPr>
          <w:rFonts w:ascii="宋体" w:hAnsi="宋体" w:hint="eastAsia"/>
          <w:sz w:val="24"/>
        </w:rPr>
        <w:t>未来教育家培育”四阶培养计划，印发《中国药科大学关于进一步加强基层教学组织建设的实施意见》，“全面推进和精准培育”相结合，统筹推进基层教学组织建设工作，营造学生向学，教师向教，教学相长的教学文化氛围。课程建设与改革成效</w:t>
      </w:r>
      <w:r w:rsidR="00B36846" w:rsidRPr="00917DB2">
        <w:rPr>
          <w:rFonts w:ascii="宋体" w:hAnsi="宋体" w:hint="eastAsia"/>
          <w:sz w:val="24"/>
        </w:rPr>
        <w:t>显著，</w:t>
      </w:r>
      <w:r w:rsidR="00F400E3" w:rsidRPr="00917DB2">
        <w:rPr>
          <w:rFonts w:ascii="宋体" w:hAnsi="宋体" w:hint="eastAsia"/>
          <w:sz w:val="24"/>
        </w:rPr>
        <w:t>彰显教师教学专业能力</w:t>
      </w:r>
      <w:r w:rsidR="00B36846" w:rsidRPr="00917DB2">
        <w:rPr>
          <w:rFonts w:ascii="宋体" w:hAnsi="宋体" w:hint="eastAsia"/>
          <w:sz w:val="24"/>
        </w:rPr>
        <w:t>提升的</w:t>
      </w:r>
      <w:r w:rsidR="00F400E3" w:rsidRPr="00917DB2">
        <w:rPr>
          <w:rFonts w:ascii="宋体" w:hAnsi="宋体" w:hint="eastAsia"/>
          <w:sz w:val="24"/>
        </w:rPr>
        <w:t>效果，</w:t>
      </w:r>
      <w:r w:rsidR="003515E8" w:rsidRPr="00917DB2">
        <w:rPr>
          <w:rFonts w:ascii="宋体" w:hAnsi="宋体" w:hint="eastAsia"/>
          <w:sz w:val="24"/>
        </w:rPr>
        <w:t>学校教师先后</w:t>
      </w:r>
      <w:r w:rsidR="00F400E3" w:rsidRPr="00917DB2">
        <w:rPr>
          <w:rFonts w:ascii="宋体" w:hAnsi="宋体" w:hint="eastAsia"/>
          <w:sz w:val="24"/>
        </w:rPr>
        <w:t>获得第二届全国高校教师教学创</w:t>
      </w:r>
      <w:r w:rsidR="00F400E3" w:rsidRPr="00917DB2">
        <w:rPr>
          <w:rFonts w:ascii="宋体" w:hAnsi="宋体" w:hint="eastAsia"/>
          <w:sz w:val="24"/>
        </w:rPr>
        <w:lastRenderedPageBreak/>
        <w:t>新大赛二等奖</w:t>
      </w:r>
      <w:r w:rsidR="00F400E3" w:rsidRPr="00917DB2">
        <w:rPr>
          <w:rFonts w:ascii="宋体" w:hAnsi="宋体"/>
          <w:sz w:val="24"/>
        </w:rPr>
        <w:t>1</w:t>
      </w:r>
      <w:r w:rsidR="00F400E3" w:rsidRPr="00917DB2">
        <w:rPr>
          <w:rFonts w:ascii="宋体" w:hAnsi="宋体" w:hint="eastAsia"/>
          <w:sz w:val="24"/>
        </w:rPr>
        <w:t>项，江苏省高校教师教学创新大赛特等奖和一等奖</w:t>
      </w:r>
      <w:r w:rsidR="001D7DAF" w:rsidRPr="00917DB2">
        <w:rPr>
          <w:rFonts w:ascii="宋体" w:hAnsi="宋体" w:hint="eastAsia"/>
          <w:sz w:val="24"/>
        </w:rPr>
        <w:t>各1</w:t>
      </w:r>
      <w:r w:rsidR="00F400E3" w:rsidRPr="00917DB2">
        <w:rPr>
          <w:rFonts w:ascii="宋体" w:hAnsi="宋体" w:hint="eastAsia"/>
          <w:sz w:val="24"/>
        </w:rPr>
        <w:t>项，江苏省本科高校青年教师教学竞赛一等奖</w:t>
      </w:r>
      <w:r w:rsidR="00F400E3" w:rsidRPr="00917DB2">
        <w:rPr>
          <w:rFonts w:ascii="宋体" w:hAnsi="宋体"/>
          <w:sz w:val="24"/>
        </w:rPr>
        <w:t>2</w:t>
      </w:r>
      <w:r w:rsidR="00F400E3" w:rsidRPr="00917DB2">
        <w:rPr>
          <w:rFonts w:ascii="宋体" w:hAnsi="宋体" w:hint="eastAsia"/>
          <w:sz w:val="24"/>
        </w:rPr>
        <w:t>项，二等奖</w:t>
      </w:r>
      <w:r w:rsidR="00F400E3" w:rsidRPr="00917DB2">
        <w:rPr>
          <w:rFonts w:ascii="宋体" w:hAnsi="宋体"/>
          <w:sz w:val="24"/>
        </w:rPr>
        <w:t>3</w:t>
      </w:r>
      <w:r w:rsidR="00F400E3" w:rsidRPr="00917DB2">
        <w:rPr>
          <w:rFonts w:ascii="宋体" w:hAnsi="宋体" w:hint="eastAsia"/>
          <w:sz w:val="24"/>
        </w:rPr>
        <w:t>项。</w:t>
      </w:r>
    </w:p>
    <w:p w14:paraId="3BEF7CD1" w14:textId="6236B813"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持续降低专业课程学分比例，</w:t>
      </w:r>
      <w:r w:rsidR="00B36846" w:rsidRPr="00917DB2">
        <w:rPr>
          <w:rFonts w:ascii="宋体" w:hAnsi="宋体" w:hint="eastAsia"/>
          <w:sz w:val="24"/>
        </w:rPr>
        <w:t>提高</w:t>
      </w:r>
      <w:r w:rsidR="00F400E3" w:rsidRPr="00917DB2">
        <w:rPr>
          <w:rFonts w:ascii="宋体" w:hAnsi="宋体" w:hint="eastAsia"/>
          <w:sz w:val="24"/>
        </w:rPr>
        <w:t>选修课学分比例，</w:t>
      </w:r>
      <w:r w:rsidR="00B36846" w:rsidRPr="00917DB2">
        <w:rPr>
          <w:rFonts w:ascii="宋体" w:hAnsi="宋体" w:hint="eastAsia"/>
          <w:sz w:val="24"/>
        </w:rPr>
        <w:t>增加</w:t>
      </w:r>
      <w:r w:rsidR="00F400E3" w:rsidRPr="00917DB2">
        <w:rPr>
          <w:rFonts w:ascii="宋体" w:hAnsi="宋体" w:hint="eastAsia"/>
          <w:sz w:val="24"/>
        </w:rPr>
        <w:t>学生选课自由度。建立过程性考核制度，部分课程实行月考制，期末考试增加多知识点综合应用题目、非标准答案题目、案例分析题目等多种题目类型。在拔尖创新培养基地探索建立基于大数据技术的立体化学业评价体系，建立能力、知识、素养评价量表，评价主体由教师评价学生扩展至学生互评，建立学习成果“档案袋”，严格学分质量要求，让学生真正忙起来。</w:t>
      </w:r>
    </w:p>
    <w:p w14:paraId="6D943238" w14:textId="77777777" w:rsidR="00F400E3" w:rsidRPr="00CA6CE7" w:rsidRDefault="00F400E3" w:rsidP="00FD0E88">
      <w:pPr>
        <w:tabs>
          <w:tab w:val="left" w:pos="3780"/>
          <w:tab w:val="left" w:pos="7770"/>
        </w:tabs>
        <w:jc w:val="left"/>
        <w:rPr>
          <w:rFonts w:ascii="黑体" w:eastAsia="黑体" w:hAnsi="黑体"/>
          <w:bCs/>
          <w:sz w:val="28"/>
          <w:szCs w:val="28"/>
        </w:rPr>
      </w:pPr>
      <w:r w:rsidRPr="00CA6CE7">
        <w:rPr>
          <w:rFonts w:ascii="黑体" w:eastAsia="黑体" w:hAnsi="黑体" w:hint="eastAsia"/>
          <w:bCs/>
          <w:sz w:val="28"/>
          <w:szCs w:val="28"/>
        </w:rPr>
        <w:t>（三）抓好“药</w:t>
      </w:r>
      <w:r w:rsidRPr="00CA6CE7">
        <w:rPr>
          <w:rFonts w:ascii="黑体" w:eastAsia="黑体" w:hAnsi="黑体"/>
          <w:bCs/>
          <w:sz w:val="28"/>
          <w:szCs w:val="28"/>
        </w:rPr>
        <w:t>+X”</w:t>
      </w:r>
      <w:r w:rsidRPr="00CA6CE7">
        <w:rPr>
          <w:rFonts w:ascii="黑体" w:eastAsia="黑体" w:hAnsi="黑体" w:hint="eastAsia"/>
          <w:bCs/>
          <w:sz w:val="28"/>
          <w:szCs w:val="28"/>
        </w:rPr>
        <w:t>融合教材建设，打造一流教材</w:t>
      </w:r>
    </w:p>
    <w:p w14:paraId="69577571" w14:textId="2B2979B6"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CD4267" w:rsidRPr="00917DB2">
        <w:rPr>
          <w:rFonts w:ascii="宋体" w:hAnsi="宋体" w:hint="eastAsia"/>
          <w:sz w:val="24"/>
        </w:rPr>
        <w:t>始终坚持</w:t>
      </w:r>
      <w:r w:rsidR="00F400E3" w:rsidRPr="00917DB2">
        <w:rPr>
          <w:rFonts w:ascii="宋体" w:hAnsi="宋体" w:hint="eastAsia"/>
          <w:sz w:val="24"/>
        </w:rPr>
        <w:t>马工程重点教材使用全覆盖，并将参与马工程重点教材编写任务作为教师业绩考核的重要指标。注重铸魂启智，传承</w:t>
      </w:r>
      <w:r w:rsidR="00CD4267" w:rsidRPr="00917DB2">
        <w:rPr>
          <w:rFonts w:ascii="宋体" w:hAnsi="宋体" w:hint="eastAsia"/>
          <w:sz w:val="24"/>
        </w:rPr>
        <w:t>药学经典</w:t>
      </w:r>
      <w:r w:rsidR="00F400E3" w:rsidRPr="00917DB2">
        <w:rPr>
          <w:rFonts w:ascii="宋体" w:hAnsi="宋体" w:hint="eastAsia"/>
          <w:sz w:val="24"/>
        </w:rPr>
        <w:t>教材。围绕学生“识药</w:t>
      </w:r>
      <w:r w:rsidR="00F400E3" w:rsidRPr="00917DB2">
        <w:rPr>
          <w:rFonts w:ascii="宋体" w:hAnsi="宋体"/>
          <w:sz w:val="24"/>
        </w:rPr>
        <w:t>-</w:t>
      </w:r>
      <w:r w:rsidR="00F400E3" w:rsidRPr="00917DB2">
        <w:rPr>
          <w:rFonts w:ascii="宋体" w:hAnsi="宋体" w:hint="eastAsia"/>
          <w:sz w:val="24"/>
        </w:rPr>
        <w:t>研药</w:t>
      </w:r>
      <w:r w:rsidR="00F400E3" w:rsidRPr="00917DB2">
        <w:rPr>
          <w:rFonts w:ascii="宋体" w:hAnsi="宋体"/>
          <w:sz w:val="24"/>
        </w:rPr>
        <w:t>-</w:t>
      </w:r>
      <w:r w:rsidR="00F400E3" w:rsidRPr="00917DB2">
        <w:rPr>
          <w:rFonts w:ascii="宋体" w:hAnsi="宋体" w:hint="eastAsia"/>
          <w:sz w:val="24"/>
        </w:rPr>
        <w:t>制药</w:t>
      </w:r>
      <w:r w:rsidR="00F400E3" w:rsidRPr="00917DB2">
        <w:rPr>
          <w:rFonts w:ascii="宋体" w:hAnsi="宋体"/>
          <w:sz w:val="24"/>
        </w:rPr>
        <w:t>-</w:t>
      </w:r>
      <w:r w:rsidR="00F400E3" w:rsidRPr="00917DB2">
        <w:rPr>
          <w:rFonts w:ascii="宋体" w:hAnsi="宋体" w:hint="eastAsia"/>
          <w:sz w:val="24"/>
        </w:rPr>
        <w:t>用药</w:t>
      </w:r>
      <w:r w:rsidR="00F400E3" w:rsidRPr="00917DB2">
        <w:rPr>
          <w:rFonts w:ascii="宋体" w:hAnsi="宋体"/>
          <w:sz w:val="24"/>
        </w:rPr>
        <w:t>-</w:t>
      </w:r>
      <w:r w:rsidR="00F400E3" w:rsidRPr="00917DB2">
        <w:rPr>
          <w:rFonts w:ascii="宋体" w:hAnsi="宋体" w:hint="eastAsia"/>
          <w:sz w:val="24"/>
        </w:rPr>
        <w:t>管药”五药核心能力培养，</w:t>
      </w:r>
      <w:r w:rsidR="003515E8" w:rsidRPr="00917DB2">
        <w:rPr>
          <w:rFonts w:ascii="宋体" w:hAnsi="宋体" w:hint="eastAsia"/>
          <w:sz w:val="24"/>
        </w:rPr>
        <w:t>学校</w:t>
      </w:r>
      <w:r w:rsidR="00F400E3" w:rsidRPr="00917DB2">
        <w:rPr>
          <w:rFonts w:ascii="宋体" w:hAnsi="宋体" w:hint="eastAsia"/>
          <w:sz w:val="24"/>
        </w:rPr>
        <w:t>重构药学类教材编写体系，以国家级规划教材和江苏省重点教材持续建设为依托，注重经典传承和创新药物相结合的知识图谱设计</w:t>
      </w:r>
      <w:r w:rsidR="003515E8" w:rsidRPr="00917DB2">
        <w:rPr>
          <w:rFonts w:ascii="宋体" w:hAnsi="宋体" w:hint="eastAsia"/>
          <w:sz w:val="24"/>
        </w:rPr>
        <w:t>，</w:t>
      </w:r>
      <w:r w:rsidR="00F400E3" w:rsidRPr="00917DB2">
        <w:rPr>
          <w:rFonts w:ascii="宋体" w:hAnsi="宋体" w:hint="eastAsia"/>
          <w:sz w:val="24"/>
        </w:rPr>
        <w:t>强化问题导向的教学案例引入和知识点设计，注重</w:t>
      </w:r>
      <w:r w:rsidR="00CD4267" w:rsidRPr="00917DB2">
        <w:rPr>
          <w:rFonts w:ascii="宋体" w:hAnsi="宋体" w:hint="eastAsia"/>
          <w:sz w:val="24"/>
        </w:rPr>
        <w:t>培养</w:t>
      </w:r>
      <w:r w:rsidR="00F400E3" w:rsidRPr="00917DB2">
        <w:rPr>
          <w:rFonts w:ascii="宋体" w:hAnsi="宋体" w:hint="eastAsia"/>
          <w:sz w:val="24"/>
        </w:rPr>
        <w:t>药品“研发</w:t>
      </w:r>
      <w:r w:rsidR="00F400E3" w:rsidRPr="00917DB2">
        <w:rPr>
          <w:rFonts w:ascii="宋体" w:hAnsi="宋体"/>
          <w:sz w:val="24"/>
        </w:rPr>
        <w:t>-</w:t>
      </w:r>
      <w:r w:rsidR="00F400E3" w:rsidRPr="00917DB2">
        <w:rPr>
          <w:rFonts w:ascii="宋体" w:hAnsi="宋体" w:hint="eastAsia"/>
          <w:sz w:val="24"/>
        </w:rPr>
        <w:t>生产</w:t>
      </w:r>
      <w:r w:rsidR="00F400E3" w:rsidRPr="00917DB2">
        <w:rPr>
          <w:rFonts w:ascii="宋体" w:hAnsi="宋体"/>
          <w:sz w:val="24"/>
        </w:rPr>
        <w:t>-</w:t>
      </w:r>
      <w:r w:rsidR="00F400E3" w:rsidRPr="00917DB2">
        <w:rPr>
          <w:rFonts w:ascii="宋体" w:hAnsi="宋体" w:hint="eastAsia"/>
          <w:sz w:val="24"/>
        </w:rPr>
        <w:t>流通</w:t>
      </w:r>
      <w:r w:rsidR="00F400E3" w:rsidRPr="00917DB2">
        <w:rPr>
          <w:rFonts w:ascii="宋体" w:hAnsi="宋体"/>
          <w:sz w:val="24"/>
        </w:rPr>
        <w:t>-</w:t>
      </w:r>
      <w:r w:rsidR="00F400E3" w:rsidRPr="00917DB2">
        <w:rPr>
          <w:rFonts w:ascii="宋体" w:hAnsi="宋体" w:hint="eastAsia"/>
          <w:sz w:val="24"/>
        </w:rPr>
        <w:t>使用</w:t>
      </w:r>
      <w:r w:rsidR="00F400E3" w:rsidRPr="00917DB2">
        <w:rPr>
          <w:rFonts w:ascii="宋体" w:hAnsi="宋体"/>
          <w:sz w:val="24"/>
        </w:rPr>
        <w:t>-</w:t>
      </w:r>
      <w:r w:rsidR="00F400E3" w:rsidRPr="00917DB2">
        <w:rPr>
          <w:rFonts w:ascii="宋体" w:hAnsi="宋体" w:hint="eastAsia"/>
          <w:sz w:val="24"/>
        </w:rPr>
        <w:t>监管”各流程复杂问题的解决能力。</w:t>
      </w:r>
      <w:r w:rsidR="003515E8" w:rsidRPr="00917DB2">
        <w:rPr>
          <w:rFonts w:ascii="宋体" w:hAnsi="宋体" w:hint="eastAsia"/>
          <w:sz w:val="24"/>
        </w:rPr>
        <w:t>学校</w:t>
      </w:r>
      <w:r w:rsidR="00F400E3" w:rsidRPr="00917DB2">
        <w:rPr>
          <w:rFonts w:ascii="宋体" w:hAnsi="宋体" w:hint="eastAsia"/>
          <w:sz w:val="24"/>
        </w:rPr>
        <w:t>建设“十四五”校级规划教材</w:t>
      </w:r>
      <w:r w:rsidR="00F400E3" w:rsidRPr="00917DB2">
        <w:rPr>
          <w:rFonts w:ascii="宋体" w:hAnsi="宋体"/>
          <w:sz w:val="24"/>
        </w:rPr>
        <w:t>42</w:t>
      </w:r>
      <w:r w:rsidR="00CD4267" w:rsidRPr="00917DB2">
        <w:rPr>
          <w:rFonts w:ascii="宋体" w:hAnsi="宋体" w:hint="eastAsia"/>
          <w:sz w:val="24"/>
        </w:rPr>
        <w:t>种</w:t>
      </w:r>
      <w:r w:rsidR="00F400E3" w:rsidRPr="00917DB2">
        <w:rPr>
          <w:rFonts w:ascii="宋体" w:hAnsi="宋体" w:hint="eastAsia"/>
          <w:sz w:val="24"/>
        </w:rPr>
        <w:t>。《药学服务概论》等</w:t>
      </w:r>
      <w:r w:rsidR="00F400E3" w:rsidRPr="00917DB2">
        <w:rPr>
          <w:rFonts w:ascii="宋体" w:hAnsi="宋体"/>
          <w:sz w:val="24"/>
        </w:rPr>
        <w:t>7</w:t>
      </w:r>
      <w:r w:rsidR="004F19B4" w:rsidRPr="00917DB2">
        <w:rPr>
          <w:rFonts w:ascii="宋体" w:hAnsi="宋体" w:hint="eastAsia"/>
          <w:sz w:val="24"/>
        </w:rPr>
        <w:t>种</w:t>
      </w:r>
      <w:r w:rsidR="00F400E3" w:rsidRPr="00917DB2">
        <w:rPr>
          <w:rFonts w:ascii="宋体" w:hAnsi="宋体" w:hint="eastAsia"/>
          <w:sz w:val="24"/>
        </w:rPr>
        <w:t>教材获得江苏省重点教材立项。</w:t>
      </w:r>
      <w:r w:rsidR="003515E8" w:rsidRPr="00917DB2">
        <w:rPr>
          <w:rFonts w:ascii="宋体" w:hAnsi="宋体" w:hint="eastAsia"/>
          <w:sz w:val="24"/>
        </w:rPr>
        <w:t>学校</w:t>
      </w:r>
      <w:r w:rsidR="00F400E3" w:rsidRPr="00917DB2">
        <w:rPr>
          <w:rFonts w:ascii="宋体" w:hAnsi="宋体" w:hint="eastAsia"/>
          <w:sz w:val="24"/>
        </w:rPr>
        <w:t>负责主编全国高等学校药学类专业第九轮规划教材</w:t>
      </w:r>
      <w:r w:rsidR="00F400E3" w:rsidRPr="00917DB2">
        <w:rPr>
          <w:rFonts w:ascii="宋体" w:hAnsi="宋体"/>
          <w:sz w:val="24"/>
        </w:rPr>
        <w:t>12</w:t>
      </w:r>
      <w:r w:rsidR="00F400E3" w:rsidRPr="00917DB2">
        <w:rPr>
          <w:rFonts w:ascii="宋体" w:hAnsi="宋体" w:hint="eastAsia"/>
          <w:sz w:val="24"/>
        </w:rPr>
        <w:t>部。</w:t>
      </w:r>
      <w:r w:rsidR="00F400E3" w:rsidRPr="00917DB2">
        <w:rPr>
          <w:rFonts w:ascii="宋体" w:hAnsi="宋体"/>
          <w:sz w:val="24"/>
        </w:rPr>
        <w:t>4</w:t>
      </w:r>
      <w:r w:rsidR="00F400E3" w:rsidRPr="00917DB2">
        <w:rPr>
          <w:rFonts w:ascii="宋体" w:hAnsi="宋体" w:hint="eastAsia"/>
          <w:sz w:val="24"/>
        </w:rPr>
        <w:t>种传统优势领域教材获得首届全国优秀教材奖，涵盖研究生教育、本科教育和职业教育。</w:t>
      </w:r>
      <w:r w:rsidR="00F400E3" w:rsidRPr="00917DB2">
        <w:rPr>
          <w:rFonts w:ascii="宋体" w:hAnsi="宋体"/>
          <w:sz w:val="24"/>
        </w:rPr>
        <w:t>2</w:t>
      </w:r>
      <w:r w:rsidR="00F400E3" w:rsidRPr="00917DB2">
        <w:rPr>
          <w:rFonts w:ascii="宋体" w:hAnsi="宋体" w:hint="eastAsia"/>
          <w:sz w:val="24"/>
        </w:rPr>
        <w:t>位教师荣获“全国教材建设先进个人”称号，获奖数量在全国同类院校中居于首位。</w:t>
      </w:r>
    </w:p>
    <w:p w14:paraId="5B416DDB" w14:textId="39E6D91E" w:rsidR="00F400E3" w:rsidRPr="002D31F6" w:rsidRDefault="00302403" w:rsidP="00FD0E88">
      <w:pPr>
        <w:pStyle w:val="2"/>
        <w:spacing w:line="240" w:lineRule="auto"/>
        <w:rPr>
          <w:rFonts w:ascii="Times New Roman" w:hAnsi="Times New Roman"/>
          <w:b w:val="0"/>
          <w:szCs w:val="30"/>
        </w:rPr>
      </w:pPr>
      <w:bookmarkStart w:id="24" w:name="_Toc27748835"/>
      <w:bookmarkStart w:id="25" w:name="_Toc533085211"/>
      <w:bookmarkStart w:id="26" w:name="_Toc6776"/>
      <w:bookmarkStart w:id="27" w:name="_Toc120110218"/>
      <w:r>
        <w:rPr>
          <w:rFonts w:ascii="Times New Roman" w:hAnsi="Times New Roman" w:hint="eastAsia"/>
          <w:b w:val="0"/>
          <w:szCs w:val="30"/>
        </w:rPr>
        <w:t>六</w:t>
      </w:r>
      <w:r w:rsidR="00F400E3" w:rsidRPr="002D31F6">
        <w:rPr>
          <w:rFonts w:ascii="Times New Roman" w:hAnsi="Times New Roman" w:hint="eastAsia"/>
          <w:b w:val="0"/>
          <w:szCs w:val="30"/>
        </w:rPr>
        <w:t>、建设一流药学实践教学平台，全面提升学生实践创新能力</w:t>
      </w:r>
      <w:bookmarkEnd w:id="24"/>
      <w:bookmarkEnd w:id="25"/>
      <w:bookmarkEnd w:id="26"/>
      <w:bookmarkEnd w:id="27"/>
    </w:p>
    <w:p w14:paraId="7820436C" w14:textId="77777777" w:rsidR="00F400E3" w:rsidRPr="002D31F6" w:rsidRDefault="00F400E3" w:rsidP="00FD0E88">
      <w:pPr>
        <w:tabs>
          <w:tab w:val="left" w:pos="3780"/>
          <w:tab w:val="left" w:pos="7770"/>
        </w:tabs>
        <w:jc w:val="left"/>
        <w:rPr>
          <w:rFonts w:ascii="Times New Roman" w:eastAsia="黑体" w:hAnsi="Times New Roman"/>
          <w:bCs/>
          <w:sz w:val="28"/>
          <w:szCs w:val="28"/>
        </w:rPr>
      </w:pPr>
      <w:r w:rsidRPr="002D31F6">
        <w:rPr>
          <w:rFonts w:ascii="Times New Roman" w:eastAsia="黑体" w:hAnsi="Times New Roman" w:hint="eastAsia"/>
          <w:bCs/>
          <w:sz w:val="28"/>
          <w:szCs w:val="28"/>
        </w:rPr>
        <w:t>（一）以实践能力提升为核心，建设高水平实践教学平台</w:t>
      </w:r>
    </w:p>
    <w:p w14:paraId="08C77069" w14:textId="77777777" w:rsidR="00F400E3" w:rsidRPr="00917DB2" w:rsidRDefault="00F400E3"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为实现精细化实验操作示教，全方位开展实验教学指导、交互和评价的过程管理，</w:t>
      </w:r>
      <w:r w:rsidR="006E2757" w:rsidRPr="00917DB2">
        <w:rPr>
          <w:rFonts w:ascii="宋体" w:hAnsi="宋体" w:hint="eastAsia"/>
          <w:sz w:val="24"/>
        </w:rPr>
        <w:t>学校</w:t>
      </w:r>
      <w:r w:rsidRPr="00917DB2">
        <w:rPr>
          <w:rFonts w:ascii="宋体" w:hAnsi="宋体" w:hint="eastAsia"/>
          <w:sz w:val="24"/>
        </w:rPr>
        <w:t>建设多学科智慧实验室</w:t>
      </w:r>
      <w:r w:rsidRPr="00917DB2">
        <w:rPr>
          <w:rFonts w:ascii="宋体" w:hAnsi="宋体"/>
          <w:sz w:val="24"/>
        </w:rPr>
        <w:t>50</w:t>
      </w:r>
      <w:r w:rsidRPr="00917DB2">
        <w:rPr>
          <w:rFonts w:ascii="宋体" w:hAnsi="宋体" w:hint="eastAsia"/>
          <w:sz w:val="24"/>
        </w:rPr>
        <w:t>间，自主建设高危或极端环境、高成本、高消耗、不可逆操作、大型综合训练等类型虚拟仿真实验项目</w:t>
      </w:r>
      <w:r w:rsidRPr="00917DB2">
        <w:rPr>
          <w:rFonts w:ascii="宋体" w:hAnsi="宋体"/>
          <w:sz w:val="24"/>
        </w:rPr>
        <w:t>8</w:t>
      </w:r>
      <w:r w:rsidRPr="00917DB2">
        <w:rPr>
          <w:rFonts w:ascii="宋体" w:hAnsi="宋体" w:hint="eastAsia"/>
          <w:sz w:val="24"/>
        </w:rPr>
        <w:t>个，其中建设国家级虚拟仿真一流课程</w:t>
      </w:r>
      <w:r w:rsidRPr="00917DB2">
        <w:rPr>
          <w:rFonts w:ascii="宋体" w:hAnsi="宋体"/>
          <w:sz w:val="24"/>
        </w:rPr>
        <w:t>1</w:t>
      </w:r>
      <w:r w:rsidRPr="00917DB2">
        <w:rPr>
          <w:rFonts w:ascii="宋体" w:hAnsi="宋体" w:hint="eastAsia"/>
          <w:sz w:val="24"/>
        </w:rPr>
        <w:t>门，江苏省虚拟仿真一流课程</w:t>
      </w:r>
      <w:r w:rsidRPr="00917DB2">
        <w:rPr>
          <w:rFonts w:ascii="宋体" w:hAnsi="宋体"/>
          <w:sz w:val="24"/>
        </w:rPr>
        <w:t>4</w:t>
      </w:r>
      <w:r w:rsidRPr="00917DB2">
        <w:rPr>
          <w:rFonts w:ascii="宋体" w:hAnsi="宋体" w:hint="eastAsia"/>
          <w:sz w:val="24"/>
        </w:rPr>
        <w:t>门。</w:t>
      </w:r>
    </w:p>
    <w:p w14:paraId="66302E74" w14:textId="77777777"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围绕“识药、</w:t>
      </w:r>
      <w:r w:rsidR="0088090E" w:rsidRPr="00917DB2">
        <w:rPr>
          <w:rFonts w:ascii="宋体" w:hAnsi="宋体" w:hint="eastAsia"/>
          <w:sz w:val="24"/>
        </w:rPr>
        <w:t>研药、</w:t>
      </w:r>
      <w:r w:rsidR="00F400E3" w:rsidRPr="00917DB2">
        <w:rPr>
          <w:rFonts w:ascii="宋体" w:hAnsi="宋体" w:hint="eastAsia"/>
          <w:sz w:val="24"/>
        </w:rPr>
        <w:t>制药、用药、管药”五药素养，持续按照国家战略、行业标准建设满足药学生“不出校门”就能模拟“上山认药，下厂制药，指导用药”的校内药学实践教育基地。模拟真实药厂环境，在校内建设了拥有四大生产模块的</w:t>
      </w:r>
      <w:r w:rsidR="00F400E3" w:rsidRPr="00917DB2">
        <w:rPr>
          <w:rFonts w:ascii="宋体" w:hAnsi="宋体"/>
          <w:sz w:val="24"/>
        </w:rPr>
        <w:t>GMP</w:t>
      </w:r>
      <w:r w:rsidR="00F400E3" w:rsidRPr="00917DB2">
        <w:rPr>
          <w:rFonts w:ascii="宋体" w:hAnsi="宋体" w:hint="eastAsia"/>
          <w:sz w:val="24"/>
        </w:rPr>
        <w:t>模拟车间实训中心；按照“药用植物生态化校园”设计理念，建造江苏省药学博物馆及立体化“中药材认知使用”平台两大全景式的教学基地；按照实体医院真实的物理环境和信息环境，建设拥有医院四大功能性区域的模拟药房实训中心。</w:t>
      </w:r>
    </w:p>
    <w:p w14:paraId="61730ED3" w14:textId="77777777" w:rsidR="00F400E3" w:rsidRPr="002D31F6" w:rsidRDefault="00F400E3" w:rsidP="00FD0E88">
      <w:pPr>
        <w:tabs>
          <w:tab w:val="left" w:pos="3780"/>
          <w:tab w:val="left" w:pos="7770"/>
        </w:tabs>
        <w:jc w:val="left"/>
        <w:rPr>
          <w:rFonts w:ascii="Times New Roman" w:eastAsia="黑体" w:hAnsi="Times New Roman"/>
          <w:bCs/>
          <w:sz w:val="28"/>
          <w:szCs w:val="28"/>
        </w:rPr>
      </w:pPr>
      <w:r w:rsidRPr="002D31F6">
        <w:rPr>
          <w:rFonts w:ascii="Times New Roman" w:eastAsia="黑体" w:hAnsi="Times New Roman" w:hint="eastAsia"/>
          <w:bCs/>
          <w:sz w:val="28"/>
          <w:szCs w:val="28"/>
        </w:rPr>
        <w:t>（二）强化实践育人，完善实践教学体系</w:t>
      </w:r>
    </w:p>
    <w:p w14:paraId="160CAA11" w14:textId="712F1028" w:rsidR="00F400E3" w:rsidRPr="002D31F6" w:rsidRDefault="00F400E3" w:rsidP="002D31F6">
      <w:pPr>
        <w:tabs>
          <w:tab w:val="left" w:pos="3780"/>
          <w:tab w:val="left" w:pos="7770"/>
        </w:tabs>
        <w:jc w:val="left"/>
        <w:rPr>
          <w:rFonts w:ascii="黑体" w:eastAsia="黑体" w:hAnsi="黑体"/>
          <w:bCs/>
          <w:sz w:val="24"/>
        </w:rPr>
      </w:pPr>
      <w:r w:rsidRPr="002D31F6">
        <w:rPr>
          <w:rFonts w:ascii="黑体" w:eastAsia="黑体" w:hAnsi="黑体"/>
          <w:bCs/>
          <w:sz w:val="24"/>
        </w:rPr>
        <w:t>1.</w:t>
      </w:r>
      <w:r w:rsidRPr="002D31F6">
        <w:rPr>
          <w:rFonts w:ascii="黑体" w:eastAsia="黑体" w:hAnsi="黑体" w:hint="eastAsia"/>
          <w:bCs/>
          <w:sz w:val="24"/>
        </w:rPr>
        <w:t>坚持实验教学与理论教学并重，</w:t>
      </w:r>
      <w:r w:rsidR="00CD4267">
        <w:rPr>
          <w:rFonts w:ascii="黑体" w:eastAsia="黑体" w:hAnsi="黑体" w:hint="eastAsia"/>
          <w:bCs/>
          <w:sz w:val="24"/>
        </w:rPr>
        <w:t>着力培养</w:t>
      </w:r>
      <w:r w:rsidRPr="002D31F6">
        <w:rPr>
          <w:rFonts w:ascii="黑体" w:eastAsia="黑体" w:hAnsi="黑体" w:hint="eastAsia"/>
          <w:bCs/>
          <w:sz w:val="24"/>
        </w:rPr>
        <w:t>学生的实践能力</w:t>
      </w:r>
    </w:p>
    <w:p w14:paraId="7EE519DA" w14:textId="49E6CBDF"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lastRenderedPageBreak/>
        <w:t>学校</w:t>
      </w:r>
      <w:r w:rsidR="00F400E3" w:rsidRPr="00917DB2">
        <w:rPr>
          <w:rFonts w:ascii="宋体" w:hAnsi="宋体" w:hint="eastAsia"/>
          <w:sz w:val="24"/>
        </w:rPr>
        <w:t>坚持实验课程独立开设，基础课和专业课</w:t>
      </w:r>
      <w:r w:rsidR="00CD4267" w:rsidRPr="00917DB2">
        <w:rPr>
          <w:rFonts w:ascii="宋体" w:hAnsi="宋体" w:hint="eastAsia"/>
          <w:sz w:val="24"/>
        </w:rPr>
        <w:t>的</w:t>
      </w:r>
      <w:r w:rsidR="00F400E3" w:rsidRPr="00917DB2">
        <w:rPr>
          <w:rFonts w:ascii="宋体" w:hAnsi="宋体" w:hint="eastAsia"/>
          <w:sz w:val="24"/>
        </w:rPr>
        <w:t>实验学时与理论学时比例达到</w:t>
      </w:r>
      <w:r w:rsidR="00F400E3" w:rsidRPr="00917DB2">
        <w:rPr>
          <w:rFonts w:ascii="宋体" w:hAnsi="宋体"/>
          <w:sz w:val="24"/>
        </w:rPr>
        <w:t>1:1</w:t>
      </w:r>
      <w:r w:rsidR="00F400E3" w:rsidRPr="00917DB2">
        <w:rPr>
          <w:rFonts w:ascii="宋体" w:hAnsi="宋体" w:hint="eastAsia"/>
          <w:sz w:val="24"/>
        </w:rPr>
        <w:t>，坚持实验双语教学特色。</w:t>
      </w:r>
      <w:r w:rsidR="00F400E3" w:rsidRPr="00917DB2">
        <w:rPr>
          <w:rFonts w:ascii="宋体" w:hAnsi="宋体"/>
          <w:sz w:val="24"/>
        </w:rPr>
        <w:t>2021-2022</w:t>
      </w:r>
      <w:r w:rsidR="00F400E3" w:rsidRPr="00917DB2">
        <w:rPr>
          <w:rFonts w:ascii="宋体" w:hAnsi="宋体" w:hint="eastAsia"/>
          <w:sz w:val="24"/>
        </w:rPr>
        <w:t>学年，全校实验课开课</w:t>
      </w:r>
      <w:r w:rsidR="00F400E3" w:rsidRPr="00917DB2">
        <w:rPr>
          <w:rFonts w:ascii="宋体" w:hAnsi="宋体"/>
          <w:sz w:val="24"/>
        </w:rPr>
        <w:t>194</w:t>
      </w:r>
      <w:r w:rsidR="00F400E3" w:rsidRPr="00917DB2">
        <w:rPr>
          <w:rFonts w:ascii="宋体" w:hAnsi="宋体" w:hint="eastAsia"/>
          <w:sz w:val="24"/>
        </w:rPr>
        <w:t>门，开设实验项目数</w:t>
      </w:r>
      <w:r w:rsidR="00F400E3" w:rsidRPr="00917DB2">
        <w:rPr>
          <w:rFonts w:ascii="宋体" w:hAnsi="宋体"/>
          <w:sz w:val="24"/>
        </w:rPr>
        <w:t>1878</w:t>
      </w:r>
      <w:r w:rsidR="00F400E3" w:rsidRPr="00917DB2">
        <w:rPr>
          <w:rFonts w:ascii="宋体" w:hAnsi="宋体" w:hint="eastAsia"/>
          <w:sz w:val="24"/>
        </w:rPr>
        <w:t>项，其中综合性、设计性实验项目</w:t>
      </w:r>
      <w:r w:rsidR="00F400E3" w:rsidRPr="00917DB2">
        <w:rPr>
          <w:rFonts w:ascii="宋体" w:hAnsi="宋体"/>
          <w:sz w:val="24"/>
        </w:rPr>
        <w:t>1198</w:t>
      </w:r>
      <w:r w:rsidR="00F400E3" w:rsidRPr="00917DB2">
        <w:rPr>
          <w:rFonts w:ascii="宋体" w:hAnsi="宋体" w:hint="eastAsia"/>
          <w:sz w:val="24"/>
        </w:rPr>
        <w:t>项，占实验项目总数的</w:t>
      </w:r>
      <w:r w:rsidR="00F400E3" w:rsidRPr="00917DB2">
        <w:rPr>
          <w:rFonts w:ascii="宋体" w:hAnsi="宋体"/>
          <w:sz w:val="24"/>
        </w:rPr>
        <w:t>63.79%</w:t>
      </w:r>
      <w:r w:rsidR="00F400E3" w:rsidRPr="00917DB2">
        <w:rPr>
          <w:rFonts w:ascii="宋体" w:hAnsi="宋体" w:hint="eastAsia"/>
          <w:sz w:val="24"/>
        </w:rPr>
        <w:t>。学生实验人时数达</w:t>
      </w:r>
      <w:r w:rsidR="00F400E3" w:rsidRPr="00917DB2">
        <w:rPr>
          <w:rFonts w:ascii="宋体" w:hAnsi="宋体"/>
          <w:sz w:val="24"/>
        </w:rPr>
        <w:t>1846950</w:t>
      </w:r>
      <w:r w:rsidR="00F400E3" w:rsidRPr="00917DB2">
        <w:rPr>
          <w:rFonts w:ascii="宋体" w:hAnsi="宋体" w:hint="eastAsia"/>
          <w:sz w:val="24"/>
        </w:rPr>
        <w:t>。</w:t>
      </w:r>
      <w:r w:rsidR="00F400E3" w:rsidRPr="00917DB2">
        <w:rPr>
          <w:rFonts w:ascii="宋体" w:hAnsi="宋体"/>
          <w:sz w:val="24"/>
        </w:rPr>
        <w:t>2021-2022</w:t>
      </w:r>
      <w:r w:rsidR="00F400E3" w:rsidRPr="00917DB2">
        <w:rPr>
          <w:rFonts w:ascii="宋体" w:hAnsi="宋体" w:hint="eastAsia"/>
          <w:sz w:val="24"/>
        </w:rPr>
        <w:t>学年开设开放实验项目共</w:t>
      </w:r>
      <w:r w:rsidR="00F400E3" w:rsidRPr="00917DB2">
        <w:rPr>
          <w:rFonts w:ascii="宋体" w:hAnsi="宋体"/>
          <w:sz w:val="24"/>
        </w:rPr>
        <w:t>450</w:t>
      </w:r>
      <w:r w:rsidR="00F400E3" w:rsidRPr="00917DB2">
        <w:rPr>
          <w:rFonts w:ascii="宋体" w:hAnsi="宋体" w:hint="eastAsia"/>
          <w:sz w:val="24"/>
        </w:rPr>
        <w:t>项，参与学生</w:t>
      </w:r>
      <w:r w:rsidR="00F400E3" w:rsidRPr="00917DB2">
        <w:rPr>
          <w:rFonts w:ascii="宋体" w:hAnsi="宋体"/>
          <w:sz w:val="24"/>
        </w:rPr>
        <w:t>2335</w:t>
      </w:r>
      <w:r w:rsidR="00F400E3" w:rsidRPr="00917DB2">
        <w:rPr>
          <w:rFonts w:ascii="宋体" w:hAnsi="宋体" w:hint="eastAsia"/>
          <w:sz w:val="24"/>
        </w:rPr>
        <w:t>人次。</w:t>
      </w:r>
    </w:p>
    <w:p w14:paraId="361DAB92" w14:textId="77777777" w:rsidR="00F400E3" w:rsidRPr="002D31F6" w:rsidRDefault="00F400E3" w:rsidP="002D31F6">
      <w:pPr>
        <w:tabs>
          <w:tab w:val="left" w:pos="3780"/>
          <w:tab w:val="left" w:pos="7770"/>
        </w:tabs>
        <w:jc w:val="left"/>
        <w:rPr>
          <w:rFonts w:ascii="黑体" w:eastAsia="黑体" w:hAnsi="黑体"/>
          <w:bCs/>
          <w:sz w:val="24"/>
        </w:rPr>
      </w:pPr>
      <w:r w:rsidRPr="002D31F6">
        <w:rPr>
          <w:rFonts w:ascii="黑体" w:eastAsia="黑体" w:hAnsi="黑体"/>
          <w:bCs/>
          <w:sz w:val="24"/>
        </w:rPr>
        <w:t>2.</w:t>
      </w:r>
      <w:r w:rsidRPr="002D31F6">
        <w:rPr>
          <w:rFonts w:ascii="黑体" w:eastAsia="黑体" w:hAnsi="黑体" w:hint="eastAsia"/>
          <w:bCs/>
          <w:sz w:val="24"/>
        </w:rPr>
        <w:t>深化双创教育改革，培养创新创业生力军</w:t>
      </w:r>
      <w:r w:rsidRPr="002D31F6">
        <w:rPr>
          <w:rFonts w:ascii="黑体" w:eastAsia="黑体" w:hAnsi="黑体"/>
          <w:bCs/>
          <w:sz w:val="24"/>
        </w:rPr>
        <w:t xml:space="preserve"> </w:t>
      </w:r>
    </w:p>
    <w:p w14:paraId="2B4BBEC1" w14:textId="77777777"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围绕“药品创新研发</w:t>
      </w:r>
      <w:r w:rsidR="00F400E3" w:rsidRPr="00917DB2">
        <w:rPr>
          <w:rFonts w:ascii="宋体" w:hAnsi="宋体"/>
          <w:sz w:val="24"/>
        </w:rPr>
        <w:t>-</w:t>
      </w:r>
      <w:r w:rsidR="00F400E3" w:rsidRPr="00917DB2">
        <w:rPr>
          <w:rFonts w:ascii="宋体" w:hAnsi="宋体" w:hint="eastAsia"/>
          <w:sz w:val="24"/>
        </w:rPr>
        <w:t>大品种工艺优化</w:t>
      </w:r>
      <w:r w:rsidR="00F400E3" w:rsidRPr="00917DB2">
        <w:rPr>
          <w:rFonts w:ascii="宋体" w:hAnsi="宋体"/>
          <w:sz w:val="24"/>
        </w:rPr>
        <w:t>-</w:t>
      </w:r>
      <w:r w:rsidR="00F400E3" w:rsidRPr="00917DB2">
        <w:rPr>
          <w:rFonts w:ascii="宋体" w:hAnsi="宋体" w:hint="eastAsia"/>
          <w:sz w:val="24"/>
        </w:rPr>
        <w:t>临床监管”新型产业链，探索“教训创赛”一体化育人平台，逐步构建药学特色创新创业教育体系。建设四阶层次化双创课程，开设《药学类大学生创新创业思维与实践》必修课、双创选修课</w:t>
      </w:r>
      <w:r w:rsidR="00F400E3" w:rsidRPr="00917DB2">
        <w:rPr>
          <w:rFonts w:ascii="宋体" w:hAnsi="宋体"/>
          <w:sz w:val="24"/>
        </w:rPr>
        <w:t>20</w:t>
      </w:r>
      <w:r w:rsidR="00F400E3" w:rsidRPr="00917DB2">
        <w:rPr>
          <w:rFonts w:ascii="宋体" w:hAnsi="宋体" w:hint="eastAsia"/>
          <w:sz w:val="24"/>
        </w:rPr>
        <w:t>门，聘请</w:t>
      </w:r>
      <w:r w:rsidR="00F400E3" w:rsidRPr="00917DB2">
        <w:rPr>
          <w:rFonts w:ascii="宋体" w:hAnsi="宋体"/>
          <w:sz w:val="24"/>
        </w:rPr>
        <w:t>15</w:t>
      </w:r>
      <w:r w:rsidR="00F400E3" w:rsidRPr="00917DB2">
        <w:rPr>
          <w:rFonts w:ascii="宋体" w:hAnsi="宋体" w:hint="eastAsia"/>
          <w:sz w:val="24"/>
        </w:rPr>
        <w:t>名校内教师和</w:t>
      </w:r>
      <w:r w:rsidR="00F400E3" w:rsidRPr="00917DB2">
        <w:rPr>
          <w:rFonts w:ascii="宋体" w:hAnsi="宋体"/>
          <w:sz w:val="24"/>
        </w:rPr>
        <w:t>5</w:t>
      </w:r>
      <w:r w:rsidR="00F400E3" w:rsidRPr="00917DB2">
        <w:rPr>
          <w:rFonts w:ascii="宋体" w:hAnsi="宋体" w:hint="eastAsia"/>
          <w:sz w:val="24"/>
        </w:rPr>
        <w:t>名校外专家担任第二批双创导师。打造多载体实践训练体系，立项大学生创新创业训练计划项目</w:t>
      </w:r>
      <w:r w:rsidR="00F400E3" w:rsidRPr="00917DB2">
        <w:rPr>
          <w:rFonts w:ascii="宋体" w:hAnsi="宋体"/>
          <w:sz w:val="24"/>
        </w:rPr>
        <w:t>476</w:t>
      </w:r>
      <w:r w:rsidR="00F400E3" w:rsidRPr="00917DB2">
        <w:rPr>
          <w:rFonts w:ascii="宋体" w:hAnsi="宋体" w:hint="eastAsia"/>
          <w:sz w:val="24"/>
        </w:rPr>
        <w:t>项，参与学生</w:t>
      </w:r>
      <w:r w:rsidR="00F400E3" w:rsidRPr="00917DB2">
        <w:rPr>
          <w:rFonts w:ascii="宋体" w:hAnsi="宋体"/>
          <w:sz w:val="24"/>
        </w:rPr>
        <w:t>2053</w:t>
      </w:r>
      <w:r w:rsidR="00F400E3" w:rsidRPr="00917DB2">
        <w:rPr>
          <w:rFonts w:ascii="宋体" w:hAnsi="宋体" w:hint="eastAsia"/>
          <w:sz w:val="24"/>
        </w:rPr>
        <w:t>人；支持各学院开展“一院一赛”活动。加大项目孵化力度，遴选优质团队入驻大学生创新创业实践教育中心（药大创</w:t>
      </w:r>
      <w:r w:rsidRPr="00917DB2">
        <w:rPr>
          <w:rFonts w:ascii="宋体" w:hAnsi="宋体" w:hint="eastAsia"/>
          <w:sz w:val="24"/>
        </w:rPr>
        <w:t>坞</w:t>
      </w:r>
      <w:r w:rsidR="00F400E3" w:rsidRPr="00917DB2">
        <w:rPr>
          <w:rFonts w:ascii="宋体" w:hAnsi="宋体" w:hint="eastAsia"/>
          <w:sz w:val="24"/>
        </w:rPr>
        <w:t>）工位，完成双创中心信息化平台建设，推进项目管理智能化、数</w:t>
      </w:r>
      <w:r w:rsidR="00D10E95" w:rsidRPr="00917DB2">
        <w:rPr>
          <w:rFonts w:ascii="宋体" w:hAnsi="宋体" w:hint="eastAsia"/>
          <w:sz w:val="24"/>
        </w:rPr>
        <w:t>字</w:t>
      </w:r>
      <w:r w:rsidR="00F400E3" w:rsidRPr="00917DB2">
        <w:rPr>
          <w:rFonts w:ascii="宋体" w:hAnsi="宋体" w:hint="eastAsia"/>
          <w:sz w:val="24"/>
        </w:rPr>
        <w:t>化。</w:t>
      </w:r>
      <w:r w:rsidRPr="00917DB2">
        <w:rPr>
          <w:rFonts w:ascii="宋体" w:hAnsi="宋体" w:hint="eastAsia"/>
          <w:sz w:val="24"/>
        </w:rPr>
        <w:t>学校学生</w:t>
      </w:r>
      <w:r w:rsidR="00F400E3" w:rsidRPr="00917DB2">
        <w:rPr>
          <w:rFonts w:ascii="宋体" w:hAnsi="宋体" w:hint="eastAsia"/>
          <w:sz w:val="24"/>
        </w:rPr>
        <w:t>获全国“挑战杯”大学生课外学术作品竞赛“揭榜挂帅”专项赛特等奖</w:t>
      </w:r>
      <w:r w:rsidR="00F400E3" w:rsidRPr="00917DB2">
        <w:rPr>
          <w:rFonts w:ascii="宋体" w:hAnsi="宋体"/>
          <w:sz w:val="24"/>
        </w:rPr>
        <w:t>1</w:t>
      </w:r>
      <w:r w:rsidR="00F400E3" w:rsidRPr="00917DB2">
        <w:rPr>
          <w:rFonts w:ascii="宋体" w:hAnsi="宋体" w:hint="eastAsia"/>
          <w:sz w:val="24"/>
        </w:rPr>
        <w:t>项，江苏省“挑战杯”大学生课外学术作品竞赛、“互联网</w:t>
      </w:r>
      <w:r w:rsidR="00F400E3" w:rsidRPr="00917DB2">
        <w:rPr>
          <w:rFonts w:ascii="宋体" w:hAnsi="宋体"/>
          <w:sz w:val="24"/>
        </w:rPr>
        <w:t>+</w:t>
      </w:r>
      <w:r w:rsidR="00545864" w:rsidRPr="00917DB2">
        <w:rPr>
          <w:rFonts w:ascii="宋体" w:hAnsi="宋体" w:hint="eastAsia"/>
          <w:sz w:val="24"/>
        </w:rPr>
        <w:t>”</w:t>
      </w:r>
      <w:r w:rsidR="00F400E3" w:rsidRPr="00917DB2">
        <w:rPr>
          <w:rFonts w:ascii="宋体" w:hAnsi="宋体" w:hint="eastAsia"/>
          <w:sz w:val="24"/>
        </w:rPr>
        <w:t>大学生创新创业大赛省赛、全国大学生生命科学创新创业大赛、江苏省“挑战杯”大学生创业计划竞赛二等奖及以上荣誉</w:t>
      </w:r>
      <w:r w:rsidR="00F400E3" w:rsidRPr="00917DB2">
        <w:rPr>
          <w:rFonts w:ascii="宋体" w:hAnsi="宋体"/>
          <w:sz w:val="24"/>
        </w:rPr>
        <w:t>20</w:t>
      </w:r>
      <w:r w:rsidR="00F400E3" w:rsidRPr="00917DB2">
        <w:rPr>
          <w:rFonts w:ascii="宋体" w:hAnsi="宋体" w:hint="eastAsia"/>
          <w:sz w:val="24"/>
        </w:rPr>
        <w:t>项。</w:t>
      </w:r>
    </w:p>
    <w:p w14:paraId="13E1CD3B" w14:textId="77777777" w:rsidR="00F400E3" w:rsidRPr="002D31F6" w:rsidRDefault="00F400E3" w:rsidP="002D31F6">
      <w:pPr>
        <w:tabs>
          <w:tab w:val="left" w:pos="3780"/>
          <w:tab w:val="left" w:pos="7770"/>
        </w:tabs>
        <w:jc w:val="left"/>
        <w:rPr>
          <w:rFonts w:ascii="黑体" w:eastAsia="黑体" w:hAnsi="黑体"/>
          <w:bCs/>
          <w:sz w:val="24"/>
        </w:rPr>
      </w:pPr>
      <w:r w:rsidRPr="002D31F6">
        <w:rPr>
          <w:rFonts w:ascii="黑体" w:eastAsia="黑体" w:hAnsi="黑体"/>
          <w:bCs/>
          <w:sz w:val="24"/>
        </w:rPr>
        <w:t>3.</w:t>
      </w:r>
      <w:r w:rsidRPr="002D31F6">
        <w:rPr>
          <w:rFonts w:ascii="黑体" w:eastAsia="黑体" w:hAnsi="黑体" w:hint="eastAsia"/>
          <w:bCs/>
          <w:sz w:val="24"/>
        </w:rPr>
        <w:t>过程与结果并重，严把毕业实习与毕业论文关</w:t>
      </w:r>
    </w:p>
    <w:p w14:paraId="588AFF1D" w14:textId="4352FF69"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发布《关于做好</w:t>
      </w:r>
      <w:r w:rsidR="00F400E3" w:rsidRPr="00917DB2">
        <w:rPr>
          <w:rFonts w:ascii="宋体" w:hAnsi="宋体"/>
          <w:sz w:val="24"/>
        </w:rPr>
        <w:t>2022</w:t>
      </w:r>
      <w:r w:rsidR="00F400E3" w:rsidRPr="00917DB2">
        <w:rPr>
          <w:rFonts w:ascii="宋体" w:hAnsi="宋体" w:hint="eastAsia"/>
          <w:sz w:val="24"/>
        </w:rPr>
        <w:t>届本专科毕业实习和毕业论文（设计）工作的通知》《关于开展</w:t>
      </w:r>
      <w:r w:rsidR="00F400E3" w:rsidRPr="00917DB2">
        <w:rPr>
          <w:rFonts w:ascii="宋体" w:hAnsi="宋体"/>
          <w:sz w:val="24"/>
        </w:rPr>
        <w:t>2022</w:t>
      </w:r>
      <w:r w:rsidR="00F400E3" w:rsidRPr="00917DB2">
        <w:rPr>
          <w:rFonts w:ascii="宋体" w:hAnsi="宋体" w:hint="eastAsia"/>
          <w:sz w:val="24"/>
        </w:rPr>
        <w:t>届本科生毕业论文（设计）抽检与评优工作的通知》《关于做好</w:t>
      </w:r>
      <w:r w:rsidR="00F400E3" w:rsidRPr="00917DB2">
        <w:rPr>
          <w:rFonts w:ascii="宋体" w:hAnsi="宋体"/>
          <w:sz w:val="24"/>
        </w:rPr>
        <w:t>2022</w:t>
      </w:r>
      <w:r w:rsidR="00F400E3" w:rsidRPr="00917DB2">
        <w:rPr>
          <w:rFonts w:ascii="宋体" w:hAnsi="宋体" w:hint="eastAsia"/>
          <w:sz w:val="24"/>
        </w:rPr>
        <w:t>届本科生毕业论文（设计）答辩工作的通知》等一系列文件</w:t>
      </w:r>
      <w:r w:rsidR="00D10E95" w:rsidRPr="00917DB2">
        <w:rPr>
          <w:rFonts w:ascii="宋体" w:hAnsi="宋体" w:hint="eastAsia"/>
          <w:sz w:val="24"/>
        </w:rPr>
        <w:t>，</w:t>
      </w:r>
      <w:r w:rsidR="00F400E3" w:rsidRPr="00917DB2">
        <w:rPr>
          <w:rFonts w:ascii="宋体" w:hAnsi="宋体" w:hint="eastAsia"/>
          <w:sz w:val="24"/>
        </w:rPr>
        <w:t>规范工作</w:t>
      </w:r>
      <w:r w:rsidR="00D10E95" w:rsidRPr="00917DB2">
        <w:rPr>
          <w:rFonts w:ascii="宋体" w:hAnsi="宋体" w:hint="eastAsia"/>
          <w:sz w:val="24"/>
        </w:rPr>
        <w:t>流程和</w:t>
      </w:r>
      <w:r w:rsidR="00F400E3" w:rsidRPr="00917DB2">
        <w:rPr>
          <w:rFonts w:ascii="宋体" w:hAnsi="宋体" w:hint="eastAsia"/>
          <w:sz w:val="24"/>
        </w:rPr>
        <w:t>管理，利用中国药科大学毕业设计（论文）管理系统，实现实习学生与实习单位双向选择，加强师生在线互动、远程指导。利用“维普”学术论文查重系统，对每一篇毕业论文进行重复率检测，强化学术道德规范教育，杜绝学术不端现象。</w:t>
      </w:r>
      <w:r w:rsidRPr="00917DB2">
        <w:rPr>
          <w:rFonts w:ascii="宋体" w:hAnsi="宋体" w:hint="eastAsia"/>
          <w:sz w:val="24"/>
        </w:rPr>
        <w:t>学校</w:t>
      </w:r>
      <w:r w:rsidR="00F400E3" w:rsidRPr="00917DB2">
        <w:rPr>
          <w:rFonts w:ascii="宋体" w:hAnsi="宋体" w:hint="eastAsia"/>
          <w:sz w:val="24"/>
        </w:rPr>
        <w:t>在</w:t>
      </w:r>
      <w:r w:rsidR="00F400E3" w:rsidRPr="00917DB2">
        <w:rPr>
          <w:rFonts w:ascii="宋体" w:hAnsi="宋体"/>
          <w:sz w:val="24"/>
        </w:rPr>
        <w:t>2021</w:t>
      </w:r>
      <w:r w:rsidR="00F400E3" w:rsidRPr="00917DB2">
        <w:rPr>
          <w:rFonts w:ascii="宋体" w:hAnsi="宋体" w:hint="eastAsia"/>
          <w:sz w:val="24"/>
        </w:rPr>
        <w:t>年度江苏省普通高校本专科优秀毕业设计（论文）评选中再创佳绩，</w:t>
      </w:r>
      <w:r w:rsidRPr="00917DB2">
        <w:rPr>
          <w:rFonts w:ascii="宋体" w:hAnsi="宋体" w:hint="eastAsia"/>
          <w:sz w:val="24"/>
        </w:rPr>
        <w:t>学生</w:t>
      </w:r>
      <w:r w:rsidR="00F400E3" w:rsidRPr="00917DB2">
        <w:rPr>
          <w:rFonts w:ascii="宋体" w:hAnsi="宋体" w:hint="eastAsia"/>
          <w:sz w:val="24"/>
        </w:rPr>
        <w:t>获一等奖</w:t>
      </w:r>
      <w:r w:rsidR="00F400E3" w:rsidRPr="00917DB2">
        <w:rPr>
          <w:rFonts w:ascii="宋体" w:hAnsi="宋体"/>
          <w:sz w:val="24"/>
        </w:rPr>
        <w:t>1</w:t>
      </w:r>
      <w:r w:rsidR="00F400E3" w:rsidRPr="00917DB2">
        <w:rPr>
          <w:rFonts w:ascii="宋体" w:hAnsi="宋体" w:hint="eastAsia"/>
          <w:sz w:val="24"/>
        </w:rPr>
        <w:t>项、三等奖</w:t>
      </w:r>
      <w:r w:rsidR="00F400E3" w:rsidRPr="00917DB2">
        <w:rPr>
          <w:rFonts w:ascii="宋体" w:hAnsi="宋体"/>
          <w:sz w:val="24"/>
        </w:rPr>
        <w:t>7</w:t>
      </w:r>
      <w:r w:rsidR="00F400E3" w:rsidRPr="00917DB2">
        <w:rPr>
          <w:rFonts w:ascii="宋体" w:hAnsi="宋体" w:hint="eastAsia"/>
          <w:sz w:val="24"/>
        </w:rPr>
        <w:t>项、优秀毕设团队</w:t>
      </w:r>
      <w:r w:rsidR="00F400E3" w:rsidRPr="00917DB2">
        <w:rPr>
          <w:rFonts w:ascii="宋体" w:hAnsi="宋体"/>
          <w:sz w:val="24"/>
        </w:rPr>
        <w:t>1</w:t>
      </w:r>
      <w:r w:rsidR="00F400E3" w:rsidRPr="00917DB2">
        <w:rPr>
          <w:rFonts w:ascii="宋体" w:hAnsi="宋体" w:hint="eastAsia"/>
          <w:sz w:val="24"/>
        </w:rPr>
        <w:t>项。</w:t>
      </w:r>
    </w:p>
    <w:p w14:paraId="6769DB97" w14:textId="77777777" w:rsidR="00F400E3" w:rsidRPr="002D31F6" w:rsidRDefault="00F400E3" w:rsidP="002D31F6">
      <w:pPr>
        <w:tabs>
          <w:tab w:val="left" w:pos="3780"/>
          <w:tab w:val="left" w:pos="7770"/>
        </w:tabs>
        <w:jc w:val="left"/>
        <w:rPr>
          <w:rFonts w:ascii="黑体" w:eastAsia="黑体" w:hAnsi="黑体"/>
          <w:bCs/>
          <w:sz w:val="24"/>
        </w:rPr>
      </w:pPr>
      <w:r w:rsidRPr="002D31F6">
        <w:rPr>
          <w:rFonts w:ascii="黑体" w:eastAsia="黑体" w:hAnsi="黑体"/>
          <w:bCs/>
          <w:sz w:val="24"/>
        </w:rPr>
        <w:t>4.</w:t>
      </w:r>
      <w:r w:rsidRPr="002D31F6">
        <w:rPr>
          <w:rFonts w:ascii="黑体" w:eastAsia="黑体" w:hAnsi="黑体" w:hint="eastAsia"/>
          <w:bCs/>
          <w:sz w:val="24"/>
        </w:rPr>
        <w:t>突出实践活动品牌特色，提升学生的社会服务能力</w:t>
      </w:r>
      <w:r w:rsidRPr="002D31F6">
        <w:rPr>
          <w:rFonts w:ascii="黑体" w:eastAsia="黑体" w:hAnsi="黑体"/>
          <w:bCs/>
          <w:sz w:val="24"/>
        </w:rPr>
        <w:t xml:space="preserve">                       </w:t>
      </w:r>
    </w:p>
    <w:p w14:paraId="631A2AD0" w14:textId="77777777"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强化学生志愿服务意识</w:t>
      </w:r>
      <w:r w:rsidRPr="00917DB2">
        <w:rPr>
          <w:rFonts w:ascii="宋体" w:hAnsi="宋体" w:hint="eastAsia"/>
          <w:sz w:val="24"/>
        </w:rPr>
        <w:t>，</w:t>
      </w:r>
      <w:r w:rsidR="00F400E3" w:rsidRPr="00917DB2">
        <w:rPr>
          <w:rFonts w:ascii="宋体" w:hAnsi="宋体" w:hint="eastAsia"/>
          <w:sz w:val="24"/>
        </w:rPr>
        <w:t>构建“校园志愿服务常态化、社会志愿服务品牌化、大型志愿服务项目化”的模式，在校内外广泛开展形式多样的志愿服务活动。在校外志愿服务基地开展“情暖夕阳</w:t>
      </w:r>
      <w:r w:rsidR="00FE426A" w:rsidRPr="00917DB2">
        <w:rPr>
          <w:rFonts w:ascii="宋体" w:hAnsi="宋体"/>
          <w:sz w:val="24"/>
        </w:rPr>
        <w:t>-</w:t>
      </w:r>
      <w:r w:rsidR="00F400E3" w:rsidRPr="00917DB2">
        <w:rPr>
          <w:rFonts w:ascii="宋体" w:hAnsi="宋体" w:hint="eastAsia"/>
          <w:sz w:val="24"/>
        </w:rPr>
        <w:t>敬老爱老”“助力成长</w:t>
      </w:r>
      <w:r w:rsidR="00FE426A" w:rsidRPr="00917DB2">
        <w:rPr>
          <w:rFonts w:ascii="宋体" w:hAnsi="宋体"/>
          <w:sz w:val="24"/>
        </w:rPr>
        <w:t>-</w:t>
      </w:r>
      <w:r w:rsidR="00F400E3" w:rsidRPr="00917DB2">
        <w:rPr>
          <w:rFonts w:ascii="宋体" w:hAnsi="宋体" w:hint="eastAsia"/>
          <w:sz w:val="24"/>
        </w:rPr>
        <w:t>关注青少年综合素质发展”“最美金陵</w:t>
      </w:r>
      <w:r w:rsidR="00FE426A" w:rsidRPr="00917DB2">
        <w:rPr>
          <w:rFonts w:ascii="宋体" w:hAnsi="宋体"/>
          <w:sz w:val="24"/>
        </w:rPr>
        <w:t>-</w:t>
      </w:r>
      <w:r w:rsidR="00F400E3" w:rsidRPr="00917DB2">
        <w:rPr>
          <w:rFonts w:ascii="宋体" w:hAnsi="宋体" w:hint="eastAsia"/>
          <w:sz w:val="24"/>
        </w:rPr>
        <w:t>城市文化建设”“阳光计划</w:t>
      </w:r>
      <w:r w:rsidR="00FE426A" w:rsidRPr="00917DB2">
        <w:rPr>
          <w:rFonts w:ascii="宋体" w:hAnsi="宋体"/>
          <w:sz w:val="24"/>
        </w:rPr>
        <w:t>-</w:t>
      </w:r>
      <w:r w:rsidR="00F400E3" w:rsidRPr="00917DB2">
        <w:rPr>
          <w:rFonts w:ascii="宋体" w:hAnsi="宋体" w:hint="eastAsia"/>
          <w:sz w:val="24"/>
        </w:rPr>
        <w:t>关爱特殊人群，共筑美好未来”“服务基层</w:t>
      </w:r>
      <w:r w:rsidR="00FE426A" w:rsidRPr="00917DB2">
        <w:rPr>
          <w:rFonts w:ascii="宋体" w:hAnsi="宋体"/>
          <w:sz w:val="24"/>
        </w:rPr>
        <w:t>-</w:t>
      </w:r>
      <w:r w:rsidR="00F400E3" w:rsidRPr="00917DB2">
        <w:rPr>
          <w:rFonts w:ascii="宋体" w:hAnsi="宋体" w:hint="eastAsia"/>
          <w:sz w:val="24"/>
        </w:rPr>
        <w:t>大学生社区实践”等形式多样的志愿服务活动</w:t>
      </w:r>
      <w:r w:rsidR="00FE426A" w:rsidRPr="00917DB2">
        <w:rPr>
          <w:rFonts w:ascii="宋体" w:hAnsi="宋体" w:hint="eastAsia"/>
          <w:sz w:val="24"/>
        </w:rPr>
        <w:t>。</w:t>
      </w:r>
      <w:r w:rsidR="00F400E3" w:rsidRPr="00917DB2">
        <w:rPr>
          <w:rFonts w:ascii="宋体" w:hAnsi="宋体" w:hint="eastAsia"/>
          <w:sz w:val="24"/>
        </w:rPr>
        <w:t>组建近百人的青年突击队投入到学校全员核酸检测服务中，以实际行动践行青春使命，助力学校筑牢疫情防控坚实堡垒，为打赢疫情防控阻击战贡献力量。</w:t>
      </w:r>
    </w:p>
    <w:p w14:paraId="7DE94A2C" w14:textId="33493772"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661017" w:rsidRPr="00917DB2">
        <w:rPr>
          <w:rFonts w:ascii="宋体" w:hAnsi="宋体" w:hint="eastAsia"/>
          <w:sz w:val="24"/>
        </w:rPr>
        <w:t>坚持立德树人根本遵循、与时俱进重要理念、全员参与基本要求，突出学校学科特色、发挥学生专业特长，</w:t>
      </w:r>
      <w:r w:rsidR="00F400E3" w:rsidRPr="00917DB2">
        <w:rPr>
          <w:rFonts w:ascii="宋体" w:hAnsi="宋体" w:hint="eastAsia"/>
          <w:sz w:val="24"/>
        </w:rPr>
        <w:t>广泛开展社会实践活动</w:t>
      </w:r>
      <w:r w:rsidR="00661017" w:rsidRPr="00917DB2">
        <w:rPr>
          <w:rFonts w:ascii="宋体" w:hAnsi="宋体" w:hint="eastAsia"/>
          <w:sz w:val="24"/>
        </w:rPr>
        <w:t>。</w:t>
      </w:r>
      <w:r w:rsidR="00F400E3" w:rsidRPr="00917DB2">
        <w:rPr>
          <w:rFonts w:ascii="宋体" w:hAnsi="宋体"/>
          <w:sz w:val="24"/>
        </w:rPr>
        <w:t>2022</w:t>
      </w:r>
      <w:r w:rsidR="00F400E3" w:rsidRPr="00917DB2">
        <w:rPr>
          <w:rFonts w:ascii="宋体" w:hAnsi="宋体" w:hint="eastAsia"/>
          <w:sz w:val="24"/>
        </w:rPr>
        <w:t>年以“小我融入大我，青春献给祖国”为主题，组织开展暑期“三下乡”社会实践活动</w:t>
      </w:r>
      <w:r w:rsidR="00661017" w:rsidRPr="00917DB2">
        <w:rPr>
          <w:rFonts w:ascii="宋体" w:hAnsi="宋体" w:hint="eastAsia"/>
          <w:sz w:val="24"/>
        </w:rPr>
        <w:t>。</w:t>
      </w:r>
      <w:r w:rsidR="00F400E3" w:rsidRPr="00917DB2">
        <w:rPr>
          <w:rFonts w:ascii="宋体" w:hAnsi="宋体" w:hint="eastAsia"/>
          <w:sz w:val="24"/>
        </w:rPr>
        <w:t>组建</w:t>
      </w:r>
      <w:r w:rsidR="00F400E3" w:rsidRPr="00917DB2">
        <w:rPr>
          <w:rFonts w:ascii="宋体" w:hAnsi="宋体"/>
          <w:sz w:val="24"/>
        </w:rPr>
        <w:t>34</w:t>
      </w:r>
      <w:r w:rsidR="00F400E3" w:rsidRPr="00917DB2">
        <w:rPr>
          <w:rFonts w:ascii="宋体" w:hAnsi="宋体" w:hint="eastAsia"/>
          <w:sz w:val="24"/>
        </w:rPr>
        <w:t>支校级、</w:t>
      </w:r>
      <w:r w:rsidR="00F400E3" w:rsidRPr="00917DB2">
        <w:rPr>
          <w:rFonts w:ascii="宋体" w:hAnsi="宋体"/>
          <w:sz w:val="24"/>
        </w:rPr>
        <w:t>45</w:t>
      </w:r>
      <w:r w:rsidR="00F400E3" w:rsidRPr="00917DB2">
        <w:rPr>
          <w:rFonts w:ascii="宋体" w:hAnsi="宋体" w:hint="eastAsia"/>
          <w:sz w:val="24"/>
        </w:rPr>
        <w:t>支院级团队深入红色教育基地、乡村街道社区、西部山区中小学、医院医药企业、疫情防控一线等，开展红色传承、文化教育、理论宣讲、志愿服务、健康调研、实习实训等丰富多彩的社会</w:t>
      </w:r>
      <w:r w:rsidR="00F400E3" w:rsidRPr="00917DB2">
        <w:rPr>
          <w:rFonts w:ascii="宋体" w:hAnsi="宋体" w:hint="eastAsia"/>
          <w:sz w:val="24"/>
        </w:rPr>
        <w:lastRenderedPageBreak/>
        <w:t>实践活动，引导</w:t>
      </w:r>
      <w:r w:rsidR="00F400E3" w:rsidRPr="00917DB2">
        <w:rPr>
          <w:rFonts w:ascii="宋体" w:hAnsi="宋体"/>
          <w:sz w:val="24"/>
        </w:rPr>
        <w:t>8000</w:t>
      </w:r>
      <w:r w:rsidR="00F400E3" w:rsidRPr="00917DB2">
        <w:rPr>
          <w:rFonts w:ascii="宋体" w:hAnsi="宋体" w:hint="eastAsia"/>
          <w:sz w:val="24"/>
        </w:rPr>
        <w:t>余名药大青年在社会课堂中受教育、长才干、做贡献</w:t>
      </w:r>
      <w:r w:rsidR="00661017" w:rsidRPr="00917DB2">
        <w:rPr>
          <w:rFonts w:ascii="宋体" w:hAnsi="宋体" w:hint="eastAsia"/>
          <w:sz w:val="24"/>
        </w:rPr>
        <w:t>。</w:t>
      </w:r>
      <w:r w:rsidR="00F400E3" w:rsidRPr="00917DB2">
        <w:rPr>
          <w:rFonts w:ascii="宋体" w:hAnsi="宋体" w:hint="eastAsia"/>
          <w:sz w:val="24"/>
        </w:rPr>
        <w:t>实践活动被人民日报、新华网、团学苏刊、地方媒体等多个媒体报道</w:t>
      </w:r>
      <w:r w:rsidR="00661017" w:rsidRPr="00917DB2">
        <w:rPr>
          <w:rFonts w:ascii="宋体" w:hAnsi="宋体" w:hint="eastAsia"/>
          <w:sz w:val="24"/>
        </w:rPr>
        <w:t>。</w:t>
      </w:r>
      <w:r w:rsidR="00F400E3" w:rsidRPr="00917DB2">
        <w:rPr>
          <w:rFonts w:ascii="宋体" w:hAnsi="宋体" w:hint="eastAsia"/>
          <w:sz w:val="24"/>
        </w:rPr>
        <w:t>中国药科大学团委荣获</w:t>
      </w:r>
      <w:r w:rsidR="00F400E3" w:rsidRPr="00917DB2">
        <w:rPr>
          <w:rFonts w:ascii="宋体" w:hAnsi="宋体"/>
          <w:sz w:val="24"/>
        </w:rPr>
        <w:t>2022</w:t>
      </w:r>
      <w:r w:rsidR="00F400E3" w:rsidRPr="00917DB2">
        <w:rPr>
          <w:rFonts w:ascii="宋体" w:hAnsi="宋体" w:hint="eastAsia"/>
          <w:sz w:val="24"/>
        </w:rPr>
        <w:t>年全国大中专学生志愿者暑期“三下乡”社会实践活动优秀单位。</w:t>
      </w:r>
    </w:p>
    <w:p w14:paraId="79CF674D" w14:textId="77777777" w:rsidR="00F400E3" w:rsidRPr="002D31F6" w:rsidRDefault="00F400E3" w:rsidP="00FD0E88">
      <w:pPr>
        <w:pStyle w:val="2"/>
        <w:spacing w:line="240" w:lineRule="auto"/>
        <w:rPr>
          <w:rFonts w:ascii="Times New Roman" w:hAnsi="Times New Roman"/>
          <w:b w:val="0"/>
          <w:szCs w:val="30"/>
        </w:rPr>
      </w:pPr>
      <w:bookmarkStart w:id="28" w:name="_Toc120110219"/>
      <w:r w:rsidRPr="002D31F6">
        <w:rPr>
          <w:rFonts w:ascii="Times New Roman" w:hAnsi="Times New Roman" w:hint="eastAsia"/>
          <w:b w:val="0"/>
          <w:szCs w:val="30"/>
        </w:rPr>
        <w:t>六、助推人文艺术教育，丰富校园文化活动</w:t>
      </w:r>
      <w:bookmarkEnd w:id="28"/>
    </w:p>
    <w:p w14:paraId="24BAF5C7" w14:textId="617D6574"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编制发布《中国药科大学美育工作实施方案》《中国药科大学美育工作实施细则》《中国药科大学公共艺术课程实施建议》，助推美育工作改革。以大学生艺术团为依托开展艺术教育实践，打造艺术教育活动品牌。举办“墨香药苑艺术”讲座</w:t>
      </w:r>
      <w:r w:rsidR="00F400E3" w:rsidRPr="00917DB2">
        <w:rPr>
          <w:rFonts w:ascii="宋体" w:hAnsi="宋体"/>
          <w:sz w:val="24"/>
        </w:rPr>
        <w:t>6</w:t>
      </w:r>
      <w:r w:rsidR="00F400E3" w:rsidRPr="00917DB2">
        <w:rPr>
          <w:rFonts w:ascii="宋体" w:hAnsi="宋体" w:hint="eastAsia"/>
          <w:sz w:val="24"/>
        </w:rPr>
        <w:t>场、艺术团校内展演</w:t>
      </w:r>
      <w:r w:rsidR="00F400E3" w:rsidRPr="00917DB2">
        <w:rPr>
          <w:rFonts w:ascii="宋体" w:hAnsi="宋体"/>
          <w:sz w:val="24"/>
        </w:rPr>
        <w:t>8</w:t>
      </w:r>
      <w:r w:rsidR="00F400E3" w:rsidRPr="00917DB2">
        <w:rPr>
          <w:rFonts w:ascii="宋体" w:hAnsi="宋体" w:hint="eastAsia"/>
          <w:sz w:val="24"/>
        </w:rPr>
        <w:t>场，引进“高雅艺术进校园”演出</w:t>
      </w:r>
      <w:r w:rsidR="00F400E3" w:rsidRPr="00917DB2">
        <w:rPr>
          <w:rFonts w:ascii="宋体" w:hAnsi="宋体"/>
          <w:sz w:val="24"/>
        </w:rPr>
        <w:t>1</w:t>
      </w:r>
      <w:r w:rsidR="00F400E3" w:rsidRPr="00917DB2">
        <w:rPr>
          <w:rFonts w:ascii="宋体" w:hAnsi="宋体" w:hint="eastAsia"/>
          <w:sz w:val="24"/>
        </w:rPr>
        <w:t>场。交响乐团首次投标并中标江苏省高雅艺术进校园拓展项目，在江苏省盱眙中学、江苏省梅村高级中学、南京工程学院和江苏省文旅厅上演，并受邀参加南京大学生毕业典礼。相关案例《</w:t>
      </w:r>
      <w:r w:rsidR="00661017" w:rsidRPr="00917DB2">
        <w:rPr>
          <w:rFonts w:ascii="宋体" w:hAnsi="宋体" w:hint="eastAsia"/>
          <w:sz w:val="24"/>
        </w:rPr>
        <w:t>藥</w:t>
      </w:r>
      <w:r w:rsidR="00F400E3" w:rsidRPr="00917DB2">
        <w:rPr>
          <w:rFonts w:ascii="宋体" w:hAnsi="宋体" w:hint="eastAsia"/>
          <w:sz w:val="24"/>
        </w:rPr>
        <w:t>（药）</w:t>
      </w:r>
      <w:r w:rsidR="00661017" w:rsidRPr="00917DB2">
        <w:rPr>
          <w:rFonts w:ascii="宋体" w:hAnsi="宋体" w:hint="eastAsia"/>
          <w:sz w:val="24"/>
        </w:rPr>
        <w:t>樂</w:t>
      </w:r>
      <w:r w:rsidR="00F400E3" w:rsidRPr="00917DB2">
        <w:rPr>
          <w:rFonts w:ascii="宋体" w:hAnsi="宋体" w:hint="eastAsia"/>
          <w:sz w:val="24"/>
        </w:rPr>
        <w:t>（乐）融通：“小音符”奏响美育“大乐章”</w:t>
      </w:r>
      <w:r w:rsidR="00B95ECF" w:rsidRPr="00917DB2">
        <w:rPr>
          <w:rFonts w:ascii="宋体" w:hAnsi="宋体" w:hint="eastAsia"/>
          <w:sz w:val="24"/>
        </w:rPr>
        <w:t>——</w:t>
      </w:r>
      <w:r w:rsidR="00F400E3" w:rsidRPr="00917DB2">
        <w:rPr>
          <w:rFonts w:ascii="宋体" w:hAnsi="宋体" w:hint="eastAsia"/>
          <w:sz w:val="24"/>
        </w:rPr>
        <w:t>行业特色型高校交响乐团美育工作实践探索》获全国第六届大学生艺术展演优秀美育创新案例评选二等奖。以“药舞融通、药剧贯通”为育人理念，依托红叶舞蹈团、沸点话剧团创作原创作品，挖掘校本文化，编创校园原创舞蹈作品《也许是要飞》《光》</w:t>
      </w:r>
      <w:r w:rsidR="00F400E3" w:rsidRPr="00917DB2">
        <w:rPr>
          <w:rFonts w:ascii="宋体" w:hAnsi="宋体"/>
          <w:sz w:val="24"/>
        </w:rPr>
        <w:t>2</w:t>
      </w:r>
      <w:r w:rsidR="00F400E3" w:rsidRPr="00917DB2">
        <w:rPr>
          <w:rFonts w:ascii="宋体" w:hAnsi="宋体" w:hint="eastAsia"/>
          <w:sz w:val="24"/>
        </w:rPr>
        <w:t>部，校园原创小品《同心》和原创话剧《第二次握手》</w:t>
      </w:r>
      <w:r w:rsidR="00F400E3" w:rsidRPr="00917DB2">
        <w:rPr>
          <w:rFonts w:ascii="宋体" w:hAnsi="宋体"/>
          <w:sz w:val="24"/>
        </w:rPr>
        <w:t>2</w:t>
      </w:r>
      <w:r w:rsidR="00F400E3" w:rsidRPr="00917DB2">
        <w:rPr>
          <w:rFonts w:ascii="宋体" w:hAnsi="宋体" w:hint="eastAsia"/>
          <w:sz w:val="24"/>
        </w:rPr>
        <w:t>部；组织师生参加江苏省第六届大学生艺术展演活动，获特等奖</w:t>
      </w:r>
      <w:r w:rsidR="00F400E3" w:rsidRPr="00917DB2">
        <w:rPr>
          <w:rFonts w:ascii="宋体" w:hAnsi="宋体"/>
          <w:sz w:val="24"/>
        </w:rPr>
        <w:t>1</w:t>
      </w:r>
      <w:r w:rsidR="00F400E3" w:rsidRPr="00917DB2">
        <w:rPr>
          <w:rFonts w:ascii="宋体" w:hAnsi="宋体" w:hint="eastAsia"/>
          <w:sz w:val="24"/>
        </w:rPr>
        <w:t>项，一等奖</w:t>
      </w:r>
      <w:r w:rsidR="00F400E3" w:rsidRPr="00917DB2">
        <w:rPr>
          <w:rFonts w:ascii="宋体" w:hAnsi="宋体"/>
          <w:sz w:val="24"/>
        </w:rPr>
        <w:t>3</w:t>
      </w:r>
      <w:r w:rsidR="00F400E3" w:rsidRPr="00917DB2">
        <w:rPr>
          <w:rFonts w:ascii="宋体" w:hAnsi="宋体" w:hint="eastAsia"/>
          <w:sz w:val="24"/>
        </w:rPr>
        <w:t>项，二等奖</w:t>
      </w:r>
      <w:r w:rsidR="00F400E3" w:rsidRPr="00917DB2">
        <w:rPr>
          <w:rFonts w:ascii="宋体" w:hAnsi="宋体"/>
          <w:sz w:val="24"/>
        </w:rPr>
        <w:t>8</w:t>
      </w:r>
      <w:r w:rsidR="00F400E3" w:rsidRPr="00917DB2">
        <w:rPr>
          <w:rFonts w:ascii="宋体" w:hAnsi="宋体" w:hint="eastAsia"/>
          <w:sz w:val="24"/>
        </w:rPr>
        <w:t>项，三等奖</w:t>
      </w:r>
      <w:r w:rsidR="00F400E3" w:rsidRPr="00917DB2">
        <w:rPr>
          <w:rFonts w:ascii="宋体" w:hAnsi="宋体"/>
          <w:sz w:val="24"/>
        </w:rPr>
        <w:t>4</w:t>
      </w:r>
      <w:r w:rsidR="00F400E3" w:rsidRPr="00917DB2">
        <w:rPr>
          <w:rFonts w:ascii="宋体" w:hAnsi="宋体" w:hint="eastAsia"/>
          <w:sz w:val="24"/>
        </w:rPr>
        <w:t>项，校长风采奖</w:t>
      </w:r>
      <w:r w:rsidR="00F400E3" w:rsidRPr="00917DB2">
        <w:rPr>
          <w:rFonts w:ascii="宋体" w:hAnsi="宋体"/>
          <w:sz w:val="24"/>
        </w:rPr>
        <w:t>1</w:t>
      </w:r>
      <w:r w:rsidR="00F400E3" w:rsidRPr="00917DB2">
        <w:rPr>
          <w:rFonts w:ascii="宋体" w:hAnsi="宋体" w:hint="eastAsia"/>
          <w:sz w:val="24"/>
        </w:rPr>
        <w:t>项，原创舞蹈《也许是要飞》获“优秀创作奖”，学校荣获“优秀组织奖”。以“藥藝互通”为理念，探索用美术作品诠释“精业济群”校训精神，创建“雕版印刷技艺传承基地”，文创作品《悬壶·记时》获紫金奖·第二届中国（南京）大学生设计展“最佳展陈奖”优秀奖。</w:t>
      </w:r>
    </w:p>
    <w:p w14:paraId="33739010" w14:textId="77777777" w:rsidR="00F400E3" w:rsidRPr="00917DB2" w:rsidRDefault="006E2757"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w:t>
      </w:r>
      <w:r w:rsidR="00F400E3" w:rsidRPr="00917DB2">
        <w:rPr>
          <w:rFonts w:ascii="宋体" w:hAnsi="宋体" w:hint="eastAsia"/>
          <w:sz w:val="24"/>
        </w:rPr>
        <w:t>开展校园十佳歌手大赛、校园辩论赛、主持人风采大赛等人文与艺术活动。积极推进“三走”活动，开展“新生杯”“济群杯”系列球赛、啦啦操大赛、校园马拉松各类体育活动</w:t>
      </w:r>
      <w:r w:rsidR="00F400E3" w:rsidRPr="00917DB2">
        <w:rPr>
          <w:rFonts w:ascii="宋体" w:hAnsi="宋体"/>
          <w:sz w:val="24"/>
        </w:rPr>
        <w:t>50</w:t>
      </w:r>
      <w:r w:rsidR="00F400E3" w:rsidRPr="00917DB2">
        <w:rPr>
          <w:rFonts w:ascii="宋体" w:hAnsi="宋体" w:hint="eastAsia"/>
          <w:sz w:val="24"/>
        </w:rPr>
        <w:t>余场。推行“校园文化一院一品工程”，各学院集中力量和资源打造具有特色的精品活动。</w:t>
      </w:r>
    </w:p>
    <w:p w14:paraId="736A7533" w14:textId="77777777" w:rsidR="00F400E3" w:rsidRPr="002D31F6" w:rsidRDefault="00F400E3" w:rsidP="00FD0E88">
      <w:pPr>
        <w:pStyle w:val="2"/>
        <w:spacing w:line="240" w:lineRule="auto"/>
        <w:rPr>
          <w:rFonts w:ascii="Times New Roman" w:hAnsi="Times New Roman"/>
          <w:b w:val="0"/>
          <w:szCs w:val="30"/>
        </w:rPr>
      </w:pPr>
      <w:bookmarkStart w:id="29" w:name="_Toc120110220"/>
      <w:r w:rsidRPr="002D31F6">
        <w:rPr>
          <w:rFonts w:ascii="Times New Roman" w:hAnsi="Times New Roman" w:hint="eastAsia"/>
          <w:b w:val="0"/>
          <w:szCs w:val="30"/>
        </w:rPr>
        <w:t>七、审时度势，多样化开展国际交流与合作</w:t>
      </w:r>
      <w:bookmarkEnd w:id="29"/>
    </w:p>
    <w:p w14:paraId="561F18FE" w14:textId="23F6D9C0" w:rsidR="00F400E3" w:rsidRPr="00917DB2" w:rsidRDefault="00F400E3" w:rsidP="00FD0E88">
      <w:pPr>
        <w:tabs>
          <w:tab w:val="left" w:pos="3780"/>
          <w:tab w:val="left" w:pos="7770"/>
        </w:tabs>
        <w:spacing w:line="400" w:lineRule="exact"/>
        <w:ind w:firstLineChars="200" w:firstLine="480"/>
        <w:rPr>
          <w:rFonts w:ascii="宋体" w:hAnsi="宋体"/>
          <w:sz w:val="24"/>
        </w:rPr>
      </w:pPr>
      <w:r w:rsidRPr="00917DB2">
        <w:rPr>
          <w:rFonts w:ascii="宋体" w:hAnsi="宋体"/>
          <w:sz w:val="24"/>
        </w:rPr>
        <w:t>2020</w:t>
      </w:r>
      <w:r w:rsidRPr="00917DB2">
        <w:rPr>
          <w:rFonts w:ascii="宋体" w:hAnsi="宋体" w:hint="eastAsia"/>
          <w:sz w:val="24"/>
        </w:rPr>
        <w:t>年以来，学校审时度势，积极审慎的开展各项国际化活动，力求特殊情势下的工作成效最大化。与澳大利亚蒙纳士大学、美国乔治梅森大学等高校新签订</w:t>
      </w:r>
      <w:r w:rsidRPr="00917DB2">
        <w:rPr>
          <w:rFonts w:ascii="宋体" w:hAnsi="宋体"/>
          <w:sz w:val="24"/>
        </w:rPr>
        <w:t>4</w:t>
      </w:r>
      <w:r w:rsidRPr="00917DB2">
        <w:rPr>
          <w:rFonts w:ascii="宋体" w:hAnsi="宋体" w:hint="eastAsia"/>
          <w:sz w:val="24"/>
        </w:rPr>
        <w:t>项合作协议，开发俄罗斯国立技术大学学生交流等</w:t>
      </w:r>
      <w:r w:rsidRPr="00917DB2">
        <w:rPr>
          <w:rFonts w:ascii="宋体" w:hAnsi="宋体"/>
          <w:sz w:val="24"/>
        </w:rPr>
        <w:t>4</w:t>
      </w:r>
      <w:r w:rsidRPr="00917DB2">
        <w:rPr>
          <w:rFonts w:ascii="宋体" w:hAnsi="宋体" w:hint="eastAsia"/>
          <w:sz w:val="24"/>
        </w:rPr>
        <w:t>个项目。获批国家留学基金委创新型人才培养项目</w:t>
      </w:r>
      <w:r w:rsidRPr="00917DB2">
        <w:rPr>
          <w:rFonts w:ascii="宋体" w:hAnsi="宋体"/>
          <w:sz w:val="24"/>
        </w:rPr>
        <w:t>1</w:t>
      </w:r>
      <w:r w:rsidRPr="00917DB2">
        <w:rPr>
          <w:rFonts w:ascii="宋体" w:hAnsi="宋体" w:hint="eastAsia"/>
          <w:sz w:val="24"/>
        </w:rPr>
        <w:t>个，获批学校与曼彻斯特大学临床药学合作办学项目</w:t>
      </w:r>
      <w:r w:rsidRPr="00917DB2">
        <w:rPr>
          <w:rFonts w:ascii="宋体" w:hAnsi="宋体"/>
          <w:sz w:val="24"/>
        </w:rPr>
        <w:t>1</w:t>
      </w:r>
      <w:r w:rsidRPr="00917DB2">
        <w:rPr>
          <w:rFonts w:ascii="宋体" w:hAnsi="宋体" w:hint="eastAsia"/>
          <w:sz w:val="24"/>
        </w:rPr>
        <w:t>个。学校“探索世界计划”奖学金共资助学生</w:t>
      </w:r>
      <w:r w:rsidRPr="00917DB2">
        <w:rPr>
          <w:rFonts w:ascii="宋体" w:hAnsi="宋体"/>
          <w:sz w:val="24"/>
        </w:rPr>
        <w:t>135</w:t>
      </w:r>
      <w:r w:rsidRPr="00917DB2">
        <w:rPr>
          <w:rFonts w:ascii="宋体" w:hAnsi="宋体" w:hint="eastAsia"/>
          <w:sz w:val="24"/>
        </w:rPr>
        <w:t>人，其中海外学习类</w:t>
      </w:r>
      <w:r w:rsidRPr="00917DB2">
        <w:rPr>
          <w:rFonts w:ascii="宋体" w:hAnsi="宋体"/>
          <w:sz w:val="24"/>
        </w:rPr>
        <w:t>47</w:t>
      </w:r>
      <w:r w:rsidRPr="00917DB2">
        <w:rPr>
          <w:rFonts w:ascii="宋体" w:hAnsi="宋体" w:hint="eastAsia"/>
          <w:sz w:val="24"/>
        </w:rPr>
        <w:t>人。在疫情新常态下，大力推进教育本土国际化，将国际教育交流的主阵地转移到线上，组织开展美国科学院院士等专家学者线上讲堂，采取线上直播方式举办第三届海外合作院校教育展，邀请</w:t>
      </w:r>
      <w:r w:rsidRPr="00917DB2">
        <w:rPr>
          <w:rFonts w:ascii="宋体" w:hAnsi="宋体"/>
          <w:sz w:val="24"/>
        </w:rPr>
        <w:t>20</w:t>
      </w:r>
      <w:r w:rsidRPr="00917DB2">
        <w:rPr>
          <w:rFonts w:ascii="宋体" w:hAnsi="宋体" w:hint="eastAsia"/>
          <w:sz w:val="24"/>
        </w:rPr>
        <w:t>所合作院校参展，直播点击量近</w:t>
      </w:r>
      <w:r w:rsidRPr="00917DB2">
        <w:rPr>
          <w:rFonts w:ascii="宋体" w:hAnsi="宋体"/>
          <w:sz w:val="24"/>
        </w:rPr>
        <w:t>3</w:t>
      </w:r>
      <w:r w:rsidRPr="00917DB2">
        <w:rPr>
          <w:rFonts w:ascii="宋体" w:hAnsi="宋体" w:hint="eastAsia"/>
          <w:sz w:val="24"/>
        </w:rPr>
        <w:t>万。获批首批“高层次国际化人才培养创新实践基地”高校，为学校培养国际化高层次人才提供了新的思路与发展路径。</w:t>
      </w:r>
    </w:p>
    <w:p w14:paraId="020E9EAB" w14:textId="77777777" w:rsidR="00E24012" w:rsidRPr="002D31F6" w:rsidRDefault="00E24012">
      <w:pPr>
        <w:rPr>
          <w:rFonts w:ascii="Times New Roman" w:hAnsi="Times New Roman"/>
        </w:rPr>
      </w:pPr>
    </w:p>
    <w:p w14:paraId="05E9CA29" w14:textId="77777777" w:rsidR="00E24012" w:rsidRPr="002D31F6" w:rsidRDefault="007D5788">
      <w:pPr>
        <w:rPr>
          <w:rFonts w:ascii="Times New Roman" w:hAnsi="Times New Roman"/>
        </w:rPr>
      </w:pPr>
      <w:r w:rsidRPr="002D31F6">
        <w:rPr>
          <w:rFonts w:ascii="Times New Roman" w:hAnsi="Times New Roman"/>
        </w:rPr>
        <w:lastRenderedPageBreak/>
        <w:br w:type="page"/>
      </w:r>
    </w:p>
    <w:p w14:paraId="74FD37AC" w14:textId="77777777" w:rsidR="00E24012" w:rsidRPr="002D31F6" w:rsidRDefault="007D5788" w:rsidP="00A0300A">
      <w:pPr>
        <w:pStyle w:val="1"/>
        <w:spacing w:line="240" w:lineRule="auto"/>
        <w:rPr>
          <w:rFonts w:ascii="Times New Roman" w:hAnsi="Times New Roman"/>
        </w:rPr>
      </w:pPr>
      <w:bookmarkStart w:id="30" w:name="_Toc534892268"/>
      <w:bookmarkStart w:id="31" w:name="_Toc120110221"/>
      <w:r w:rsidRPr="002D31F6">
        <w:rPr>
          <w:rFonts w:ascii="Times New Roman" w:hAnsi="Times New Roman" w:hint="eastAsia"/>
        </w:rPr>
        <w:t>第四章</w:t>
      </w:r>
      <w:r w:rsidRPr="002D31F6">
        <w:rPr>
          <w:rFonts w:ascii="Times New Roman" w:hAnsi="Times New Roman"/>
        </w:rPr>
        <w:t xml:space="preserve">  </w:t>
      </w:r>
      <w:r w:rsidRPr="002D31F6">
        <w:rPr>
          <w:rFonts w:ascii="Times New Roman" w:hAnsi="Times New Roman" w:hint="eastAsia"/>
        </w:rPr>
        <w:t>专业培养能力</w:t>
      </w:r>
      <w:bookmarkEnd w:id="30"/>
      <w:bookmarkEnd w:id="31"/>
    </w:p>
    <w:p w14:paraId="314DBBD6" w14:textId="500C5FC2" w:rsidR="00251D7B" w:rsidRPr="00917DB2" w:rsidRDefault="001473BA" w:rsidP="001473BA">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截至目前，</w:t>
      </w:r>
      <w:r w:rsidR="00251D7B" w:rsidRPr="00917DB2">
        <w:rPr>
          <w:rFonts w:ascii="宋体" w:hAnsi="宋体" w:hint="eastAsia"/>
          <w:sz w:val="24"/>
        </w:rPr>
        <w:t>学校</w:t>
      </w:r>
      <w:r w:rsidR="00251D7B" w:rsidRPr="00917DB2">
        <w:rPr>
          <w:rFonts w:ascii="宋体" w:hAnsi="宋体"/>
          <w:sz w:val="24"/>
        </w:rPr>
        <w:t>下辖1</w:t>
      </w:r>
      <w:bookmarkStart w:id="32" w:name="_Hlk484435884"/>
      <w:r w:rsidR="00251D7B" w:rsidRPr="00917DB2">
        <w:rPr>
          <w:rFonts w:ascii="宋体" w:hAnsi="宋体"/>
          <w:sz w:val="24"/>
        </w:rPr>
        <w:t>6个院部</w:t>
      </w:r>
      <w:r w:rsidR="00251D7B" w:rsidRPr="00917DB2">
        <w:rPr>
          <w:rFonts w:ascii="宋体" w:hAnsi="宋体" w:hint="eastAsia"/>
          <w:sz w:val="24"/>
        </w:rPr>
        <w:t>，共</w:t>
      </w:r>
      <w:r w:rsidR="00251D7B" w:rsidRPr="00917DB2">
        <w:rPr>
          <w:rFonts w:ascii="宋体" w:hAnsi="宋体"/>
          <w:sz w:val="24"/>
        </w:rPr>
        <w:t>设有</w:t>
      </w:r>
      <w:r w:rsidR="00251D7B" w:rsidRPr="00917DB2">
        <w:rPr>
          <w:rFonts w:ascii="宋体" w:hAnsi="宋体" w:hint="eastAsia"/>
          <w:sz w:val="24"/>
        </w:rPr>
        <w:t>四个</w:t>
      </w:r>
      <w:r w:rsidR="00251D7B" w:rsidRPr="00917DB2">
        <w:rPr>
          <w:rFonts w:ascii="宋体" w:hAnsi="宋体"/>
          <w:sz w:val="24"/>
        </w:rPr>
        <w:t>专业大类</w:t>
      </w:r>
      <w:r w:rsidRPr="00917DB2">
        <w:rPr>
          <w:rFonts w:ascii="宋体" w:hAnsi="宋体" w:hint="eastAsia"/>
          <w:sz w:val="24"/>
        </w:rPr>
        <w:t>——</w:t>
      </w:r>
      <w:r w:rsidR="00251D7B" w:rsidRPr="00917DB2">
        <w:rPr>
          <w:rFonts w:ascii="宋体" w:hAnsi="宋体"/>
          <w:sz w:val="24"/>
        </w:rPr>
        <w:t>药学类</w:t>
      </w:r>
      <w:r w:rsidR="00251D7B" w:rsidRPr="00917DB2">
        <w:rPr>
          <w:rFonts w:ascii="宋体" w:hAnsi="宋体" w:hint="eastAsia"/>
          <w:sz w:val="24"/>
        </w:rPr>
        <w:t>、</w:t>
      </w:r>
      <w:r w:rsidR="00251D7B" w:rsidRPr="00917DB2">
        <w:rPr>
          <w:rFonts w:ascii="宋体" w:hAnsi="宋体"/>
          <w:sz w:val="24"/>
        </w:rPr>
        <w:t>中药学类、</w:t>
      </w:r>
      <w:r w:rsidR="00251D7B" w:rsidRPr="00917DB2">
        <w:rPr>
          <w:rFonts w:ascii="宋体" w:hAnsi="宋体" w:hint="eastAsia"/>
          <w:sz w:val="24"/>
        </w:rPr>
        <w:t>化工与制药类、</w:t>
      </w:r>
      <w:r w:rsidR="00251D7B" w:rsidRPr="00917DB2">
        <w:rPr>
          <w:rFonts w:ascii="宋体" w:hAnsi="宋体"/>
          <w:sz w:val="24"/>
        </w:rPr>
        <w:t>经济管理</w:t>
      </w:r>
      <w:r w:rsidR="00251D7B" w:rsidRPr="00917DB2">
        <w:rPr>
          <w:rFonts w:ascii="宋体" w:hAnsi="宋体" w:hint="eastAsia"/>
          <w:sz w:val="24"/>
        </w:rPr>
        <w:t>试验班</w:t>
      </w:r>
      <w:r w:rsidR="00251D7B" w:rsidRPr="00917DB2">
        <w:rPr>
          <w:rFonts w:ascii="宋体" w:hAnsi="宋体"/>
          <w:sz w:val="24"/>
        </w:rPr>
        <w:t>，共计27个本科专业</w:t>
      </w:r>
      <w:bookmarkStart w:id="33" w:name="_Hlk484164859"/>
      <w:r w:rsidR="00251D7B" w:rsidRPr="00917DB2">
        <w:rPr>
          <w:rFonts w:ascii="宋体" w:hAnsi="宋体" w:hint="eastAsia"/>
          <w:sz w:val="24"/>
        </w:rPr>
        <w:t>，</w:t>
      </w:r>
      <w:r w:rsidR="00251D7B" w:rsidRPr="00917DB2">
        <w:rPr>
          <w:rFonts w:ascii="宋体" w:hAnsi="宋体"/>
          <w:sz w:val="24"/>
        </w:rPr>
        <w:t>涵盖了理、工、文、管、经</w:t>
      </w:r>
      <w:r w:rsidR="00251D7B" w:rsidRPr="00917DB2">
        <w:rPr>
          <w:rFonts w:ascii="宋体" w:hAnsi="宋体" w:hint="eastAsia"/>
          <w:sz w:val="24"/>
        </w:rPr>
        <w:t>等学科</w:t>
      </w:r>
      <w:r w:rsidR="00251D7B" w:rsidRPr="00917DB2">
        <w:rPr>
          <w:rFonts w:ascii="宋体" w:hAnsi="宋体"/>
          <w:sz w:val="24"/>
        </w:rPr>
        <w:t>。</w:t>
      </w:r>
      <w:bookmarkEnd w:id="32"/>
      <w:bookmarkEnd w:id="33"/>
      <w:r w:rsidR="00251D7B" w:rsidRPr="00917DB2">
        <w:rPr>
          <w:rFonts w:ascii="宋体" w:hAnsi="宋体" w:hint="eastAsia"/>
          <w:sz w:val="24"/>
        </w:rPr>
        <w:t>目前学校</w:t>
      </w:r>
      <w:r w:rsidR="00251D7B" w:rsidRPr="00917DB2">
        <w:rPr>
          <w:rFonts w:ascii="宋体" w:hAnsi="宋体"/>
          <w:sz w:val="24"/>
        </w:rPr>
        <w:t>药学、中药学、生物制药</w:t>
      </w:r>
      <w:r w:rsidR="00251D7B" w:rsidRPr="00917DB2">
        <w:rPr>
          <w:rFonts w:ascii="宋体" w:hAnsi="宋体" w:hint="eastAsia"/>
          <w:sz w:val="24"/>
        </w:rPr>
        <w:t>、</w:t>
      </w:r>
      <w:r w:rsidR="00251D7B" w:rsidRPr="00917DB2">
        <w:rPr>
          <w:rFonts w:ascii="宋体" w:hAnsi="宋体"/>
          <w:sz w:val="24"/>
        </w:rPr>
        <w:t>制药工程、临床药学</w:t>
      </w:r>
      <w:r w:rsidR="00251D7B" w:rsidRPr="00917DB2">
        <w:rPr>
          <w:rFonts w:ascii="宋体" w:hAnsi="宋体" w:hint="eastAsia"/>
          <w:sz w:val="24"/>
        </w:rPr>
        <w:t>等</w:t>
      </w:r>
      <w:r w:rsidR="00251D7B" w:rsidRPr="00917DB2">
        <w:rPr>
          <w:rFonts w:ascii="宋体" w:hAnsi="宋体"/>
          <w:sz w:val="24"/>
        </w:rPr>
        <w:t>11个专业被评为国家</w:t>
      </w:r>
      <w:r w:rsidRPr="00917DB2">
        <w:rPr>
          <w:rFonts w:ascii="宋体" w:hAnsi="宋体" w:hint="eastAsia"/>
          <w:sz w:val="24"/>
        </w:rPr>
        <w:t>级</w:t>
      </w:r>
      <w:r w:rsidR="00251D7B" w:rsidRPr="00917DB2">
        <w:rPr>
          <w:rFonts w:ascii="宋体" w:hAnsi="宋体"/>
          <w:sz w:val="24"/>
        </w:rPr>
        <w:t>一流本科专业建设点</w:t>
      </w:r>
      <w:r w:rsidR="00251D7B" w:rsidRPr="00917DB2">
        <w:rPr>
          <w:rFonts w:ascii="宋体" w:hAnsi="宋体" w:hint="eastAsia"/>
          <w:sz w:val="24"/>
        </w:rPr>
        <w:t>，海洋药学、工商管理、环境科学、食品质量与安全、信息管理与信息系统、英语</w:t>
      </w:r>
      <w:r w:rsidR="00251D7B" w:rsidRPr="00917DB2">
        <w:rPr>
          <w:rFonts w:ascii="宋体" w:hAnsi="宋体"/>
          <w:sz w:val="24"/>
        </w:rPr>
        <w:t>6</w:t>
      </w:r>
      <w:r w:rsidR="00251D7B" w:rsidRPr="00917DB2">
        <w:rPr>
          <w:rFonts w:ascii="宋体" w:hAnsi="宋体" w:hint="eastAsia"/>
          <w:sz w:val="24"/>
        </w:rPr>
        <w:t>个</w:t>
      </w:r>
      <w:r w:rsidR="00251D7B" w:rsidRPr="00917DB2">
        <w:rPr>
          <w:rFonts w:ascii="宋体" w:hAnsi="宋体"/>
          <w:sz w:val="24"/>
        </w:rPr>
        <w:t>专业被评为</w:t>
      </w:r>
      <w:r w:rsidR="00251D7B" w:rsidRPr="00917DB2">
        <w:rPr>
          <w:rFonts w:ascii="宋体" w:hAnsi="宋体" w:hint="eastAsia"/>
          <w:sz w:val="24"/>
        </w:rPr>
        <w:t>江苏省一流本科专业建设点</w:t>
      </w:r>
      <w:r w:rsidR="00251D7B" w:rsidRPr="00917DB2">
        <w:rPr>
          <w:rFonts w:ascii="宋体" w:hAnsi="宋体"/>
          <w:sz w:val="24"/>
        </w:rPr>
        <w:t>。</w:t>
      </w:r>
      <w:r w:rsidR="00251D7B" w:rsidRPr="00917DB2">
        <w:rPr>
          <w:rFonts w:ascii="宋体" w:hAnsi="宋体" w:hint="eastAsia"/>
          <w:sz w:val="24"/>
        </w:rPr>
        <w:t>现</w:t>
      </w:r>
      <w:r w:rsidR="00B95ECF" w:rsidRPr="00917DB2">
        <w:rPr>
          <w:rFonts w:ascii="宋体" w:hAnsi="宋体" w:hint="eastAsia"/>
          <w:sz w:val="24"/>
        </w:rPr>
        <w:t>就</w:t>
      </w:r>
      <w:r w:rsidR="00251D7B" w:rsidRPr="00917DB2">
        <w:rPr>
          <w:rFonts w:ascii="宋体" w:hAnsi="宋体" w:hint="eastAsia"/>
          <w:sz w:val="24"/>
        </w:rPr>
        <w:t>学校</w:t>
      </w:r>
      <w:r w:rsidR="00BF46A1" w:rsidRPr="00917DB2">
        <w:rPr>
          <w:rFonts w:ascii="宋体" w:hAnsi="宋体"/>
          <w:sz w:val="24"/>
        </w:rPr>
        <w:t>部分</w:t>
      </w:r>
      <w:r w:rsidR="00251D7B" w:rsidRPr="00917DB2">
        <w:rPr>
          <w:rFonts w:ascii="宋体" w:hAnsi="宋体"/>
          <w:sz w:val="24"/>
        </w:rPr>
        <w:t>国家</w:t>
      </w:r>
      <w:r w:rsidRPr="00917DB2">
        <w:rPr>
          <w:rFonts w:ascii="宋体" w:hAnsi="宋体" w:hint="eastAsia"/>
          <w:sz w:val="24"/>
        </w:rPr>
        <w:t>级</w:t>
      </w:r>
      <w:r w:rsidR="00251D7B" w:rsidRPr="00917DB2">
        <w:rPr>
          <w:rFonts w:ascii="宋体" w:hAnsi="宋体"/>
          <w:sz w:val="24"/>
        </w:rPr>
        <w:t>一流本科专业建设点</w:t>
      </w:r>
      <w:r w:rsidR="00B95ECF" w:rsidRPr="00917DB2">
        <w:rPr>
          <w:rFonts w:ascii="宋体" w:hAnsi="宋体" w:hint="eastAsia"/>
          <w:sz w:val="24"/>
        </w:rPr>
        <w:t>情况</w:t>
      </w:r>
      <w:r w:rsidR="00251D7B" w:rsidRPr="00917DB2">
        <w:rPr>
          <w:rFonts w:ascii="宋体" w:hAnsi="宋体"/>
          <w:sz w:val="24"/>
        </w:rPr>
        <w:t>做简要</w:t>
      </w:r>
      <w:r w:rsidR="00251D7B" w:rsidRPr="00917DB2">
        <w:rPr>
          <w:rFonts w:ascii="宋体" w:hAnsi="宋体" w:hint="eastAsia"/>
          <w:sz w:val="24"/>
        </w:rPr>
        <w:t>介绍</w:t>
      </w:r>
      <w:r w:rsidR="00251D7B" w:rsidRPr="00917DB2">
        <w:rPr>
          <w:rFonts w:ascii="宋体" w:hAnsi="宋体"/>
          <w:sz w:val="24"/>
        </w:rPr>
        <w:t>。</w:t>
      </w:r>
    </w:p>
    <w:p w14:paraId="0E2BBCC3" w14:textId="77777777" w:rsidR="00251D7B" w:rsidRPr="002D31F6" w:rsidRDefault="00251D7B" w:rsidP="00FD0E88">
      <w:pPr>
        <w:pStyle w:val="2"/>
        <w:spacing w:line="240" w:lineRule="auto"/>
        <w:rPr>
          <w:rFonts w:ascii="Times New Roman" w:hAnsi="Times New Roman"/>
          <w:b w:val="0"/>
          <w:szCs w:val="30"/>
        </w:rPr>
      </w:pPr>
      <w:bookmarkStart w:id="34" w:name="_Toc534892269"/>
      <w:bookmarkStart w:id="35" w:name="_Toc120110222"/>
      <w:r w:rsidRPr="002D31F6">
        <w:rPr>
          <w:rFonts w:ascii="Times New Roman" w:hAnsi="Times New Roman" w:hint="eastAsia"/>
          <w:b w:val="0"/>
          <w:szCs w:val="30"/>
        </w:rPr>
        <w:t>一、药学</w:t>
      </w:r>
      <w:bookmarkEnd w:id="34"/>
      <w:r w:rsidRPr="002D31F6">
        <w:rPr>
          <w:rFonts w:ascii="Times New Roman" w:hAnsi="Times New Roman" w:hint="eastAsia"/>
          <w:b w:val="0"/>
          <w:szCs w:val="30"/>
        </w:rPr>
        <w:t>专业</w:t>
      </w:r>
      <w:bookmarkEnd w:id="35"/>
    </w:p>
    <w:p w14:paraId="3EF54B46" w14:textId="3917622E"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药学专业是中国药科大学</w:t>
      </w:r>
      <w:r w:rsidRPr="00917DB2">
        <w:rPr>
          <w:rFonts w:ascii="宋体" w:hAnsi="宋体"/>
          <w:sz w:val="24"/>
        </w:rPr>
        <w:t>1936</w:t>
      </w:r>
      <w:r w:rsidRPr="00917DB2">
        <w:rPr>
          <w:rFonts w:ascii="宋体" w:hAnsi="宋体" w:hint="eastAsia"/>
          <w:sz w:val="24"/>
        </w:rPr>
        <w:t>年建校之初所设立的特色专业，</w:t>
      </w:r>
      <w:r w:rsidRPr="00917DB2">
        <w:rPr>
          <w:rFonts w:ascii="宋体" w:hAnsi="宋体"/>
          <w:sz w:val="24"/>
        </w:rPr>
        <w:t>2019</w:t>
      </w:r>
      <w:r w:rsidRPr="00917DB2">
        <w:rPr>
          <w:rFonts w:ascii="宋体" w:hAnsi="宋体" w:hint="eastAsia"/>
          <w:sz w:val="24"/>
        </w:rPr>
        <w:t>年入选首批国家级一流本科专业建设点。药学专业秉承“精业济群”校训精神，面向医药强国战略需求和国家卫生与健康事业发展需求，培养覆盖“药物研发</w:t>
      </w:r>
      <w:r w:rsidRPr="00917DB2">
        <w:rPr>
          <w:rFonts w:ascii="宋体" w:hAnsi="宋体"/>
          <w:sz w:val="24"/>
        </w:rPr>
        <w:t>-</w:t>
      </w:r>
      <w:r w:rsidRPr="00917DB2">
        <w:rPr>
          <w:rFonts w:ascii="宋体" w:hAnsi="宋体" w:hint="eastAsia"/>
          <w:sz w:val="24"/>
        </w:rPr>
        <w:t>生产</w:t>
      </w:r>
      <w:r w:rsidRPr="00917DB2">
        <w:rPr>
          <w:rFonts w:ascii="宋体" w:hAnsi="宋体"/>
          <w:sz w:val="24"/>
        </w:rPr>
        <w:t>-</w:t>
      </w:r>
      <w:r w:rsidRPr="00917DB2">
        <w:rPr>
          <w:rFonts w:ascii="宋体" w:hAnsi="宋体" w:hint="eastAsia"/>
          <w:sz w:val="24"/>
        </w:rPr>
        <w:t>使用”全产业链、德智体美劳全面发展的药学英才。根据中国科学评价研究中心、中国科教评价网、武汉大学中国教育质量评价中心发布的历年《中国大学及学科专业评估报告》，学校药学专业在大学竞争力排行榜—药学专业中排名全国第一。该专业学生除具备扎实的药学专业基础知识、基本理论和基本技能外，</w:t>
      </w:r>
      <w:r w:rsidR="000E6A31" w:rsidRPr="00917DB2">
        <w:rPr>
          <w:rFonts w:ascii="宋体" w:hAnsi="宋体" w:hint="eastAsia"/>
          <w:sz w:val="24"/>
        </w:rPr>
        <w:t>还</w:t>
      </w:r>
      <w:r w:rsidRPr="00917DB2">
        <w:rPr>
          <w:rFonts w:ascii="宋体" w:hAnsi="宋体" w:hint="eastAsia"/>
          <w:sz w:val="24"/>
        </w:rPr>
        <w:t>能够立足全球视野，聚力中国创新，在从事药物发现和评价、药物制剂设计与制备、药品质量标准研究和质量控制、药品管理以及药学应用等方面成长为领军人才。</w:t>
      </w:r>
      <w:r w:rsidRPr="00917DB2">
        <w:rPr>
          <w:rFonts w:ascii="宋体" w:hAnsi="宋体"/>
          <w:sz w:val="24"/>
        </w:rPr>
        <w:t>2020</w:t>
      </w:r>
      <w:r w:rsidRPr="00917DB2">
        <w:rPr>
          <w:rFonts w:ascii="宋体" w:hAnsi="宋体" w:hint="eastAsia"/>
          <w:sz w:val="24"/>
        </w:rPr>
        <w:t>年，学校药学专业通过了教育部</w:t>
      </w:r>
      <w:r w:rsidR="00B95ECF" w:rsidRPr="00917DB2">
        <w:rPr>
          <w:rFonts w:ascii="宋体" w:hAnsi="宋体" w:hint="eastAsia"/>
          <w:sz w:val="24"/>
        </w:rPr>
        <w:t>教育质量</w:t>
      </w:r>
      <w:r w:rsidRPr="00917DB2">
        <w:rPr>
          <w:rFonts w:ascii="宋体" w:hAnsi="宋体"/>
          <w:sz w:val="24"/>
        </w:rPr>
        <w:t>评估中心</w:t>
      </w:r>
      <w:r w:rsidR="00B95ECF" w:rsidRPr="00917DB2">
        <w:rPr>
          <w:rFonts w:ascii="宋体" w:hAnsi="宋体" w:hint="eastAsia"/>
          <w:sz w:val="24"/>
        </w:rPr>
        <w:t>（原高等教育</w:t>
      </w:r>
      <w:r w:rsidR="00B95ECF" w:rsidRPr="00917DB2">
        <w:rPr>
          <w:rFonts w:ascii="宋体" w:hAnsi="宋体"/>
          <w:sz w:val="24"/>
        </w:rPr>
        <w:t>教学评估中心</w:t>
      </w:r>
      <w:r w:rsidR="00B95ECF" w:rsidRPr="00917DB2">
        <w:rPr>
          <w:rFonts w:ascii="宋体" w:hAnsi="宋体" w:hint="eastAsia"/>
          <w:sz w:val="24"/>
        </w:rPr>
        <w:t>）</w:t>
      </w:r>
      <w:r w:rsidRPr="00917DB2">
        <w:rPr>
          <w:rFonts w:ascii="宋体" w:hAnsi="宋体"/>
          <w:sz w:val="24"/>
        </w:rPr>
        <w:t>的</w:t>
      </w:r>
      <w:r w:rsidRPr="00917DB2">
        <w:rPr>
          <w:rFonts w:ascii="宋体" w:hAnsi="宋体" w:hint="eastAsia"/>
          <w:sz w:val="24"/>
        </w:rPr>
        <w:t>专业认证。</w:t>
      </w:r>
      <w:r w:rsidRPr="00917DB2">
        <w:rPr>
          <w:rFonts w:ascii="宋体" w:hAnsi="宋体"/>
          <w:sz w:val="24"/>
        </w:rPr>
        <w:t>2021</w:t>
      </w:r>
      <w:r w:rsidRPr="00917DB2">
        <w:rPr>
          <w:rFonts w:ascii="宋体" w:hAnsi="宋体" w:hint="eastAsia"/>
          <w:sz w:val="24"/>
        </w:rPr>
        <w:t>年，该专业被评为江苏省“十四五”首批高校国际化人才培养品牌专业。</w:t>
      </w:r>
    </w:p>
    <w:p w14:paraId="63558C60" w14:textId="77777777"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学校药学（基础药学理科基地）是全国第一个“国家理科基础科学研究和教学人才培养基地基础药学专业点”，连续两次被教育部评为“优秀基地”。该专业以培养基础药学科学研究和创新药物研制人才为目</w:t>
      </w:r>
      <w:r w:rsidR="004E3543" w:rsidRPr="00917DB2">
        <w:rPr>
          <w:rFonts w:ascii="宋体" w:hAnsi="宋体" w:hint="eastAsia"/>
          <w:sz w:val="24"/>
        </w:rPr>
        <w:t>标</w:t>
      </w:r>
      <w:r w:rsidRPr="00917DB2">
        <w:rPr>
          <w:rFonts w:ascii="宋体" w:hAnsi="宋体" w:hint="eastAsia"/>
          <w:sz w:val="24"/>
        </w:rPr>
        <w:t>，倡导以“能力塑造”和“药学博雅教育”为核心的精英教育与个性化培养。近年来，该专业结合基础学科拔尖人才培养特点，配备“学术、生涯、学业”导师指导学生成长，实行书院制管理，</w:t>
      </w:r>
      <w:r w:rsidRPr="00917DB2">
        <w:rPr>
          <w:rFonts w:ascii="宋体" w:hAnsi="宋体"/>
          <w:sz w:val="24"/>
        </w:rPr>
        <w:t>通过</w:t>
      </w:r>
      <w:r w:rsidR="001473BA" w:rsidRPr="00917DB2">
        <w:rPr>
          <w:rFonts w:ascii="宋体" w:hAnsi="宋体" w:hint="eastAsia"/>
          <w:sz w:val="24"/>
        </w:rPr>
        <w:t>“</w:t>
      </w:r>
      <w:r w:rsidRPr="00917DB2">
        <w:rPr>
          <w:rFonts w:ascii="宋体" w:hAnsi="宋体"/>
          <w:sz w:val="24"/>
        </w:rPr>
        <w:t>专业、五育及实践</w:t>
      </w:r>
      <w:r w:rsidR="001473BA" w:rsidRPr="00917DB2">
        <w:rPr>
          <w:rFonts w:ascii="宋体" w:hAnsi="宋体" w:hint="eastAsia"/>
          <w:sz w:val="24"/>
        </w:rPr>
        <w:t>”</w:t>
      </w:r>
      <w:r w:rsidRPr="00917DB2">
        <w:rPr>
          <w:rFonts w:ascii="宋体" w:hAnsi="宋体" w:hint="eastAsia"/>
          <w:sz w:val="24"/>
        </w:rPr>
        <w:t>三大课堂</w:t>
      </w:r>
      <w:r w:rsidRPr="00917DB2">
        <w:rPr>
          <w:rFonts w:ascii="宋体" w:hAnsi="宋体"/>
          <w:sz w:val="24"/>
        </w:rPr>
        <w:t>，</w:t>
      </w:r>
      <w:r w:rsidRPr="00917DB2">
        <w:rPr>
          <w:rFonts w:ascii="宋体" w:hAnsi="宋体" w:hint="eastAsia"/>
          <w:sz w:val="24"/>
        </w:rPr>
        <w:t>夯实学科</w:t>
      </w:r>
      <w:r w:rsidRPr="00917DB2">
        <w:rPr>
          <w:rFonts w:ascii="宋体" w:hAnsi="宋体"/>
          <w:sz w:val="24"/>
        </w:rPr>
        <w:t>专业</w:t>
      </w:r>
      <w:r w:rsidRPr="00917DB2">
        <w:rPr>
          <w:rFonts w:ascii="宋体" w:hAnsi="宋体" w:hint="eastAsia"/>
          <w:sz w:val="24"/>
        </w:rPr>
        <w:t>基础</w:t>
      </w:r>
      <w:r w:rsidRPr="00917DB2">
        <w:rPr>
          <w:rFonts w:ascii="宋体" w:hAnsi="宋体"/>
          <w:sz w:val="24"/>
        </w:rPr>
        <w:t>，</w:t>
      </w:r>
      <w:r w:rsidRPr="00917DB2">
        <w:rPr>
          <w:rFonts w:ascii="宋体" w:hAnsi="宋体" w:hint="eastAsia"/>
          <w:sz w:val="24"/>
        </w:rPr>
        <w:t>注重德智体美劳全面发展</w:t>
      </w:r>
      <w:r w:rsidRPr="00917DB2">
        <w:rPr>
          <w:rFonts w:ascii="宋体" w:hAnsi="宋体"/>
          <w:sz w:val="24"/>
        </w:rPr>
        <w:t>，突出创新实践能力提升</w:t>
      </w:r>
      <w:r w:rsidRPr="00917DB2">
        <w:rPr>
          <w:rFonts w:ascii="宋体" w:hAnsi="宋体" w:hint="eastAsia"/>
          <w:sz w:val="24"/>
        </w:rPr>
        <w:t>。</w:t>
      </w:r>
    </w:p>
    <w:p w14:paraId="63F737CF" w14:textId="151820CF"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sz w:val="24"/>
        </w:rPr>
        <w:t>2021</w:t>
      </w:r>
      <w:r w:rsidRPr="00917DB2">
        <w:rPr>
          <w:rFonts w:ascii="宋体" w:hAnsi="宋体" w:hint="eastAsia"/>
          <w:sz w:val="24"/>
        </w:rPr>
        <w:t>年，学校入选国家基础学科拔尖学生培养计划</w:t>
      </w:r>
      <w:r w:rsidRPr="00917DB2">
        <w:rPr>
          <w:rFonts w:ascii="宋体" w:hAnsi="宋体"/>
          <w:sz w:val="24"/>
        </w:rPr>
        <w:t>2.0</w:t>
      </w:r>
      <w:r w:rsidRPr="00917DB2">
        <w:rPr>
          <w:rFonts w:ascii="宋体" w:hAnsi="宋体" w:hint="eastAsia"/>
          <w:sz w:val="24"/>
        </w:rPr>
        <w:t>基地，以此为契机，以学校原有“药学拔尖创新人才培养计划”为依托，以书院制为载体、导师制为引领、学分制为保障，围绕德智体美劳五育综合素养，实施相对开放的个性化人才培养，打造书院制、导师制、学分制融合的多学科复合型、精英化人才培养环境。学校通过</w:t>
      </w:r>
      <w:r w:rsidR="001473BA" w:rsidRPr="00917DB2">
        <w:rPr>
          <w:rFonts w:ascii="宋体" w:hAnsi="宋体" w:hint="eastAsia"/>
          <w:sz w:val="24"/>
        </w:rPr>
        <w:t>“</w:t>
      </w:r>
      <w:r w:rsidRPr="00917DB2">
        <w:rPr>
          <w:rFonts w:ascii="宋体" w:hAnsi="宋体" w:hint="eastAsia"/>
          <w:sz w:val="24"/>
        </w:rPr>
        <w:t>管理</w:t>
      </w:r>
      <w:r w:rsidRPr="00917DB2">
        <w:rPr>
          <w:rFonts w:ascii="宋体" w:hAnsi="宋体"/>
          <w:sz w:val="24"/>
        </w:rPr>
        <w:t>体系创新、</w:t>
      </w:r>
      <w:r w:rsidRPr="00917DB2">
        <w:rPr>
          <w:rFonts w:ascii="宋体" w:hAnsi="宋体" w:hint="eastAsia"/>
          <w:sz w:val="24"/>
        </w:rPr>
        <w:t>课程体系</w:t>
      </w:r>
      <w:r w:rsidRPr="00917DB2">
        <w:rPr>
          <w:rFonts w:ascii="宋体" w:hAnsi="宋体"/>
          <w:sz w:val="24"/>
        </w:rPr>
        <w:t>创新、教学内容创新、实验体系创新、教学方法创新</w:t>
      </w:r>
      <w:r w:rsidR="001473BA" w:rsidRPr="00917DB2">
        <w:rPr>
          <w:rFonts w:ascii="宋体" w:hAnsi="宋体" w:hint="eastAsia"/>
          <w:sz w:val="24"/>
        </w:rPr>
        <w:t>”</w:t>
      </w:r>
      <w:r w:rsidRPr="00917DB2">
        <w:rPr>
          <w:rFonts w:ascii="宋体" w:hAnsi="宋体" w:hint="eastAsia"/>
          <w:sz w:val="24"/>
        </w:rPr>
        <w:t>，积极推进全校教学改革及新</w:t>
      </w:r>
      <w:r w:rsidR="004E3543" w:rsidRPr="00917DB2">
        <w:rPr>
          <w:rFonts w:ascii="宋体" w:hAnsi="宋体" w:hint="eastAsia"/>
          <w:sz w:val="24"/>
        </w:rPr>
        <w:t>型</w:t>
      </w:r>
      <w:r w:rsidRPr="00917DB2">
        <w:rPr>
          <w:rFonts w:ascii="宋体" w:hAnsi="宋体" w:hint="eastAsia"/>
          <w:sz w:val="24"/>
        </w:rPr>
        <w:t>人才培养方案的实施。</w:t>
      </w:r>
    </w:p>
    <w:p w14:paraId="1E24E07C" w14:textId="77777777" w:rsidR="00251D7B" w:rsidRPr="002D31F6" w:rsidRDefault="00251D7B" w:rsidP="00FD0E88">
      <w:pPr>
        <w:pStyle w:val="2"/>
        <w:spacing w:line="240" w:lineRule="auto"/>
        <w:rPr>
          <w:rFonts w:ascii="Times New Roman" w:hAnsi="Times New Roman"/>
          <w:b w:val="0"/>
          <w:szCs w:val="30"/>
        </w:rPr>
      </w:pPr>
      <w:bookmarkStart w:id="36" w:name="_Toc120110223"/>
      <w:r w:rsidRPr="002D31F6">
        <w:rPr>
          <w:rFonts w:ascii="Times New Roman" w:hAnsi="Times New Roman" w:hint="eastAsia"/>
          <w:b w:val="0"/>
          <w:szCs w:val="30"/>
        </w:rPr>
        <w:lastRenderedPageBreak/>
        <w:t>二</w:t>
      </w:r>
      <w:r w:rsidRPr="002D31F6">
        <w:rPr>
          <w:rFonts w:ascii="Times New Roman" w:hAnsi="Times New Roman"/>
          <w:b w:val="0"/>
          <w:szCs w:val="30"/>
        </w:rPr>
        <w:t>、中药学专业</w:t>
      </w:r>
      <w:bookmarkEnd w:id="36"/>
    </w:p>
    <w:p w14:paraId="07C4B830" w14:textId="77777777"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学校中药学专业设立于</w:t>
      </w:r>
      <w:r w:rsidRPr="00917DB2">
        <w:rPr>
          <w:rFonts w:ascii="宋体" w:hAnsi="宋体"/>
          <w:sz w:val="24"/>
        </w:rPr>
        <w:t>1959</w:t>
      </w:r>
      <w:r w:rsidRPr="00917DB2">
        <w:rPr>
          <w:rFonts w:ascii="宋体" w:hAnsi="宋体" w:hint="eastAsia"/>
          <w:sz w:val="24"/>
        </w:rPr>
        <w:t>年，为全国首批设立的中药学专业之一，</w:t>
      </w:r>
      <w:r w:rsidRPr="00917DB2">
        <w:rPr>
          <w:rFonts w:ascii="宋体" w:hAnsi="宋体"/>
          <w:sz w:val="24"/>
        </w:rPr>
        <w:t>2019</w:t>
      </w:r>
      <w:r w:rsidRPr="00917DB2">
        <w:rPr>
          <w:rFonts w:ascii="宋体" w:hAnsi="宋体" w:hint="eastAsia"/>
          <w:sz w:val="24"/>
        </w:rPr>
        <w:t>年入选首批国家级一流本科专业建设点。该专业将中药学人才培养根植于“中”保障发展有源，聚焦于“药”体现中西融合，精钻于“研”实现传承与创新。依托中药学一流学科和“天然药物活性组分与药效”国家重点实验室等平台优势，建设国内领先、理念先进的中药学校内综合性实践教学平台，将创新中药的研究成果转化为课程、教学内容和实验项目。</w:t>
      </w:r>
    </w:p>
    <w:p w14:paraId="20DAB353" w14:textId="77777777"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该专业面向健康中国战略和中药现代化、国际化产业需求，坚持“传承有特色、创新有基础、服务有能力”的中药学人才培养原则，坚持“保持中医药底色，并用现代科学解读中药、发展中药”的中药学人才培养特色，</w:t>
      </w:r>
      <w:r w:rsidR="004E3543" w:rsidRPr="00917DB2">
        <w:rPr>
          <w:rFonts w:ascii="宋体" w:hAnsi="宋体" w:hint="eastAsia"/>
          <w:sz w:val="24"/>
        </w:rPr>
        <w:t>培养</w:t>
      </w:r>
      <w:r w:rsidRPr="00917DB2">
        <w:rPr>
          <w:rFonts w:ascii="宋体" w:hAnsi="宋体" w:hint="eastAsia"/>
          <w:sz w:val="24"/>
        </w:rPr>
        <w:t>掌握应用现代科学技术对中药和天然药物进行研究和开发的基础知识和基本方法，具有较高人文素养、中医药思维与科学思维、创新创业意识，热爱中医药事业，弘扬中医药文化，从事中药研究与开发、生产与管理、临床应用与推广和文化传承与传播等相关工作，德智体美劳全面发展的中药学创新人才。</w:t>
      </w:r>
    </w:p>
    <w:p w14:paraId="011E3F3D" w14:textId="77777777"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近年来，该专业开设弘景国钧实验班，培养学生坚守本草经典之正，善创科技研究方法之新，具备中医药思维和现代科学思维，实现“传承不泥古，创新不离宗”。通过创新教育模式，培养掌握扎实的中药学相关知识及技能，具有较强国际化视野和创新能力，能参与国际竞争，德智体美劳全面发展的中药学创新型拔尖人才。</w:t>
      </w:r>
      <w:r w:rsidRPr="00917DB2">
        <w:rPr>
          <w:rFonts w:ascii="宋体" w:hAnsi="宋体"/>
          <w:sz w:val="24"/>
        </w:rPr>
        <w:t>2021</w:t>
      </w:r>
      <w:r w:rsidRPr="00917DB2">
        <w:rPr>
          <w:rFonts w:ascii="宋体" w:hAnsi="宋体" w:hint="eastAsia"/>
          <w:sz w:val="24"/>
        </w:rPr>
        <w:t>年，该专业获评江苏省高校课程思政示范专业。</w:t>
      </w:r>
    </w:p>
    <w:p w14:paraId="006CB09A" w14:textId="77777777" w:rsidR="00251D7B" w:rsidRPr="002D31F6" w:rsidRDefault="00251D7B" w:rsidP="00FD0E88">
      <w:pPr>
        <w:pStyle w:val="2"/>
        <w:spacing w:line="240" w:lineRule="auto"/>
        <w:rPr>
          <w:rFonts w:ascii="Times New Roman" w:hAnsi="Times New Roman"/>
          <w:b w:val="0"/>
          <w:szCs w:val="30"/>
        </w:rPr>
      </w:pPr>
      <w:bookmarkStart w:id="37" w:name="_Toc120110224"/>
      <w:r w:rsidRPr="002D31F6">
        <w:rPr>
          <w:rFonts w:ascii="Times New Roman" w:hAnsi="Times New Roman" w:hint="eastAsia"/>
          <w:b w:val="0"/>
          <w:szCs w:val="30"/>
        </w:rPr>
        <w:t>三</w:t>
      </w:r>
      <w:r w:rsidRPr="002D31F6">
        <w:rPr>
          <w:rFonts w:ascii="Times New Roman" w:hAnsi="Times New Roman"/>
          <w:b w:val="0"/>
          <w:szCs w:val="30"/>
        </w:rPr>
        <w:t>、临床药学专业</w:t>
      </w:r>
      <w:bookmarkEnd w:id="37"/>
    </w:p>
    <w:p w14:paraId="64BFA237" w14:textId="24DCF398"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学校临床药学专业设立于</w:t>
      </w:r>
      <w:r w:rsidRPr="00917DB2">
        <w:rPr>
          <w:rFonts w:ascii="宋体" w:hAnsi="宋体"/>
          <w:sz w:val="24"/>
        </w:rPr>
        <w:t>2006</w:t>
      </w:r>
      <w:r w:rsidRPr="00917DB2">
        <w:rPr>
          <w:rFonts w:ascii="宋体" w:hAnsi="宋体" w:hint="eastAsia"/>
          <w:sz w:val="24"/>
        </w:rPr>
        <w:t>年，</w:t>
      </w:r>
      <w:bookmarkStart w:id="38" w:name="_Hlk118709876"/>
      <w:r w:rsidRPr="00917DB2">
        <w:rPr>
          <w:rFonts w:ascii="宋体" w:hAnsi="宋体" w:hint="eastAsia"/>
          <w:sz w:val="24"/>
        </w:rPr>
        <w:t>是全国首家教育部批准招收</w:t>
      </w:r>
      <w:r w:rsidRPr="00917DB2">
        <w:rPr>
          <w:rFonts w:ascii="宋体" w:hAnsi="宋体"/>
          <w:sz w:val="24"/>
        </w:rPr>
        <w:t>5</w:t>
      </w:r>
      <w:r w:rsidRPr="00917DB2">
        <w:rPr>
          <w:rFonts w:ascii="宋体" w:hAnsi="宋体" w:hint="eastAsia"/>
          <w:sz w:val="24"/>
        </w:rPr>
        <w:t>年制临床药学本科专业的高等院校，</w:t>
      </w:r>
      <w:r w:rsidRPr="00917DB2">
        <w:rPr>
          <w:rFonts w:ascii="宋体" w:hAnsi="宋体"/>
          <w:sz w:val="24"/>
        </w:rPr>
        <w:t>2017</w:t>
      </w:r>
      <w:r w:rsidRPr="00917DB2">
        <w:rPr>
          <w:rFonts w:ascii="宋体" w:hAnsi="宋体" w:hint="eastAsia"/>
          <w:sz w:val="24"/>
        </w:rPr>
        <w:t>年通过</w:t>
      </w:r>
      <w:r w:rsidR="00B66888" w:rsidRPr="00917DB2">
        <w:rPr>
          <w:rFonts w:ascii="宋体" w:hAnsi="宋体" w:hint="eastAsia"/>
          <w:sz w:val="24"/>
        </w:rPr>
        <w:t>教育部高等学校药学类专业教学指导委员会的</w:t>
      </w:r>
      <w:r w:rsidRPr="00917DB2">
        <w:rPr>
          <w:rFonts w:ascii="宋体" w:hAnsi="宋体" w:hint="eastAsia"/>
          <w:sz w:val="24"/>
        </w:rPr>
        <w:t>专业认证，</w:t>
      </w:r>
      <w:r w:rsidRPr="00917DB2">
        <w:rPr>
          <w:rFonts w:ascii="宋体" w:hAnsi="宋体"/>
          <w:sz w:val="24"/>
        </w:rPr>
        <w:t>2019</w:t>
      </w:r>
      <w:r w:rsidRPr="00917DB2">
        <w:rPr>
          <w:rFonts w:ascii="宋体" w:hAnsi="宋体" w:hint="eastAsia"/>
          <w:sz w:val="24"/>
        </w:rPr>
        <w:t>年入选首批国家级一流本科专业建设点。</w:t>
      </w:r>
      <w:bookmarkEnd w:id="38"/>
      <w:r w:rsidRPr="00917DB2">
        <w:rPr>
          <w:rFonts w:ascii="宋体" w:hAnsi="宋体" w:hint="eastAsia"/>
          <w:sz w:val="24"/>
        </w:rPr>
        <w:t>临床药学专业定位是适应国家卫生健康事业发展需求，接轨国际临床药学人才培养模式，以“懂医精药”的药学服务型人才为培养目标，建设国内一流、具有一定国际影响力的临床药学专业。</w:t>
      </w:r>
    </w:p>
    <w:p w14:paraId="26BF0C02" w14:textId="77777777"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该专业依托学校基础医学与临床药学学院的药学和基础医学学科，整合临床教学医院的临床资源，建立新型“医教协同”模式，设置符合国际潮流的专业课程体系和新型“校内临床药学实训中心</w:t>
      </w:r>
      <w:r w:rsidRPr="00917DB2">
        <w:rPr>
          <w:rFonts w:ascii="宋体" w:hAnsi="宋体"/>
          <w:sz w:val="24"/>
        </w:rPr>
        <w:t>-</w:t>
      </w:r>
      <w:r w:rsidRPr="00917DB2">
        <w:rPr>
          <w:rFonts w:ascii="宋体" w:hAnsi="宋体" w:hint="eastAsia"/>
          <w:sz w:val="24"/>
        </w:rPr>
        <w:t>附属社区药房</w:t>
      </w:r>
      <w:r w:rsidRPr="00917DB2">
        <w:rPr>
          <w:rFonts w:ascii="宋体" w:hAnsi="宋体"/>
          <w:sz w:val="24"/>
        </w:rPr>
        <w:t>-</w:t>
      </w:r>
      <w:r w:rsidRPr="00917DB2">
        <w:rPr>
          <w:rFonts w:ascii="宋体" w:hAnsi="宋体" w:hint="eastAsia"/>
          <w:sz w:val="24"/>
        </w:rPr>
        <w:t>医院药学部门”三位一体的连续五年不间断的临床药学实践体系，为学生毕业后从事临床药学工作打下扎实基础。通过临床药学专业教育，学生能够把医学、药学、化学、生物学、医学伦理学和人文学等知识结合临床药物治疗学、药学监护实践方法、医院药学、临床药理学等专业知识，综合应用于疾病治疗，最终达到安全、有效、经济、患者满意的药物治疗。</w:t>
      </w:r>
    </w:p>
    <w:p w14:paraId="0A3C62CD" w14:textId="77777777"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近年来，学校临床药学专业在国内首创实施“卓越药师教育培养计划”（七年制），贯通本科与研究生教育，使教学体系更加系统和完善。</w:t>
      </w:r>
      <w:r w:rsidRPr="00917DB2">
        <w:rPr>
          <w:rFonts w:ascii="宋体" w:hAnsi="宋体"/>
          <w:sz w:val="24"/>
        </w:rPr>
        <w:t>2017</w:t>
      </w:r>
      <w:r w:rsidRPr="00917DB2">
        <w:rPr>
          <w:rFonts w:ascii="宋体" w:hAnsi="宋体" w:hint="eastAsia"/>
          <w:sz w:val="24"/>
        </w:rPr>
        <w:t>年学校两项临床药学人才培养项目分获江苏省教学成果特等奖和一等奖，</w:t>
      </w:r>
      <w:r w:rsidRPr="00917DB2">
        <w:rPr>
          <w:rFonts w:ascii="宋体" w:hAnsi="宋体"/>
          <w:sz w:val="24"/>
        </w:rPr>
        <w:t>2018</w:t>
      </w:r>
      <w:r w:rsidRPr="00917DB2">
        <w:rPr>
          <w:rFonts w:ascii="宋体" w:hAnsi="宋体" w:hint="eastAsia"/>
          <w:sz w:val="24"/>
        </w:rPr>
        <w:t>年临床药学人才培养项目获得国家级教学成</w:t>
      </w:r>
      <w:r w:rsidRPr="00917DB2">
        <w:rPr>
          <w:rFonts w:ascii="宋体" w:hAnsi="宋体" w:hint="eastAsia"/>
          <w:sz w:val="24"/>
        </w:rPr>
        <w:lastRenderedPageBreak/>
        <w:t>果一等奖。</w:t>
      </w:r>
      <w:r w:rsidRPr="00917DB2">
        <w:rPr>
          <w:rFonts w:ascii="宋体" w:hAnsi="宋体"/>
          <w:sz w:val="24"/>
        </w:rPr>
        <w:t>2020</w:t>
      </w:r>
      <w:r w:rsidRPr="00917DB2">
        <w:rPr>
          <w:rFonts w:ascii="宋体" w:hAnsi="宋体" w:hint="eastAsia"/>
          <w:sz w:val="24"/>
        </w:rPr>
        <w:t>年，该专业与英国曼彻斯特大学合作，获批教育部临床药学（中外合作）专业，是国内第二个、长三角地区首个临床药学专业的合作办学项目，合作院校层次为国内药学类中外合作办学项目之冠。</w:t>
      </w:r>
    </w:p>
    <w:p w14:paraId="49A6FD2E" w14:textId="77777777" w:rsidR="00251D7B" w:rsidRPr="002D31F6" w:rsidRDefault="00251D7B" w:rsidP="00FD0E88">
      <w:pPr>
        <w:pStyle w:val="2"/>
        <w:spacing w:line="240" w:lineRule="auto"/>
        <w:rPr>
          <w:rFonts w:ascii="Times New Roman" w:hAnsi="Times New Roman"/>
          <w:b w:val="0"/>
          <w:szCs w:val="30"/>
        </w:rPr>
      </w:pPr>
      <w:bookmarkStart w:id="39" w:name="_Toc120110225"/>
      <w:r w:rsidRPr="002D31F6">
        <w:rPr>
          <w:rFonts w:ascii="Times New Roman" w:hAnsi="Times New Roman" w:hint="eastAsia"/>
          <w:b w:val="0"/>
          <w:szCs w:val="30"/>
        </w:rPr>
        <w:t>四、生物制药专业</w:t>
      </w:r>
      <w:bookmarkEnd w:id="39"/>
    </w:p>
    <w:p w14:paraId="264BBC15" w14:textId="77777777"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学校生物制药专业设立于</w:t>
      </w:r>
      <w:r w:rsidRPr="00917DB2">
        <w:rPr>
          <w:rFonts w:ascii="宋体" w:hAnsi="宋体"/>
          <w:sz w:val="24"/>
        </w:rPr>
        <w:t>1979</w:t>
      </w:r>
      <w:r w:rsidRPr="00917DB2">
        <w:rPr>
          <w:rFonts w:ascii="宋体" w:hAnsi="宋体" w:hint="eastAsia"/>
          <w:sz w:val="24"/>
        </w:rPr>
        <w:t>年，是我国创办最早的生物制药本科专业</w:t>
      </w:r>
      <w:bookmarkStart w:id="40" w:name="_Hlk118712744"/>
      <w:r w:rsidRPr="00917DB2">
        <w:rPr>
          <w:rFonts w:ascii="宋体" w:hAnsi="宋体" w:hint="eastAsia"/>
          <w:sz w:val="24"/>
        </w:rPr>
        <w:t>，</w:t>
      </w:r>
      <w:r w:rsidRPr="00917DB2">
        <w:rPr>
          <w:rFonts w:ascii="宋体" w:hAnsi="宋体"/>
          <w:sz w:val="24"/>
        </w:rPr>
        <w:t>2019</w:t>
      </w:r>
      <w:r w:rsidRPr="00917DB2">
        <w:rPr>
          <w:rFonts w:ascii="宋体" w:hAnsi="宋体" w:hint="eastAsia"/>
          <w:sz w:val="24"/>
        </w:rPr>
        <w:t>年入选首批国家级一流本科专业建设点。</w:t>
      </w:r>
      <w:bookmarkEnd w:id="40"/>
      <w:r w:rsidRPr="00917DB2">
        <w:rPr>
          <w:rFonts w:ascii="宋体" w:hAnsi="宋体" w:hint="eastAsia"/>
          <w:sz w:val="24"/>
        </w:rPr>
        <w:t>该专业拥有国内首个生物制药国家级教学团队和生物制药国家级实验教学示范中心。在四十多年办学过程中，不断进行教学改革和探索，形成了一套独具特色的教学体系和特色教材，成为我国“生物医药新兴战略型产业”人才培养的</w:t>
      </w:r>
      <w:r w:rsidR="005C6B1F" w:rsidRPr="00917DB2">
        <w:rPr>
          <w:rFonts w:ascii="宋体" w:hAnsi="宋体" w:hint="eastAsia"/>
          <w:sz w:val="24"/>
        </w:rPr>
        <w:t>中坚</w:t>
      </w:r>
      <w:r w:rsidRPr="00917DB2">
        <w:rPr>
          <w:rFonts w:ascii="宋体" w:hAnsi="宋体" w:hint="eastAsia"/>
          <w:sz w:val="24"/>
        </w:rPr>
        <w:t>力量，深受行业认可。</w:t>
      </w:r>
    </w:p>
    <w:p w14:paraId="427B3A76" w14:textId="5E53FA18"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学校生物制药</w:t>
      </w:r>
      <w:r w:rsidR="00B66888" w:rsidRPr="00917DB2">
        <w:rPr>
          <w:rFonts w:ascii="宋体" w:hAnsi="宋体" w:hint="eastAsia"/>
          <w:sz w:val="24"/>
        </w:rPr>
        <w:t>专业</w:t>
      </w:r>
      <w:r w:rsidRPr="00917DB2">
        <w:rPr>
          <w:rFonts w:ascii="宋体" w:hAnsi="宋体" w:hint="eastAsia"/>
          <w:sz w:val="24"/>
        </w:rPr>
        <w:t>的定位</w:t>
      </w:r>
      <w:r w:rsidRPr="00917DB2">
        <w:rPr>
          <w:rFonts w:ascii="宋体" w:hAnsi="宋体"/>
          <w:sz w:val="24"/>
        </w:rPr>
        <w:t>是</w:t>
      </w:r>
      <w:r w:rsidRPr="00917DB2">
        <w:rPr>
          <w:rFonts w:ascii="宋体" w:hAnsi="宋体" w:hint="eastAsia"/>
          <w:sz w:val="24"/>
        </w:rPr>
        <w:t>服务于医药强国战略需求和国家卫生与健康事业发展，</w:t>
      </w:r>
      <w:r w:rsidRPr="00917DB2">
        <w:rPr>
          <w:rFonts w:ascii="宋体" w:hAnsi="宋体"/>
          <w:sz w:val="24"/>
        </w:rPr>
        <w:t>建设国内一流、国际知名的生物制药专业，培养具备社会主义核心价值观、德智体美劳全面发展，具有扎实的化学、生命科学、药学、工学基础，系统掌握生物制药基本理论、知识和技能的高素质工程骨干人才，满足生物制药产业的人才需求。</w:t>
      </w:r>
    </w:p>
    <w:p w14:paraId="0C7E89A0" w14:textId="4B79DE3E"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sz w:val="24"/>
        </w:rPr>
        <w:t>2012</w:t>
      </w:r>
      <w:r w:rsidRPr="00917DB2">
        <w:rPr>
          <w:rFonts w:ascii="宋体" w:hAnsi="宋体" w:hint="eastAsia"/>
          <w:sz w:val="24"/>
        </w:rPr>
        <w:t>年，该专业入选教育部“卓越工程师教育培养计划”，是</w:t>
      </w:r>
      <w:r w:rsidR="002B22CA" w:rsidRPr="00917DB2">
        <w:rPr>
          <w:rFonts w:ascii="宋体" w:hAnsi="宋体"/>
          <w:sz w:val="24"/>
        </w:rPr>
        <w:t>生物制药类</w:t>
      </w:r>
      <w:r w:rsidRPr="00917DB2">
        <w:rPr>
          <w:rFonts w:ascii="宋体" w:hAnsi="宋体" w:hint="eastAsia"/>
          <w:sz w:val="24"/>
        </w:rPr>
        <w:t>首</w:t>
      </w:r>
      <w:r w:rsidR="002B22CA" w:rsidRPr="00917DB2">
        <w:rPr>
          <w:rFonts w:ascii="宋体" w:hAnsi="宋体" w:hint="eastAsia"/>
          <w:sz w:val="24"/>
        </w:rPr>
        <w:t>个</w:t>
      </w:r>
      <w:r w:rsidRPr="00917DB2">
        <w:rPr>
          <w:rFonts w:ascii="宋体" w:hAnsi="宋体" w:hint="eastAsia"/>
          <w:sz w:val="24"/>
        </w:rPr>
        <w:t>入选“卓越工程师”培养计划的专业。近年来，学校生物制药专业不断深化新工科改革，探索“拔尖创新”和“卓越工程师”人才培养新模式，聘请高层次人才为导师，提供国内外优质教学资源，采用导师制、个性化、国际化、</w:t>
      </w:r>
      <w:r w:rsidR="00AE34F9" w:rsidRPr="00917DB2">
        <w:rPr>
          <w:rFonts w:ascii="宋体" w:hAnsi="宋体" w:hint="eastAsia"/>
          <w:sz w:val="24"/>
        </w:rPr>
        <w:t>本</w:t>
      </w:r>
      <w:r w:rsidRPr="00917DB2">
        <w:rPr>
          <w:rFonts w:ascii="宋体" w:hAnsi="宋体" w:hint="eastAsia"/>
          <w:sz w:val="24"/>
        </w:rPr>
        <w:t>硕衔接的培养方式，探索生物制药基础研究拔尖创新型人才培养模式</w:t>
      </w:r>
      <w:r w:rsidR="00AE34F9" w:rsidRPr="00917DB2">
        <w:rPr>
          <w:rFonts w:ascii="宋体" w:hAnsi="宋体" w:hint="eastAsia"/>
          <w:sz w:val="24"/>
        </w:rPr>
        <w:t>；</w:t>
      </w:r>
      <w:r w:rsidRPr="00917DB2">
        <w:rPr>
          <w:rFonts w:ascii="宋体" w:hAnsi="宋体" w:hint="eastAsia"/>
          <w:sz w:val="24"/>
        </w:rPr>
        <w:t>实施</w:t>
      </w:r>
      <w:r w:rsidRPr="00917DB2">
        <w:rPr>
          <w:rFonts w:ascii="宋体" w:hAnsi="宋体"/>
          <w:sz w:val="24"/>
        </w:rPr>
        <w:t>4+3</w:t>
      </w:r>
      <w:r w:rsidRPr="00917DB2">
        <w:rPr>
          <w:rFonts w:ascii="宋体" w:hAnsi="宋体" w:hint="eastAsia"/>
          <w:sz w:val="24"/>
        </w:rPr>
        <w:t>长学制卓越工程师人才培养模式，校企共商人才培养方案、共建课程</w:t>
      </w:r>
      <w:r w:rsidR="00B66888" w:rsidRPr="00917DB2">
        <w:rPr>
          <w:rFonts w:ascii="宋体" w:hAnsi="宋体" w:hint="eastAsia"/>
          <w:sz w:val="24"/>
        </w:rPr>
        <w:t>、</w:t>
      </w:r>
      <w:r w:rsidRPr="00917DB2">
        <w:rPr>
          <w:rFonts w:ascii="宋体" w:hAnsi="宋体" w:hint="eastAsia"/>
          <w:sz w:val="24"/>
        </w:rPr>
        <w:t>共享师资，并衔接企业工程硕士培养，实现了深度产教协同育人。</w:t>
      </w:r>
    </w:p>
    <w:p w14:paraId="6D7280E9" w14:textId="77777777" w:rsidR="00251D7B" w:rsidRPr="002D31F6" w:rsidRDefault="00251D7B" w:rsidP="00FD0E88">
      <w:pPr>
        <w:pStyle w:val="2"/>
        <w:spacing w:line="240" w:lineRule="auto"/>
        <w:rPr>
          <w:rFonts w:ascii="Times New Roman" w:hAnsi="Times New Roman"/>
          <w:b w:val="0"/>
          <w:szCs w:val="30"/>
        </w:rPr>
      </w:pPr>
      <w:bookmarkStart w:id="41" w:name="_Toc120110226"/>
      <w:r w:rsidRPr="002D31F6">
        <w:rPr>
          <w:rFonts w:ascii="Times New Roman" w:hAnsi="Times New Roman" w:hint="eastAsia"/>
          <w:b w:val="0"/>
          <w:szCs w:val="30"/>
        </w:rPr>
        <w:t>五、制药工程专业</w:t>
      </w:r>
      <w:bookmarkEnd w:id="41"/>
    </w:p>
    <w:p w14:paraId="5CC856EA" w14:textId="552A7154" w:rsidR="00251D7B" w:rsidRPr="00917DB2" w:rsidRDefault="00251D7B" w:rsidP="00FD0E88">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学校制药工程专业设立于</w:t>
      </w:r>
      <w:r w:rsidRPr="00917DB2">
        <w:rPr>
          <w:rFonts w:ascii="宋体" w:hAnsi="宋体"/>
          <w:sz w:val="24"/>
        </w:rPr>
        <w:t>2008</w:t>
      </w:r>
      <w:r w:rsidRPr="00917DB2">
        <w:rPr>
          <w:rFonts w:ascii="宋体" w:hAnsi="宋体" w:hint="eastAsia"/>
          <w:sz w:val="24"/>
        </w:rPr>
        <w:t>年，前身是学校于</w:t>
      </w:r>
      <w:r w:rsidRPr="00917DB2">
        <w:rPr>
          <w:rFonts w:ascii="宋体" w:hAnsi="宋体"/>
          <w:sz w:val="24"/>
        </w:rPr>
        <w:t>1960</w:t>
      </w:r>
      <w:r w:rsidRPr="00917DB2">
        <w:rPr>
          <w:rFonts w:ascii="宋体" w:hAnsi="宋体" w:hint="eastAsia"/>
          <w:sz w:val="24"/>
        </w:rPr>
        <w:t>年设立的化学制药专业。</w:t>
      </w:r>
      <w:r w:rsidR="00B66888" w:rsidRPr="00917DB2">
        <w:rPr>
          <w:rFonts w:ascii="宋体" w:hAnsi="宋体"/>
          <w:sz w:val="24"/>
        </w:rPr>
        <w:t>2016</w:t>
      </w:r>
      <w:r w:rsidR="00B66888" w:rsidRPr="00917DB2">
        <w:rPr>
          <w:rFonts w:ascii="宋体" w:hAnsi="宋体" w:hint="eastAsia"/>
          <w:sz w:val="24"/>
        </w:rPr>
        <w:t>年</w:t>
      </w:r>
      <w:r w:rsidR="004253B5" w:rsidRPr="00917DB2">
        <w:rPr>
          <w:rFonts w:ascii="宋体" w:hAnsi="宋体" w:hint="eastAsia"/>
          <w:sz w:val="24"/>
        </w:rPr>
        <w:t>该专业</w:t>
      </w:r>
      <w:r w:rsidR="00B66888" w:rsidRPr="00917DB2">
        <w:rPr>
          <w:rFonts w:ascii="宋体" w:hAnsi="宋体" w:hint="eastAsia"/>
          <w:sz w:val="24"/>
        </w:rPr>
        <w:t>通过教育部高等学校药学类专业教学指导委员会的专业认证</w:t>
      </w:r>
      <w:r w:rsidR="004253B5" w:rsidRPr="00917DB2">
        <w:rPr>
          <w:rFonts w:ascii="宋体" w:hAnsi="宋体" w:hint="eastAsia"/>
          <w:sz w:val="24"/>
        </w:rPr>
        <w:t>，</w:t>
      </w:r>
      <w:r w:rsidRPr="00917DB2">
        <w:rPr>
          <w:rFonts w:ascii="宋体" w:hAnsi="宋体"/>
          <w:sz w:val="24"/>
        </w:rPr>
        <w:t>2019</w:t>
      </w:r>
      <w:r w:rsidRPr="00917DB2">
        <w:rPr>
          <w:rFonts w:ascii="宋体" w:hAnsi="宋体" w:hint="eastAsia"/>
          <w:sz w:val="24"/>
        </w:rPr>
        <w:t>年该专业通过了</w:t>
      </w:r>
      <w:r w:rsidR="002121D3" w:rsidRPr="00917DB2">
        <w:rPr>
          <w:rFonts w:ascii="宋体" w:hAnsi="宋体" w:hint="eastAsia"/>
          <w:sz w:val="24"/>
        </w:rPr>
        <w:t>中国工程教育专业认证</w:t>
      </w:r>
      <w:r w:rsidRPr="00917DB2">
        <w:rPr>
          <w:rFonts w:ascii="宋体" w:hAnsi="宋体" w:hint="eastAsia"/>
          <w:sz w:val="24"/>
        </w:rPr>
        <w:t>，同年入选首批国家级一流本科专业建设点。该专业定位于建设以化学药品的合成及其工业化生产技术为主要特色的国内一流的制药工程本科专业。该专业以化学药物的合成及其工业化生产技术为主要特色，构建了化学、药学和工程学三大课程群</w:t>
      </w:r>
      <w:r w:rsidR="00AE34F9" w:rsidRPr="00917DB2">
        <w:rPr>
          <w:rFonts w:ascii="宋体" w:hAnsi="宋体" w:hint="eastAsia"/>
          <w:sz w:val="24"/>
        </w:rPr>
        <w:t>，</w:t>
      </w:r>
      <w:r w:rsidRPr="00917DB2">
        <w:rPr>
          <w:rFonts w:ascii="宋体" w:hAnsi="宋体" w:hint="eastAsia"/>
          <w:sz w:val="24"/>
        </w:rPr>
        <w:t>旨在培养立足于国家卫生与健康事业，具有社会责任感和国际视野，品德优良，兼具良好的人文与科学素养，药学专业知识宽厚，工程实践能力突出，致力于药物研制及技术开发、制药生产管理与经营领域德智体美劳全面发展的工程技术骨干人才。</w:t>
      </w:r>
    </w:p>
    <w:p w14:paraId="0CBB3AFC" w14:textId="77777777" w:rsidR="00251D7B" w:rsidRPr="00917DB2" w:rsidRDefault="00251D7B" w:rsidP="00FD0E88">
      <w:pPr>
        <w:tabs>
          <w:tab w:val="left" w:pos="3780"/>
          <w:tab w:val="left" w:pos="7770"/>
        </w:tabs>
        <w:spacing w:line="400" w:lineRule="exact"/>
        <w:ind w:firstLineChars="200" w:firstLine="480"/>
        <w:rPr>
          <w:rFonts w:ascii="宋体" w:hAnsi="宋体"/>
          <w:sz w:val="24"/>
        </w:rPr>
      </w:pPr>
      <w:bookmarkStart w:id="42" w:name="_Hlk118712431"/>
      <w:r w:rsidRPr="00917DB2">
        <w:rPr>
          <w:rFonts w:ascii="宋体" w:hAnsi="宋体"/>
          <w:sz w:val="24"/>
        </w:rPr>
        <w:t>2012</w:t>
      </w:r>
      <w:r w:rsidRPr="00917DB2">
        <w:rPr>
          <w:rFonts w:ascii="宋体" w:hAnsi="宋体" w:hint="eastAsia"/>
          <w:sz w:val="24"/>
        </w:rPr>
        <w:t>年，该专业入选教育部“卓越工程师教育培养计划”，</w:t>
      </w:r>
      <w:bookmarkEnd w:id="42"/>
      <w:r w:rsidRPr="00917DB2">
        <w:rPr>
          <w:rFonts w:ascii="宋体" w:hAnsi="宋体" w:hint="eastAsia"/>
          <w:sz w:val="24"/>
        </w:rPr>
        <w:t>是迄今为止全国唯一实施教育部“制药工程卓越工程师计划”的医药类院校，构建了“</w:t>
      </w:r>
      <w:r w:rsidRPr="00917DB2">
        <w:rPr>
          <w:rFonts w:ascii="宋体" w:hAnsi="宋体"/>
          <w:sz w:val="24"/>
        </w:rPr>
        <w:t>3+1+1+2”</w:t>
      </w:r>
      <w:r w:rsidRPr="00917DB2">
        <w:rPr>
          <w:rFonts w:ascii="宋体" w:hAnsi="宋体" w:hint="eastAsia"/>
          <w:sz w:val="24"/>
        </w:rPr>
        <w:t>的制药工程卓越人才培养模式。</w:t>
      </w:r>
    </w:p>
    <w:p w14:paraId="05D27F36" w14:textId="77777777" w:rsidR="00E24012" w:rsidRPr="002D31F6" w:rsidRDefault="005048BE">
      <w:pPr>
        <w:rPr>
          <w:rFonts w:ascii="Times New Roman" w:hAnsi="Times New Roman"/>
        </w:rPr>
      </w:pPr>
      <w:r>
        <w:rPr>
          <w:rFonts w:ascii="Times New Roman" w:hAnsi="Times New Roman"/>
        </w:rPr>
        <w:br w:type="page"/>
      </w:r>
    </w:p>
    <w:p w14:paraId="7766EDCA" w14:textId="77777777" w:rsidR="00E24012" w:rsidRPr="002D31F6" w:rsidRDefault="007D5788" w:rsidP="00A0300A">
      <w:pPr>
        <w:pStyle w:val="1"/>
        <w:spacing w:line="240" w:lineRule="auto"/>
        <w:rPr>
          <w:rFonts w:ascii="Times New Roman" w:hAnsi="Times New Roman"/>
        </w:rPr>
      </w:pPr>
      <w:bookmarkStart w:id="43" w:name="_Toc27748854"/>
      <w:bookmarkStart w:id="44" w:name="_Toc120110227"/>
      <w:r w:rsidRPr="002D31F6">
        <w:rPr>
          <w:rFonts w:ascii="Times New Roman" w:hAnsi="Times New Roman" w:hint="eastAsia"/>
        </w:rPr>
        <w:t>第五章</w:t>
      </w:r>
      <w:r w:rsidRPr="002D31F6">
        <w:rPr>
          <w:rFonts w:ascii="Times New Roman" w:hAnsi="Times New Roman"/>
        </w:rPr>
        <w:t xml:space="preserve">  </w:t>
      </w:r>
      <w:r w:rsidRPr="002D31F6">
        <w:rPr>
          <w:rFonts w:ascii="Times New Roman" w:hAnsi="Times New Roman" w:hint="eastAsia"/>
        </w:rPr>
        <w:t>质量保障体系</w:t>
      </w:r>
      <w:bookmarkEnd w:id="43"/>
      <w:bookmarkEnd w:id="44"/>
    </w:p>
    <w:p w14:paraId="42BD60E8" w14:textId="77777777" w:rsidR="004F351E" w:rsidRPr="002D31F6" w:rsidRDefault="004F351E" w:rsidP="004F351E">
      <w:pPr>
        <w:pStyle w:val="2"/>
        <w:snapToGrid w:val="0"/>
        <w:spacing w:line="240" w:lineRule="auto"/>
        <w:rPr>
          <w:rFonts w:ascii="Times New Roman" w:hAnsi="Times New Roman"/>
          <w:b w:val="0"/>
          <w:szCs w:val="30"/>
        </w:rPr>
      </w:pPr>
      <w:bookmarkStart w:id="45" w:name="_Toc120110228"/>
      <w:r w:rsidRPr="002D31F6">
        <w:rPr>
          <w:rFonts w:ascii="Times New Roman" w:hAnsi="Times New Roman" w:hint="eastAsia"/>
          <w:b w:val="0"/>
          <w:szCs w:val="30"/>
        </w:rPr>
        <w:t>一、层层落实人才培养中心地位</w:t>
      </w:r>
      <w:bookmarkEnd w:id="45"/>
    </w:p>
    <w:p w14:paraId="763B8E4D" w14:textId="77777777" w:rsidR="003D20F9" w:rsidRPr="00917DB2" w:rsidRDefault="004F351E" w:rsidP="0001717C">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学校认真落实立德树人根本任务，始终将全面提高本科教育质量特别是人才培养质量作为首要任务。</w:t>
      </w:r>
      <w:r w:rsidRPr="00917DB2">
        <w:rPr>
          <w:rFonts w:ascii="宋体" w:hAnsi="宋体"/>
          <w:sz w:val="24"/>
        </w:rPr>
        <w:t>2021-2022</w:t>
      </w:r>
      <w:r w:rsidRPr="00917DB2">
        <w:rPr>
          <w:rFonts w:ascii="宋体" w:hAnsi="宋体" w:hint="eastAsia"/>
          <w:sz w:val="24"/>
        </w:rPr>
        <w:t>学年，在学校召开的</w:t>
      </w:r>
      <w:r w:rsidRPr="00917DB2">
        <w:rPr>
          <w:rFonts w:ascii="宋体" w:hAnsi="宋体"/>
          <w:sz w:val="24"/>
        </w:rPr>
        <w:t>29</w:t>
      </w:r>
      <w:r w:rsidRPr="00917DB2">
        <w:rPr>
          <w:rFonts w:ascii="宋体" w:hAnsi="宋体" w:hint="eastAsia"/>
          <w:sz w:val="24"/>
        </w:rPr>
        <w:t>次校务会上，讨论、决策教育教学方面的重要问题</w:t>
      </w:r>
      <w:r w:rsidRPr="00917DB2">
        <w:rPr>
          <w:rFonts w:ascii="宋体" w:hAnsi="宋体"/>
          <w:sz w:val="24"/>
        </w:rPr>
        <w:t>27</w:t>
      </w:r>
      <w:r w:rsidRPr="00917DB2">
        <w:rPr>
          <w:rFonts w:ascii="宋体" w:hAnsi="宋体" w:hint="eastAsia"/>
          <w:sz w:val="24"/>
        </w:rPr>
        <w:t>个，主要包括：（一）着力推进课程思政高质量建设，有序开展课程思政教学团队和教育研究示范中心工作。如听取关于成立中国药科大学课程思政教学研究中心的汇报、听取关于校内转聘思想政治理论课教师情况的汇报；（二）疫情防控常态化背景下，全力保障教育教学正常运行。如听取关于因疫情未返校学生和已结业学生补考工作安排的汇报、研究学校部分疫情防控政策调整事宜；（三）坚持校企合作，搭建政、产、学、研多元协同平台，推动现代产业学院建设，推进协同育人改革。如研究与江苏省疾病预防中心合作事宜、研究现代产业学院建设方案、研究校企合作事宜；（四）构建现代化的课程教材体系，促进学生德智体美劳全面发展。如研究“十四五”本科教材建设规划、听取学校关于成立学校教材工作专门机构的汇报；（五）夯实国家重点实验室和实验教学示范中心建设，为学生实践教学的开展提供重要的资源和条件保障。如研究国家级实验教学示范中心建设事宜、研究国家重点实验室重组事宜、研究全国重点实验室体制机制创新方案。</w:t>
      </w:r>
    </w:p>
    <w:p w14:paraId="65CF20FF" w14:textId="77777777" w:rsidR="004F351E" w:rsidRPr="00917DB2" w:rsidRDefault="004F351E" w:rsidP="0001717C">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教务处、各院部及相关职能部门认真谋划，积极行动，规范</w:t>
      </w:r>
      <w:r w:rsidRPr="00917DB2">
        <w:rPr>
          <w:rFonts w:ascii="宋体" w:hAnsi="宋体"/>
          <w:sz w:val="24"/>
        </w:rPr>
        <w:t>有序组织</w:t>
      </w:r>
      <w:r w:rsidRPr="00917DB2">
        <w:rPr>
          <w:rFonts w:ascii="宋体" w:hAnsi="宋体" w:hint="eastAsia"/>
          <w:sz w:val="24"/>
        </w:rPr>
        <w:t>教学，开展教育教学研究与改革，推进校内专业标准、课程标准建设，改善课堂教学、线上教学、实验教学的条件，运用智能化软硬件和大数据平台提高教学管理效率，改善教师评价，促进教师积极投身教育教学工作，部门联动，多措并举，持续推动人才培养质量的提升。教务处及各院部领导坚持落实听课制度，</w:t>
      </w:r>
      <w:r w:rsidRPr="00917DB2">
        <w:rPr>
          <w:rFonts w:ascii="宋体" w:hAnsi="宋体"/>
          <w:sz w:val="24"/>
        </w:rPr>
        <w:t>202</w:t>
      </w:r>
      <w:r w:rsidR="004A1556" w:rsidRPr="00917DB2">
        <w:rPr>
          <w:rFonts w:ascii="宋体" w:hAnsi="宋体"/>
          <w:sz w:val="24"/>
        </w:rPr>
        <w:t>1</w:t>
      </w:r>
      <w:r w:rsidRPr="00917DB2">
        <w:rPr>
          <w:rFonts w:ascii="宋体" w:hAnsi="宋体"/>
          <w:sz w:val="24"/>
        </w:rPr>
        <w:t>-202</w:t>
      </w:r>
      <w:r w:rsidR="004A1556" w:rsidRPr="00917DB2">
        <w:rPr>
          <w:rFonts w:ascii="宋体" w:hAnsi="宋体"/>
          <w:sz w:val="24"/>
        </w:rPr>
        <w:t>2</w:t>
      </w:r>
      <w:r w:rsidRPr="00917DB2">
        <w:rPr>
          <w:rFonts w:ascii="宋体" w:hAnsi="宋体" w:hint="eastAsia"/>
          <w:sz w:val="24"/>
        </w:rPr>
        <w:t>学年累计听课</w:t>
      </w:r>
      <w:r w:rsidRPr="00917DB2">
        <w:rPr>
          <w:rFonts w:ascii="宋体" w:hAnsi="宋体"/>
          <w:sz w:val="24"/>
        </w:rPr>
        <w:t>770</w:t>
      </w:r>
      <w:r w:rsidRPr="00917DB2">
        <w:rPr>
          <w:rFonts w:ascii="宋体" w:hAnsi="宋体" w:hint="eastAsia"/>
          <w:sz w:val="24"/>
        </w:rPr>
        <w:t>学时。</w:t>
      </w:r>
    </w:p>
    <w:p w14:paraId="5631CEBF" w14:textId="77777777" w:rsidR="004F351E" w:rsidRPr="00917DB2" w:rsidRDefault="004F351E" w:rsidP="0001717C">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基层教学组织与一线教师勤于学习、勇于探索，深入开展课程思政，将教育教学的新理念、新方法付诸实践，将学科的新进展、行业的新动态融入课堂，持续改进教育教学效果。教师教学质量得到学生的充分认可，从期末评教结果来看，</w:t>
      </w:r>
      <w:r w:rsidRPr="00917DB2">
        <w:rPr>
          <w:rFonts w:ascii="宋体" w:hAnsi="宋体"/>
          <w:sz w:val="24"/>
        </w:rPr>
        <w:t>2021-2022</w:t>
      </w:r>
      <w:r w:rsidRPr="00917DB2">
        <w:rPr>
          <w:rFonts w:ascii="宋体" w:hAnsi="宋体" w:hint="eastAsia"/>
          <w:sz w:val="24"/>
        </w:rPr>
        <w:t>学年，学生评分</w:t>
      </w:r>
      <w:r w:rsidRPr="00917DB2">
        <w:rPr>
          <w:rFonts w:ascii="宋体" w:hAnsi="宋体"/>
          <w:sz w:val="24"/>
        </w:rPr>
        <w:t>90</w:t>
      </w:r>
      <w:r w:rsidRPr="00917DB2">
        <w:rPr>
          <w:rFonts w:ascii="宋体" w:hAnsi="宋体" w:hint="eastAsia"/>
          <w:sz w:val="24"/>
        </w:rPr>
        <w:t>分以上的课程门次占比达到</w:t>
      </w:r>
      <w:r w:rsidRPr="00917DB2">
        <w:rPr>
          <w:rFonts w:ascii="宋体" w:hAnsi="宋体"/>
          <w:sz w:val="24"/>
        </w:rPr>
        <w:t>99.7%</w:t>
      </w:r>
      <w:r w:rsidRPr="00917DB2">
        <w:rPr>
          <w:rFonts w:ascii="宋体" w:hAnsi="宋体" w:hint="eastAsia"/>
          <w:sz w:val="24"/>
        </w:rPr>
        <w:t>。</w:t>
      </w:r>
    </w:p>
    <w:p w14:paraId="4FD555BE" w14:textId="77777777" w:rsidR="004F351E" w:rsidRPr="002D31F6" w:rsidRDefault="004F351E" w:rsidP="004F351E">
      <w:pPr>
        <w:pStyle w:val="2"/>
        <w:snapToGrid w:val="0"/>
        <w:spacing w:line="240" w:lineRule="auto"/>
        <w:rPr>
          <w:rFonts w:ascii="Times New Roman" w:hAnsi="Times New Roman"/>
          <w:b w:val="0"/>
          <w:szCs w:val="30"/>
        </w:rPr>
      </w:pPr>
      <w:bookmarkStart w:id="46" w:name="_Toc120110229"/>
      <w:r w:rsidRPr="002D31F6">
        <w:rPr>
          <w:rFonts w:ascii="Times New Roman" w:hAnsi="Times New Roman" w:hint="eastAsia"/>
          <w:b w:val="0"/>
          <w:szCs w:val="30"/>
        </w:rPr>
        <w:t>二、继续完善教学环节质量标准与管理规范</w:t>
      </w:r>
      <w:bookmarkEnd w:id="46"/>
    </w:p>
    <w:p w14:paraId="46474A7E" w14:textId="77777777" w:rsidR="004F351E" w:rsidRPr="00917DB2" w:rsidRDefault="004F351E" w:rsidP="0001717C">
      <w:pPr>
        <w:tabs>
          <w:tab w:val="left" w:pos="3780"/>
          <w:tab w:val="left" w:pos="7770"/>
        </w:tabs>
        <w:spacing w:line="400" w:lineRule="exact"/>
        <w:ind w:firstLineChars="200" w:firstLine="480"/>
        <w:rPr>
          <w:rFonts w:ascii="宋体" w:hAnsi="宋体"/>
          <w:sz w:val="24"/>
        </w:rPr>
      </w:pPr>
      <w:r w:rsidRPr="00917DB2">
        <w:rPr>
          <w:rFonts w:ascii="宋体" w:hAnsi="宋体" w:hint="eastAsia"/>
          <w:sz w:val="24"/>
        </w:rPr>
        <w:t>教育教学各主要环节均建立规章制度加以规范，并适时进行补充完善。在专业管理方面，各专业均建有校级教学质量标准并积极推进专业自评工作，印发《关于做好</w:t>
      </w:r>
      <w:r w:rsidRPr="00917DB2">
        <w:rPr>
          <w:rFonts w:ascii="宋体" w:hAnsi="宋体"/>
          <w:sz w:val="24"/>
        </w:rPr>
        <w:t>2022</w:t>
      </w:r>
      <w:r w:rsidRPr="00917DB2">
        <w:rPr>
          <w:rFonts w:ascii="宋体" w:hAnsi="宋体" w:hint="eastAsia"/>
          <w:sz w:val="24"/>
        </w:rPr>
        <w:t>年度中国药科大学本科专业建设与评估工作的通知》，落实立德树人的根本任务，将专业建设，尤其是国家一流专业建设与国家和地方发展紧密结合。在教育部、江苏省教育厅相关文件精神的指导下，印发《中国药科大学关于进一步加强基层教学组织建设的实施意见》</w:t>
      </w:r>
      <w:r w:rsidR="00F75376" w:rsidRPr="00917DB2">
        <w:rPr>
          <w:rFonts w:ascii="宋体" w:hAnsi="宋体" w:hint="eastAsia"/>
          <w:sz w:val="24"/>
        </w:rPr>
        <w:t>，</w:t>
      </w:r>
      <w:r w:rsidRPr="00917DB2">
        <w:rPr>
          <w:rFonts w:ascii="宋体" w:hAnsi="宋体" w:hint="eastAsia"/>
          <w:sz w:val="24"/>
        </w:rPr>
        <w:t>持续推进基层教学组织的建设与管理，更好地发挥其在立德树人、人才培养、教学研究等工作</w:t>
      </w:r>
      <w:r w:rsidRPr="00917DB2">
        <w:rPr>
          <w:rFonts w:ascii="宋体" w:hAnsi="宋体" w:hint="eastAsia"/>
          <w:sz w:val="24"/>
        </w:rPr>
        <w:lastRenderedPageBreak/>
        <w:t>中的重要作用</w:t>
      </w:r>
      <w:r w:rsidR="00F75376" w:rsidRPr="00917DB2">
        <w:rPr>
          <w:rFonts w:ascii="宋体" w:hAnsi="宋体" w:hint="eastAsia"/>
          <w:sz w:val="24"/>
        </w:rPr>
        <w:t>。</w:t>
      </w:r>
      <w:r w:rsidRPr="00917DB2">
        <w:rPr>
          <w:rFonts w:ascii="宋体" w:hAnsi="宋体" w:hint="eastAsia"/>
          <w:sz w:val="24"/>
        </w:rPr>
        <w:t>学校孔令义教授、李志裕教授分别主持申报的天然药物化学课程虚拟教研室和药学课程虚拟教研室成功入选教育部首批虚拟教研室建设试点项目；药物分析系（负责人：柳文媛教授）、生药学教学中心（负责人：杨华教授）、药事管理系（负责人：丁锦希教授）三个教学团队获批省级优秀基层教学组织。在课程管理方面，集体备课、课程教学、课程运行、教学基本文件、课程考试及过程性考核等均有相应规定。在教材管理使用方面，</w:t>
      </w:r>
      <w:r w:rsidRPr="00917DB2">
        <w:rPr>
          <w:rFonts w:ascii="宋体" w:hAnsi="宋体"/>
          <w:sz w:val="24"/>
        </w:rPr>
        <w:t>2021-2022</w:t>
      </w:r>
      <w:r w:rsidRPr="00917DB2">
        <w:rPr>
          <w:rFonts w:ascii="宋体" w:hAnsi="宋体" w:hint="eastAsia"/>
          <w:sz w:val="24"/>
        </w:rPr>
        <w:t>学年先后印发《关于开展教材使用情况自查的通知》《关于开展习近平新时代中国特色社会主义思想进课程教材工作的通知》《中国药科大学“十四五”本科教材建设规划》等多个文件，着力提高</w:t>
      </w:r>
      <w:r w:rsidR="00F75376" w:rsidRPr="00917DB2">
        <w:rPr>
          <w:rFonts w:ascii="宋体" w:hAnsi="宋体" w:hint="eastAsia"/>
          <w:sz w:val="24"/>
        </w:rPr>
        <w:t>教</w:t>
      </w:r>
      <w:r w:rsidRPr="00917DB2">
        <w:rPr>
          <w:rFonts w:ascii="宋体" w:hAnsi="宋体" w:hint="eastAsia"/>
          <w:sz w:val="24"/>
        </w:rPr>
        <w:t>材建设水平及使用规范。在人才培养方面，</w:t>
      </w:r>
      <w:r w:rsidRPr="00917DB2">
        <w:rPr>
          <w:rFonts w:ascii="宋体" w:hAnsi="宋体"/>
          <w:sz w:val="24"/>
        </w:rPr>
        <w:t>2021-2022</w:t>
      </w:r>
      <w:r w:rsidRPr="00917DB2">
        <w:rPr>
          <w:rFonts w:ascii="宋体" w:hAnsi="宋体" w:hint="eastAsia"/>
          <w:sz w:val="24"/>
        </w:rPr>
        <w:t>学年先后制定或修订《中国药科大学医学教育创新发展的实施方案》《中国药科大学学业预警工作管理办法（</w:t>
      </w:r>
      <w:r w:rsidRPr="00917DB2">
        <w:rPr>
          <w:rFonts w:ascii="宋体" w:hAnsi="宋体"/>
          <w:sz w:val="24"/>
        </w:rPr>
        <w:t>2021</w:t>
      </w:r>
      <w:r w:rsidRPr="00917DB2">
        <w:rPr>
          <w:rFonts w:ascii="宋体" w:hAnsi="宋体" w:hint="eastAsia"/>
          <w:sz w:val="24"/>
        </w:rPr>
        <w:t>年修订）》《中国药科大学推荐优秀应届本科毕业生免试攻读研究生工作管理办法》等多个文件，把创新教育及以学生为中心的理念融入人才培养全过程。</w:t>
      </w:r>
    </w:p>
    <w:p w14:paraId="38018FE7" w14:textId="77777777" w:rsidR="004F351E" w:rsidRPr="002D31F6" w:rsidRDefault="004F351E" w:rsidP="004F351E">
      <w:pPr>
        <w:pStyle w:val="2"/>
        <w:snapToGrid w:val="0"/>
        <w:spacing w:line="240" w:lineRule="auto"/>
        <w:rPr>
          <w:rFonts w:ascii="Times New Roman" w:hAnsi="Times New Roman"/>
          <w:b w:val="0"/>
          <w:szCs w:val="30"/>
        </w:rPr>
      </w:pPr>
      <w:bookmarkStart w:id="47" w:name="_Toc120110230"/>
      <w:r w:rsidRPr="002D31F6">
        <w:rPr>
          <w:rFonts w:ascii="Times New Roman" w:hAnsi="Times New Roman" w:hint="eastAsia"/>
          <w:b w:val="0"/>
          <w:szCs w:val="30"/>
        </w:rPr>
        <w:t>三、配齐配强教学质量保障工作队伍</w:t>
      </w:r>
      <w:bookmarkEnd w:id="47"/>
    </w:p>
    <w:p w14:paraId="2EFA5960" w14:textId="77777777" w:rsidR="004F351E" w:rsidRPr="00917DB2" w:rsidRDefault="004F351E" w:rsidP="004F351E">
      <w:pPr>
        <w:spacing w:line="400" w:lineRule="exact"/>
        <w:ind w:firstLineChars="200" w:firstLine="480"/>
        <w:contextualSpacing/>
        <w:rPr>
          <w:rFonts w:ascii="宋体" w:hAnsi="宋体"/>
          <w:sz w:val="24"/>
        </w:rPr>
      </w:pPr>
      <w:r w:rsidRPr="00917DB2">
        <w:rPr>
          <w:rFonts w:ascii="宋体" w:hAnsi="宋体" w:hint="eastAsia"/>
          <w:sz w:val="24"/>
        </w:rPr>
        <w:t>学校每年从资深退休教师、校“卓越奖教金”获得者等优秀教师中选聘校教学督导，加强学校层面教学督导的力量。学校现有校级教学督导</w:t>
      </w:r>
      <w:r w:rsidRPr="00917DB2">
        <w:rPr>
          <w:rFonts w:ascii="宋体" w:hAnsi="宋体"/>
          <w:sz w:val="24"/>
        </w:rPr>
        <w:t>16</w:t>
      </w:r>
      <w:r w:rsidRPr="00917DB2">
        <w:rPr>
          <w:rFonts w:ascii="宋体" w:hAnsi="宋体" w:hint="eastAsia"/>
          <w:sz w:val="24"/>
        </w:rPr>
        <w:t>人，专兼结合，其中</w:t>
      </w:r>
      <w:r w:rsidRPr="00917DB2">
        <w:rPr>
          <w:rFonts w:ascii="宋体" w:hAnsi="宋体"/>
          <w:sz w:val="24"/>
        </w:rPr>
        <w:t>2021-2022</w:t>
      </w:r>
      <w:r w:rsidRPr="00917DB2">
        <w:rPr>
          <w:rFonts w:ascii="宋体" w:hAnsi="宋体" w:hint="eastAsia"/>
          <w:sz w:val="24"/>
        </w:rPr>
        <w:t>学年增聘专职督导</w:t>
      </w:r>
      <w:r w:rsidRPr="00917DB2">
        <w:rPr>
          <w:rFonts w:ascii="宋体" w:hAnsi="宋体"/>
          <w:sz w:val="24"/>
        </w:rPr>
        <w:t>5</w:t>
      </w:r>
      <w:r w:rsidRPr="00917DB2">
        <w:rPr>
          <w:rFonts w:ascii="宋体" w:hAnsi="宋体" w:hint="eastAsia"/>
          <w:sz w:val="24"/>
        </w:rPr>
        <w:t>人。校教学督导通过走访、听课、座谈、检查等多种形式对教学工作各环节进行监督，深入院部指导院级教学质量保障工作的开展，为学校教学质量的保障与提高提供意见建议。</w:t>
      </w:r>
    </w:p>
    <w:p w14:paraId="55438427" w14:textId="77777777" w:rsidR="004F351E" w:rsidRPr="00917DB2" w:rsidRDefault="004F351E" w:rsidP="004F351E">
      <w:pPr>
        <w:spacing w:line="400" w:lineRule="exact"/>
        <w:ind w:firstLineChars="200" w:firstLine="480"/>
        <w:contextualSpacing/>
        <w:rPr>
          <w:rFonts w:ascii="宋体" w:hAnsi="宋体"/>
          <w:sz w:val="24"/>
        </w:rPr>
      </w:pPr>
      <w:r w:rsidRPr="00917DB2">
        <w:rPr>
          <w:rFonts w:ascii="宋体" w:hAnsi="宋体" w:hint="eastAsia"/>
          <w:sz w:val="24"/>
        </w:rPr>
        <w:t>教务处要求各学院依据《中国药科大学教学督导工作管理办法》（药大教函〔</w:t>
      </w:r>
      <w:r w:rsidRPr="00917DB2">
        <w:rPr>
          <w:rFonts w:ascii="宋体" w:hAnsi="宋体"/>
          <w:sz w:val="24"/>
        </w:rPr>
        <w:t>2019</w:t>
      </w:r>
      <w:r w:rsidRPr="00917DB2">
        <w:rPr>
          <w:rFonts w:ascii="宋体" w:hAnsi="宋体" w:hint="eastAsia"/>
          <w:sz w:val="24"/>
        </w:rPr>
        <w:t>〕</w:t>
      </w:r>
      <w:r w:rsidRPr="00917DB2">
        <w:rPr>
          <w:rFonts w:ascii="宋体" w:hAnsi="宋体"/>
          <w:sz w:val="24"/>
        </w:rPr>
        <w:t>37</w:t>
      </w:r>
      <w:r w:rsidRPr="00917DB2">
        <w:rPr>
          <w:rFonts w:ascii="宋体" w:hAnsi="宋体" w:hint="eastAsia"/>
          <w:sz w:val="24"/>
        </w:rPr>
        <w:t>号）的规定，按照院部专任教师数量</w:t>
      </w:r>
      <w:r w:rsidRPr="00917DB2">
        <w:rPr>
          <w:rFonts w:ascii="宋体" w:hAnsi="宋体"/>
          <w:sz w:val="24"/>
        </w:rPr>
        <w:t>5%</w:t>
      </w:r>
      <w:r w:rsidRPr="00917DB2">
        <w:rPr>
          <w:rFonts w:ascii="宋体" w:hAnsi="宋体" w:hint="eastAsia"/>
          <w:sz w:val="24"/>
        </w:rPr>
        <w:t>的比例配备学院教学督导。学院教学督导在学院层面听课、教师教学同行评价、教学基本资料与集体备课记录自查、教师传帮带等教学质量保障工作中发挥重要作用。</w:t>
      </w:r>
    </w:p>
    <w:p w14:paraId="1A31A290" w14:textId="77777777" w:rsidR="004F351E" w:rsidRPr="002D31F6" w:rsidRDefault="004F351E" w:rsidP="004F351E">
      <w:pPr>
        <w:pStyle w:val="2"/>
        <w:snapToGrid w:val="0"/>
        <w:spacing w:line="240" w:lineRule="auto"/>
        <w:rPr>
          <w:rFonts w:ascii="Times New Roman" w:hAnsi="Times New Roman"/>
          <w:b w:val="0"/>
          <w:szCs w:val="30"/>
        </w:rPr>
      </w:pPr>
      <w:bookmarkStart w:id="48" w:name="_Toc120110231"/>
      <w:r w:rsidRPr="002D31F6">
        <w:rPr>
          <w:rFonts w:ascii="Times New Roman" w:hAnsi="Times New Roman" w:hint="eastAsia"/>
          <w:b w:val="0"/>
          <w:szCs w:val="30"/>
        </w:rPr>
        <w:t>四、教学质量保障体系有效运行</w:t>
      </w:r>
      <w:bookmarkEnd w:id="48"/>
    </w:p>
    <w:p w14:paraId="7D363258" w14:textId="77777777" w:rsidR="004F351E" w:rsidRPr="002D31F6" w:rsidRDefault="004F351E" w:rsidP="004F351E">
      <w:pPr>
        <w:spacing w:line="400" w:lineRule="exact"/>
        <w:ind w:firstLineChars="200" w:firstLine="480"/>
        <w:contextualSpacing/>
        <w:rPr>
          <w:rFonts w:ascii="Times New Roman" w:hAnsi="Times New Roman"/>
          <w:sz w:val="24"/>
        </w:rPr>
      </w:pPr>
      <w:r w:rsidRPr="002D31F6">
        <w:rPr>
          <w:rFonts w:ascii="Times New Roman" w:hAnsi="Times New Roman" w:hint="eastAsia"/>
          <w:sz w:val="24"/>
        </w:rPr>
        <w:t>学校已经形成由学校、学院、教师、学生、用人单位等多方参与，覆盖教学前、教学中、教学后全过程，坚持目标导向、全面监控、及时反馈、持续改进，各环节有效运行的教学质量保障闭环体系。</w:t>
      </w:r>
    </w:p>
    <w:p w14:paraId="2336577A" w14:textId="77777777" w:rsidR="004F351E" w:rsidRPr="002D31F6" w:rsidRDefault="004F351E" w:rsidP="004F351E">
      <w:pPr>
        <w:spacing w:line="400" w:lineRule="exact"/>
        <w:ind w:firstLineChars="200" w:firstLine="480"/>
        <w:contextualSpacing/>
        <w:rPr>
          <w:rFonts w:ascii="Times New Roman" w:hAnsi="Times New Roman"/>
          <w:sz w:val="24"/>
        </w:rPr>
      </w:pPr>
    </w:p>
    <w:p w14:paraId="76C6A062" w14:textId="77777777" w:rsidR="004F351E" w:rsidRPr="002D31F6" w:rsidRDefault="00BE0F20" w:rsidP="004F351E">
      <w:pPr>
        <w:tabs>
          <w:tab w:val="left" w:pos="3780"/>
          <w:tab w:val="left" w:pos="7770"/>
        </w:tabs>
        <w:rPr>
          <w:rFonts w:ascii="Times New Roman" w:hAnsi="Times New Roman"/>
          <w:bCs/>
          <w:sz w:val="24"/>
        </w:rPr>
      </w:pPr>
      <w:r>
        <w:rPr>
          <w:rFonts w:ascii="Times New Roman" w:hAnsi="Times New Roman"/>
          <w:b/>
          <w:noProof/>
          <w:sz w:val="28"/>
          <w:szCs w:val="28"/>
        </w:rPr>
        <w:lastRenderedPageBreak/>
        <w:pict w14:anchorId="36225D93">
          <v:shape id="图片 1" o:spid="_x0000_i1027" type="#_x0000_t75" alt="质量保障体系" style="width:439.5pt;height:327.75pt;visibility:visible;mso-wrap-style:square">
            <v:imagedata r:id="rId13" o:title="质量保障体系"/>
          </v:shape>
        </w:pict>
      </w:r>
    </w:p>
    <w:p w14:paraId="3D03D13A" w14:textId="77777777" w:rsidR="004F351E" w:rsidRPr="002D31F6" w:rsidRDefault="004F351E" w:rsidP="0001717C">
      <w:pPr>
        <w:tabs>
          <w:tab w:val="left" w:pos="3780"/>
          <w:tab w:val="left" w:pos="7770"/>
        </w:tabs>
        <w:jc w:val="center"/>
        <w:rPr>
          <w:rFonts w:ascii="Times New Roman" w:hAnsi="Times New Roman"/>
          <w:bCs/>
          <w:sz w:val="24"/>
        </w:rPr>
      </w:pPr>
      <w:r w:rsidRPr="002D31F6">
        <w:rPr>
          <w:rFonts w:ascii="Times New Roman" w:hAnsi="Times New Roman" w:hint="eastAsia"/>
          <w:kern w:val="0"/>
          <w:szCs w:val="21"/>
        </w:rPr>
        <w:t>图</w:t>
      </w:r>
      <w:r w:rsidRPr="002D31F6">
        <w:rPr>
          <w:rFonts w:ascii="Times New Roman" w:hAnsi="Times New Roman"/>
          <w:kern w:val="0"/>
          <w:szCs w:val="21"/>
        </w:rPr>
        <w:t xml:space="preserve">5-1  </w:t>
      </w:r>
      <w:r w:rsidRPr="002D31F6">
        <w:rPr>
          <w:rFonts w:ascii="Times New Roman" w:hAnsi="Times New Roman" w:hint="eastAsia"/>
          <w:kern w:val="0"/>
          <w:szCs w:val="21"/>
        </w:rPr>
        <w:t>中国药科大学教学质量保障体系</w:t>
      </w:r>
    </w:p>
    <w:p w14:paraId="567E8133" w14:textId="77777777" w:rsidR="004F351E" w:rsidRPr="00917DB2" w:rsidRDefault="004F351E" w:rsidP="004F351E">
      <w:pPr>
        <w:spacing w:line="400" w:lineRule="exact"/>
        <w:ind w:firstLineChars="200" w:firstLine="480"/>
        <w:contextualSpacing/>
        <w:rPr>
          <w:rFonts w:ascii="宋体" w:hAnsi="宋体"/>
          <w:sz w:val="24"/>
        </w:rPr>
      </w:pPr>
      <w:r w:rsidRPr="00917DB2">
        <w:rPr>
          <w:rFonts w:ascii="宋体" w:hAnsi="宋体" w:hint="eastAsia"/>
          <w:sz w:val="24"/>
        </w:rPr>
        <w:t>对于“教学前”的质量保障：教务处提前</w:t>
      </w:r>
      <w:r w:rsidRPr="00917DB2">
        <w:rPr>
          <w:rFonts w:ascii="宋体" w:hAnsi="宋体"/>
          <w:sz w:val="24"/>
        </w:rPr>
        <w:t>召开工作会议、发布通知，做好</w:t>
      </w:r>
      <w:r w:rsidRPr="00917DB2">
        <w:rPr>
          <w:rFonts w:ascii="宋体" w:hAnsi="宋体" w:hint="eastAsia"/>
          <w:sz w:val="24"/>
        </w:rPr>
        <w:t>教学</w:t>
      </w:r>
      <w:r w:rsidRPr="00917DB2">
        <w:rPr>
          <w:rFonts w:ascii="宋体" w:hAnsi="宋体"/>
          <w:sz w:val="24"/>
        </w:rPr>
        <w:t>准备</w:t>
      </w:r>
      <w:r w:rsidRPr="00917DB2">
        <w:rPr>
          <w:rFonts w:ascii="宋体" w:hAnsi="宋体" w:hint="eastAsia"/>
          <w:sz w:val="24"/>
        </w:rPr>
        <w:t>。</w:t>
      </w:r>
      <w:r w:rsidRPr="00917DB2">
        <w:rPr>
          <w:rFonts w:ascii="宋体" w:hAnsi="宋体"/>
          <w:sz w:val="24"/>
        </w:rPr>
        <w:t>要求院部</w:t>
      </w:r>
      <w:r w:rsidRPr="00917DB2">
        <w:rPr>
          <w:rFonts w:ascii="宋体" w:hAnsi="宋体" w:hint="eastAsia"/>
          <w:sz w:val="24"/>
        </w:rPr>
        <w:t>落实课程</w:t>
      </w:r>
      <w:r w:rsidRPr="00917DB2">
        <w:rPr>
          <w:rFonts w:ascii="宋体" w:hAnsi="宋体"/>
          <w:sz w:val="24"/>
        </w:rPr>
        <w:t>安排、</w:t>
      </w:r>
      <w:r w:rsidRPr="00917DB2">
        <w:rPr>
          <w:rFonts w:ascii="宋体" w:hAnsi="宋体" w:hint="eastAsia"/>
          <w:sz w:val="24"/>
        </w:rPr>
        <w:t>开展集体备课、编写并发布</w:t>
      </w:r>
      <w:r w:rsidRPr="00917DB2">
        <w:rPr>
          <w:rFonts w:ascii="宋体" w:hAnsi="宋体"/>
          <w:sz w:val="24"/>
        </w:rPr>
        <w:t>教学日历等，保证教学工作的有序开展和</w:t>
      </w:r>
      <w:r w:rsidRPr="00917DB2">
        <w:rPr>
          <w:rFonts w:ascii="宋体" w:hAnsi="宋体" w:hint="eastAsia"/>
          <w:sz w:val="24"/>
        </w:rPr>
        <w:t>课堂</w:t>
      </w:r>
      <w:r w:rsidRPr="00917DB2">
        <w:rPr>
          <w:rFonts w:ascii="宋体" w:hAnsi="宋体"/>
          <w:sz w:val="24"/>
        </w:rPr>
        <w:t>教学质量。</w:t>
      </w:r>
    </w:p>
    <w:p w14:paraId="4E2F6748" w14:textId="77777777" w:rsidR="004F351E" w:rsidRPr="00917DB2" w:rsidRDefault="004F351E" w:rsidP="004F351E">
      <w:pPr>
        <w:spacing w:line="400" w:lineRule="exact"/>
        <w:ind w:firstLineChars="200" w:firstLine="480"/>
        <w:contextualSpacing/>
        <w:rPr>
          <w:rFonts w:ascii="宋体" w:hAnsi="宋体"/>
          <w:sz w:val="24"/>
        </w:rPr>
      </w:pPr>
      <w:r w:rsidRPr="00917DB2">
        <w:rPr>
          <w:rFonts w:ascii="宋体" w:hAnsi="宋体" w:hint="eastAsia"/>
          <w:sz w:val="24"/>
        </w:rPr>
        <w:t>对于“教学中”的质量保障：</w:t>
      </w:r>
      <w:r w:rsidR="004A1556" w:rsidRPr="00917DB2">
        <w:rPr>
          <w:rFonts w:ascii="宋体" w:hAnsi="宋体" w:hint="eastAsia"/>
          <w:sz w:val="24"/>
        </w:rPr>
        <w:t>（一）</w:t>
      </w:r>
      <w:r w:rsidRPr="00917DB2">
        <w:rPr>
          <w:rFonts w:ascii="宋体" w:hAnsi="宋体" w:hint="eastAsia"/>
          <w:sz w:val="24"/>
        </w:rPr>
        <w:t>在学校层面，校领导、校教学督导采用随机抽取和重点跟踪相结合的方式开展听课。</w:t>
      </w:r>
      <w:r w:rsidRPr="00917DB2">
        <w:rPr>
          <w:rFonts w:ascii="宋体" w:hAnsi="宋体"/>
          <w:sz w:val="24"/>
        </w:rPr>
        <w:t>2021-2022</w:t>
      </w:r>
      <w:r w:rsidRPr="00917DB2">
        <w:rPr>
          <w:rFonts w:ascii="宋体" w:hAnsi="宋体" w:hint="eastAsia"/>
          <w:sz w:val="24"/>
        </w:rPr>
        <w:t>学年，校教学督导组听课并提交记录</w:t>
      </w:r>
      <w:r w:rsidRPr="00917DB2">
        <w:rPr>
          <w:rFonts w:ascii="宋体" w:hAnsi="宋体"/>
          <w:sz w:val="24"/>
        </w:rPr>
        <w:t>1456</w:t>
      </w:r>
      <w:r w:rsidRPr="00917DB2">
        <w:rPr>
          <w:rFonts w:ascii="宋体" w:hAnsi="宋体" w:hint="eastAsia"/>
          <w:sz w:val="24"/>
        </w:rPr>
        <w:t>节次，推广教学中的优秀做法、提出改进建议百余条。</w:t>
      </w:r>
      <w:r w:rsidR="004A1556" w:rsidRPr="00917DB2">
        <w:rPr>
          <w:rFonts w:ascii="宋体" w:hAnsi="宋体" w:hint="eastAsia"/>
          <w:sz w:val="24"/>
        </w:rPr>
        <w:t>（二）</w:t>
      </w:r>
      <w:r w:rsidRPr="00917DB2">
        <w:rPr>
          <w:rFonts w:ascii="宋体" w:hAnsi="宋体" w:hint="eastAsia"/>
          <w:sz w:val="24"/>
        </w:rPr>
        <w:t>在</w:t>
      </w:r>
      <w:r w:rsidRPr="00917DB2">
        <w:rPr>
          <w:rFonts w:ascii="宋体" w:hAnsi="宋体"/>
          <w:sz w:val="24"/>
        </w:rPr>
        <w:t>学院</w:t>
      </w:r>
      <w:r w:rsidRPr="00917DB2">
        <w:rPr>
          <w:rFonts w:ascii="宋体" w:hAnsi="宋体" w:hint="eastAsia"/>
          <w:sz w:val="24"/>
        </w:rPr>
        <w:t>层面</w:t>
      </w:r>
      <w:r w:rsidRPr="00917DB2">
        <w:rPr>
          <w:rFonts w:ascii="宋体" w:hAnsi="宋体"/>
          <w:sz w:val="24"/>
        </w:rPr>
        <w:t>，</w:t>
      </w:r>
      <w:r w:rsidRPr="00917DB2">
        <w:rPr>
          <w:rFonts w:ascii="宋体" w:hAnsi="宋体" w:hint="eastAsia"/>
          <w:sz w:val="24"/>
        </w:rPr>
        <w:t>教务处</w:t>
      </w:r>
      <w:r w:rsidRPr="00917DB2">
        <w:rPr>
          <w:rFonts w:ascii="宋体" w:hAnsi="宋体"/>
          <w:sz w:val="24"/>
        </w:rPr>
        <w:t>继续</w:t>
      </w:r>
      <w:r w:rsidRPr="00917DB2">
        <w:rPr>
          <w:rFonts w:ascii="宋体" w:hAnsi="宋体" w:hint="eastAsia"/>
          <w:sz w:val="24"/>
        </w:rPr>
        <w:t>督促各学院落实当学期听课全覆盖的规定，</w:t>
      </w:r>
      <w:r w:rsidRPr="00917DB2">
        <w:rPr>
          <w:rFonts w:ascii="宋体" w:hAnsi="宋体"/>
          <w:sz w:val="24"/>
        </w:rPr>
        <w:t>院</w:t>
      </w:r>
      <w:r w:rsidRPr="00917DB2">
        <w:rPr>
          <w:rFonts w:ascii="宋体" w:hAnsi="宋体" w:hint="eastAsia"/>
          <w:sz w:val="24"/>
        </w:rPr>
        <w:t>领导、院</w:t>
      </w:r>
      <w:r w:rsidRPr="00917DB2">
        <w:rPr>
          <w:rFonts w:ascii="宋体" w:hAnsi="宋体"/>
          <w:sz w:val="24"/>
        </w:rPr>
        <w:t>教学督导</w:t>
      </w:r>
      <w:r w:rsidRPr="00917DB2">
        <w:rPr>
          <w:rFonts w:ascii="宋体" w:hAnsi="宋体" w:hint="eastAsia"/>
          <w:sz w:val="24"/>
        </w:rPr>
        <w:t>、</w:t>
      </w:r>
      <w:r w:rsidRPr="00917DB2">
        <w:rPr>
          <w:rFonts w:ascii="宋体" w:hAnsi="宋体"/>
          <w:sz w:val="24"/>
        </w:rPr>
        <w:t>教研室主任</w:t>
      </w:r>
      <w:r w:rsidRPr="00917DB2">
        <w:rPr>
          <w:rFonts w:ascii="宋体" w:hAnsi="宋体" w:hint="eastAsia"/>
          <w:sz w:val="24"/>
        </w:rPr>
        <w:t>等广泛</w:t>
      </w:r>
      <w:r w:rsidRPr="00917DB2">
        <w:rPr>
          <w:rFonts w:ascii="宋体" w:hAnsi="宋体"/>
          <w:sz w:val="24"/>
        </w:rPr>
        <w:t>开展听课，</w:t>
      </w:r>
      <w:r w:rsidRPr="00917DB2">
        <w:rPr>
          <w:rFonts w:ascii="宋体" w:hAnsi="宋体" w:hint="eastAsia"/>
          <w:sz w:val="24"/>
        </w:rPr>
        <w:t>并</w:t>
      </w:r>
      <w:r w:rsidRPr="00917DB2">
        <w:rPr>
          <w:rFonts w:ascii="宋体" w:hAnsi="宋体"/>
          <w:sz w:val="24"/>
        </w:rPr>
        <w:t>与一线教师交流</w:t>
      </w:r>
      <w:r w:rsidRPr="00917DB2">
        <w:rPr>
          <w:rFonts w:ascii="宋体" w:hAnsi="宋体" w:hint="eastAsia"/>
          <w:sz w:val="24"/>
        </w:rPr>
        <w:t>。</w:t>
      </w:r>
      <w:r w:rsidRPr="00917DB2">
        <w:rPr>
          <w:rFonts w:ascii="宋体" w:hAnsi="宋体"/>
          <w:sz w:val="24"/>
        </w:rPr>
        <w:t>2021-2022学年各院部教学</w:t>
      </w:r>
      <w:r w:rsidRPr="00917DB2">
        <w:rPr>
          <w:rFonts w:ascii="宋体" w:hAnsi="宋体" w:hint="eastAsia"/>
          <w:sz w:val="24"/>
        </w:rPr>
        <w:t>督导累计</w:t>
      </w:r>
      <w:r w:rsidRPr="00917DB2">
        <w:rPr>
          <w:rFonts w:ascii="宋体" w:hAnsi="宋体"/>
          <w:sz w:val="24"/>
        </w:rPr>
        <w:t>听课2582</w:t>
      </w:r>
      <w:r w:rsidRPr="00917DB2">
        <w:rPr>
          <w:rFonts w:ascii="宋体" w:hAnsi="宋体" w:hint="eastAsia"/>
          <w:sz w:val="24"/>
        </w:rPr>
        <w:t>节次</w:t>
      </w:r>
      <w:r w:rsidRPr="00917DB2">
        <w:rPr>
          <w:rFonts w:ascii="宋体" w:hAnsi="宋体"/>
          <w:sz w:val="24"/>
        </w:rPr>
        <w:t>。</w:t>
      </w:r>
      <w:r w:rsidR="004A1556" w:rsidRPr="00917DB2">
        <w:rPr>
          <w:rFonts w:ascii="宋体" w:hAnsi="宋体" w:hint="eastAsia"/>
          <w:sz w:val="24"/>
        </w:rPr>
        <w:t>（三）</w:t>
      </w:r>
      <w:r w:rsidRPr="00917DB2">
        <w:rPr>
          <w:rFonts w:ascii="宋体" w:hAnsi="宋体" w:hint="eastAsia"/>
          <w:sz w:val="24"/>
        </w:rPr>
        <w:t>教务处组织</w:t>
      </w:r>
      <w:r w:rsidRPr="00917DB2">
        <w:rPr>
          <w:rFonts w:ascii="宋体" w:hAnsi="宋体"/>
          <w:sz w:val="24"/>
        </w:rPr>
        <w:t>开展基于</w:t>
      </w:r>
      <w:r w:rsidRPr="00917DB2">
        <w:rPr>
          <w:rFonts w:ascii="宋体" w:hAnsi="宋体" w:hint="eastAsia"/>
          <w:sz w:val="24"/>
        </w:rPr>
        <w:t>“上课堂”</w:t>
      </w:r>
      <w:r w:rsidRPr="00917DB2">
        <w:rPr>
          <w:rFonts w:ascii="宋体" w:hAnsi="宋体"/>
          <w:sz w:val="24"/>
        </w:rPr>
        <w:t>微信</w:t>
      </w:r>
      <w:r w:rsidRPr="00917DB2">
        <w:rPr>
          <w:rFonts w:ascii="宋体" w:hAnsi="宋体" w:hint="eastAsia"/>
          <w:sz w:val="24"/>
        </w:rPr>
        <w:t>小程序</w:t>
      </w:r>
      <w:r w:rsidRPr="00917DB2">
        <w:rPr>
          <w:rFonts w:ascii="宋体" w:hAnsi="宋体"/>
          <w:sz w:val="24"/>
        </w:rPr>
        <w:t>的随堂评教。</w:t>
      </w:r>
      <w:r w:rsidRPr="00917DB2">
        <w:rPr>
          <w:rFonts w:ascii="宋体" w:hAnsi="宋体" w:hint="eastAsia"/>
          <w:sz w:val="24"/>
        </w:rPr>
        <w:t>要求院部在</w:t>
      </w:r>
      <w:r w:rsidRPr="00917DB2">
        <w:rPr>
          <w:rFonts w:ascii="宋体" w:hAnsi="宋体"/>
          <w:sz w:val="24"/>
        </w:rPr>
        <w:t>理论课中</w:t>
      </w:r>
      <w:r w:rsidRPr="00917DB2">
        <w:rPr>
          <w:rFonts w:ascii="宋体" w:hAnsi="宋体" w:hint="eastAsia"/>
          <w:sz w:val="24"/>
        </w:rPr>
        <w:t>选取优质课程、核心课程、重点关注课程等开展随堂评教，数量不少于本学期院部开设课程（理论课）门次数的</w:t>
      </w:r>
      <w:r w:rsidRPr="00917DB2">
        <w:rPr>
          <w:rFonts w:ascii="宋体" w:hAnsi="宋体"/>
          <w:sz w:val="24"/>
        </w:rPr>
        <w:t>10%</w:t>
      </w:r>
      <w:r w:rsidRPr="00917DB2">
        <w:rPr>
          <w:rFonts w:ascii="宋体" w:hAnsi="宋体" w:hint="eastAsia"/>
          <w:sz w:val="24"/>
        </w:rPr>
        <w:t>，并且优先选择有多个平行教学班的课程。教师</w:t>
      </w:r>
      <w:r w:rsidRPr="00917DB2">
        <w:rPr>
          <w:rFonts w:ascii="宋体" w:hAnsi="宋体"/>
          <w:sz w:val="24"/>
        </w:rPr>
        <w:t>可以</w:t>
      </w:r>
      <w:r w:rsidRPr="00917DB2">
        <w:rPr>
          <w:rFonts w:ascii="宋体" w:hAnsi="宋体" w:hint="eastAsia"/>
          <w:sz w:val="24"/>
        </w:rPr>
        <w:t>通过</w:t>
      </w:r>
      <w:r w:rsidRPr="00917DB2">
        <w:rPr>
          <w:rFonts w:ascii="宋体" w:hAnsi="宋体"/>
          <w:sz w:val="24"/>
        </w:rPr>
        <w:t>小程序及时获得学生对近期教学情况的评价和反馈。2021-2022</w:t>
      </w:r>
      <w:r w:rsidRPr="00917DB2">
        <w:rPr>
          <w:rFonts w:ascii="宋体" w:hAnsi="宋体" w:hint="eastAsia"/>
          <w:sz w:val="24"/>
        </w:rPr>
        <w:t>学年各院部</w:t>
      </w:r>
      <w:r w:rsidRPr="00917DB2">
        <w:rPr>
          <w:rFonts w:ascii="宋体" w:hAnsi="宋体"/>
          <w:sz w:val="24"/>
        </w:rPr>
        <w:t>累计开展随堂评教126</w:t>
      </w:r>
      <w:r w:rsidRPr="00917DB2">
        <w:rPr>
          <w:rFonts w:ascii="宋体" w:hAnsi="宋体" w:hint="eastAsia"/>
          <w:sz w:val="24"/>
        </w:rPr>
        <w:t>次</w:t>
      </w:r>
      <w:r w:rsidRPr="00917DB2">
        <w:rPr>
          <w:rFonts w:ascii="宋体" w:hAnsi="宋体"/>
          <w:sz w:val="24"/>
        </w:rPr>
        <w:t>。</w:t>
      </w:r>
      <w:r w:rsidR="004A1556" w:rsidRPr="00917DB2">
        <w:rPr>
          <w:rFonts w:ascii="宋体" w:hAnsi="宋体" w:hint="eastAsia"/>
          <w:sz w:val="24"/>
        </w:rPr>
        <w:t>（四）</w:t>
      </w:r>
      <w:r w:rsidRPr="00917DB2">
        <w:rPr>
          <w:rFonts w:ascii="宋体" w:hAnsi="宋体" w:hint="eastAsia"/>
          <w:sz w:val="24"/>
        </w:rPr>
        <w:t>教务处组织各班学习委员每月通过问卷调查、信息报送等方式，收集学生对于教育教学的意见建议，</w:t>
      </w:r>
      <w:r w:rsidRPr="00917DB2">
        <w:rPr>
          <w:rFonts w:ascii="宋体" w:hAnsi="宋体"/>
          <w:sz w:val="24"/>
        </w:rPr>
        <w:t>2021-2022</w:t>
      </w:r>
      <w:r w:rsidRPr="00917DB2">
        <w:rPr>
          <w:rFonts w:ascii="宋体" w:hAnsi="宋体" w:hint="eastAsia"/>
          <w:sz w:val="24"/>
        </w:rPr>
        <w:t>学年收集、整理并</w:t>
      </w:r>
      <w:r w:rsidRPr="00917DB2">
        <w:rPr>
          <w:rFonts w:ascii="宋体" w:hAnsi="宋体"/>
          <w:sz w:val="24"/>
        </w:rPr>
        <w:t>反馈</w:t>
      </w:r>
      <w:r w:rsidRPr="00917DB2">
        <w:rPr>
          <w:rFonts w:ascii="宋体" w:hAnsi="宋体" w:hint="eastAsia"/>
          <w:sz w:val="24"/>
        </w:rPr>
        <w:t>学生意见建议</w:t>
      </w:r>
      <w:r w:rsidRPr="00917DB2">
        <w:rPr>
          <w:rFonts w:ascii="宋体" w:hAnsi="宋体"/>
          <w:sz w:val="24"/>
        </w:rPr>
        <w:t>606</w:t>
      </w:r>
      <w:r w:rsidRPr="00917DB2">
        <w:rPr>
          <w:rFonts w:ascii="宋体" w:hAnsi="宋体" w:hint="eastAsia"/>
          <w:sz w:val="24"/>
        </w:rPr>
        <w:t>条。</w:t>
      </w:r>
    </w:p>
    <w:p w14:paraId="0B9A0243" w14:textId="59D9EBDB" w:rsidR="004F351E" w:rsidRPr="00917DB2" w:rsidRDefault="004F351E" w:rsidP="004F351E">
      <w:pPr>
        <w:spacing w:line="400" w:lineRule="exact"/>
        <w:ind w:firstLineChars="200" w:firstLine="480"/>
        <w:contextualSpacing/>
        <w:rPr>
          <w:rFonts w:ascii="宋体" w:hAnsi="宋体"/>
          <w:sz w:val="24"/>
        </w:rPr>
      </w:pPr>
      <w:r w:rsidRPr="00917DB2">
        <w:rPr>
          <w:rFonts w:ascii="宋体" w:hAnsi="宋体" w:hint="eastAsia"/>
          <w:sz w:val="24"/>
        </w:rPr>
        <w:t>对于“教学后”的质量保障：</w:t>
      </w:r>
      <w:r w:rsidR="004A1556" w:rsidRPr="00917DB2">
        <w:rPr>
          <w:rFonts w:ascii="宋体" w:hAnsi="宋体" w:hint="eastAsia"/>
          <w:sz w:val="24"/>
        </w:rPr>
        <w:t>（一）</w:t>
      </w:r>
      <w:r w:rsidRPr="00917DB2">
        <w:rPr>
          <w:rFonts w:ascii="宋体" w:hAnsi="宋体"/>
          <w:sz w:val="24"/>
        </w:rPr>
        <w:t>2021-2022</w:t>
      </w:r>
      <w:r w:rsidRPr="00917DB2">
        <w:rPr>
          <w:rFonts w:ascii="宋体" w:hAnsi="宋体" w:hint="eastAsia"/>
          <w:sz w:val="24"/>
        </w:rPr>
        <w:t>学年，教务处组织</w:t>
      </w:r>
      <w:r w:rsidRPr="00917DB2">
        <w:rPr>
          <w:rFonts w:ascii="宋体" w:hAnsi="宋体"/>
          <w:sz w:val="24"/>
        </w:rPr>
        <w:t>1</w:t>
      </w:r>
      <w:r w:rsidRPr="00917DB2">
        <w:rPr>
          <w:rFonts w:ascii="宋体" w:hAnsi="宋体" w:hint="eastAsia"/>
          <w:sz w:val="24"/>
        </w:rPr>
        <w:t>次</w:t>
      </w:r>
      <w:r w:rsidRPr="00917DB2">
        <w:rPr>
          <w:rFonts w:ascii="宋体" w:hAnsi="宋体"/>
          <w:sz w:val="24"/>
        </w:rPr>
        <w:t>对上学期/</w:t>
      </w:r>
      <w:r w:rsidRPr="00917DB2">
        <w:rPr>
          <w:rFonts w:ascii="宋体" w:hAnsi="宋体" w:hint="eastAsia"/>
          <w:sz w:val="24"/>
        </w:rPr>
        <w:t>学年</w:t>
      </w:r>
      <w:r w:rsidRPr="00917DB2">
        <w:rPr>
          <w:rFonts w:ascii="宋体" w:hAnsi="宋体"/>
          <w:sz w:val="24"/>
        </w:rPr>
        <w:t>教学资料</w:t>
      </w:r>
      <w:r w:rsidRPr="00917DB2">
        <w:rPr>
          <w:rFonts w:ascii="宋体" w:hAnsi="宋体" w:hint="eastAsia"/>
          <w:sz w:val="24"/>
        </w:rPr>
        <w:t>的</w:t>
      </w:r>
      <w:r w:rsidRPr="00917DB2">
        <w:rPr>
          <w:rFonts w:ascii="宋体" w:hAnsi="宋体"/>
          <w:sz w:val="24"/>
        </w:rPr>
        <w:t>专项检查</w:t>
      </w:r>
      <w:r w:rsidRPr="00917DB2">
        <w:rPr>
          <w:rFonts w:ascii="宋体" w:hAnsi="宋体" w:hint="eastAsia"/>
          <w:sz w:val="24"/>
        </w:rPr>
        <w:t>，抽查试卷及集体备课资料共计</w:t>
      </w:r>
      <w:r w:rsidRPr="00917DB2">
        <w:rPr>
          <w:rFonts w:ascii="宋体" w:hAnsi="宋体"/>
          <w:sz w:val="24"/>
        </w:rPr>
        <w:t>110</w:t>
      </w:r>
      <w:r w:rsidRPr="00917DB2">
        <w:rPr>
          <w:rFonts w:ascii="宋体" w:hAnsi="宋体" w:hint="eastAsia"/>
          <w:sz w:val="24"/>
        </w:rPr>
        <w:t>门次，全部合格，检查结果</w:t>
      </w:r>
      <w:r w:rsidRPr="00917DB2">
        <w:rPr>
          <w:rFonts w:ascii="宋体" w:hAnsi="宋体"/>
          <w:sz w:val="24"/>
        </w:rPr>
        <w:t>及</w:t>
      </w:r>
      <w:r w:rsidRPr="00917DB2">
        <w:rPr>
          <w:rFonts w:ascii="宋体" w:hAnsi="宋体" w:hint="eastAsia"/>
          <w:sz w:val="24"/>
        </w:rPr>
        <w:t>意见建议均</w:t>
      </w:r>
      <w:r w:rsidRPr="00917DB2">
        <w:rPr>
          <w:rFonts w:ascii="宋体" w:hAnsi="宋体"/>
          <w:sz w:val="24"/>
        </w:rPr>
        <w:t>书面</w:t>
      </w:r>
      <w:r w:rsidRPr="00917DB2">
        <w:rPr>
          <w:rFonts w:ascii="宋体" w:hAnsi="宋体" w:hint="eastAsia"/>
          <w:sz w:val="24"/>
        </w:rPr>
        <w:t>反馈至学院，要求学院进行相应改进。</w:t>
      </w:r>
      <w:r w:rsidR="004A1556" w:rsidRPr="00917DB2">
        <w:rPr>
          <w:rFonts w:ascii="宋体" w:hAnsi="宋体" w:hint="eastAsia"/>
          <w:sz w:val="24"/>
        </w:rPr>
        <w:t>（二）</w:t>
      </w:r>
      <w:r w:rsidRPr="00917DB2">
        <w:rPr>
          <w:rFonts w:ascii="宋体" w:hAnsi="宋体" w:hint="eastAsia"/>
          <w:sz w:val="24"/>
        </w:rPr>
        <w:t>学校抽检</w:t>
      </w:r>
      <w:r w:rsidRPr="00917DB2">
        <w:rPr>
          <w:rFonts w:ascii="宋体" w:hAnsi="宋体"/>
          <w:sz w:val="24"/>
        </w:rPr>
        <w:t>2022</w:t>
      </w:r>
      <w:r w:rsidRPr="00917DB2">
        <w:rPr>
          <w:rFonts w:ascii="宋体" w:hAnsi="宋体" w:hint="eastAsia"/>
          <w:sz w:val="24"/>
        </w:rPr>
        <w:t>届本科毕业论文</w:t>
      </w:r>
      <w:r w:rsidRPr="00917DB2">
        <w:rPr>
          <w:rFonts w:ascii="宋体" w:hAnsi="宋体"/>
          <w:sz w:val="24"/>
        </w:rPr>
        <w:lastRenderedPageBreak/>
        <w:t>382</w:t>
      </w:r>
      <w:r w:rsidRPr="00917DB2">
        <w:rPr>
          <w:rFonts w:ascii="宋体" w:hAnsi="宋体" w:hint="eastAsia"/>
          <w:sz w:val="24"/>
        </w:rPr>
        <w:t>篇，其中理工类</w:t>
      </w:r>
      <w:r w:rsidRPr="00917DB2">
        <w:rPr>
          <w:rFonts w:ascii="宋体" w:hAnsi="宋体"/>
          <w:sz w:val="24"/>
        </w:rPr>
        <w:t>326</w:t>
      </w:r>
      <w:r w:rsidRPr="00917DB2">
        <w:rPr>
          <w:rFonts w:ascii="宋体" w:hAnsi="宋体" w:hint="eastAsia"/>
          <w:sz w:val="24"/>
        </w:rPr>
        <w:t>篇，经管文类</w:t>
      </w:r>
      <w:r w:rsidRPr="00917DB2">
        <w:rPr>
          <w:rFonts w:ascii="宋体" w:hAnsi="宋体"/>
          <w:sz w:val="24"/>
        </w:rPr>
        <w:t>56</w:t>
      </w:r>
      <w:r w:rsidRPr="00917DB2">
        <w:rPr>
          <w:rFonts w:ascii="宋体" w:hAnsi="宋体" w:hint="eastAsia"/>
          <w:sz w:val="24"/>
        </w:rPr>
        <w:t>篇，抽检比例为</w:t>
      </w:r>
      <w:r w:rsidRPr="00917DB2">
        <w:rPr>
          <w:rFonts w:ascii="宋体" w:hAnsi="宋体"/>
          <w:sz w:val="24"/>
        </w:rPr>
        <w:t>13.90%</w:t>
      </w:r>
      <w:r w:rsidRPr="00917DB2">
        <w:rPr>
          <w:rFonts w:ascii="宋体" w:hAnsi="宋体" w:hint="eastAsia"/>
          <w:sz w:val="24"/>
        </w:rPr>
        <w:t>。</w:t>
      </w:r>
      <w:r w:rsidR="004A1556" w:rsidRPr="00917DB2">
        <w:rPr>
          <w:rFonts w:ascii="宋体" w:hAnsi="宋体" w:hint="eastAsia"/>
          <w:sz w:val="24"/>
        </w:rPr>
        <w:t>（三）</w:t>
      </w:r>
      <w:r w:rsidRPr="00917DB2">
        <w:rPr>
          <w:rFonts w:ascii="宋体" w:hAnsi="宋体" w:hint="eastAsia"/>
          <w:sz w:val="24"/>
        </w:rPr>
        <w:t>教务处</w:t>
      </w:r>
      <w:r w:rsidRPr="00917DB2">
        <w:rPr>
          <w:rFonts w:ascii="宋体" w:hAnsi="宋体"/>
          <w:sz w:val="24"/>
        </w:rPr>
        <w:t>组织学生</w:t>
      </w:r>
      <w:r w:rsidRPr="00917DB2">
        <w:rPr>
          <w:rFonts w:ascii="宋体" w:hAnsi="宋体" w:hint="eastAsia"/>
          <w:sz w:val="24"/>
        </w:rPr>
        <w:t>高参与率完成期末评教。评教根据课程差异，分理论课、实验课、体育课、外语课以及新生研讨课五类设置不同量表。</w:t>
      </w:r>
      <w:r w:rsidRPr="00917DB2">
        <w:rPr>
          <w:rFonts w:ascii="宋体" w:hAnsi="宋体"/>
          <w:sz w:val="24"/>
        </w:rPr>
        <w:t>2021-2022</w:t>
      </w:r>
      <w:r w:rsidRPr="00917DB2">
        <w:rPr>
          <w:rFonts w:ascii="宋体" w:hAnsi="宋体" w:hint="eastAsia"/>
          <w:sz w:val="24"/>
        </w:rPr>
        <w:t>学年两个</w:t>
      </w:r>
      <w:r w:rsidRPr="00917DB2">
        <w:rPr>
          <w:rFonts w:ascii="宋体" w:hAnsi="宋体"/>
          <w:sz w:val="24"/>
        </w:rPr>
        <w:t>学期，</w:t>
      </w:r>
      <w:r w:rsidRPr="00917DB2">
        <w:rPr>
          <w:rFonts w:ascii="宋体" w:hAnsi="宋体" w:hint="eastAsia"/>
          <w:sz w:val="24"/>
        </w:rPr>
        <w:t>共计</w:t>
      </w:r>
      <w:r w:rsidRPr="00917DB2">
        <w:rPr>
          <w:rFonts w:ascii="宋体" w:hAnsi="宋体"/>
          <w:sz w:val="24"/>
        </w:rPr>
        <w:t>18183</w:t>
      </w:r>
      <w:r w:rsidRPr="00917DB2">
        <w:rPr>
          <w:rFonts w:ascii="宋体" w:hAnsi="宋体" w:hint="eastAsia"/>
          <w:sz w:val="24"/>
        </w:rPr>
        <w:t>人次本科生（单个学生参与一学期期末评教记为一人次）参与各门课程评教，评教平均参与率</w:t>
      </w:r>
      <w:r w:rsidRPr="00917DB2">
        <w:rPr>
          <w:rFonts w:ascii="宋体" w:hAnsi="宋体"/>
          <w:sz w:val="24"/>
        </w:rPr>
        <w:t>92.47%</w:t>
      </w:r>
      <w:r w:rsidRPr="00917DB2">
        <w:rPr>
          <w:rFonts w:ascii="宋体" w:hAnsi="宋体" w:hint="eastAsia"/>
          <w:sz w:val="24"/>
        </w:rPr>
        <w:t>。评教结果显示学生对课程教学质量评价高，理论课、实验课、外语课、体育课、新生研讨课评分</w:t>
      </w:r>
      <w:r w:rsidRPr="00917DB2">
        <w:rPr>
          <w:rFonts w:ascii="宋体" w:hAnsi="宋体"/>
          <w:sz w:val="24"/>
        </w:rPr>
        <w:t>95</w:t>
      </w:r>
      <w:r w:rsidRPr="00917DB2">
        <w:rPr>
          <w:rFonts w:ascii="宋体" w:hAnsi="宋体" w:hint="eastAsia"/>
          <w:sz w:val="24"/>
        </w:rPr>
        <w:t>分以上的课程分别占该类课程总数的</w:t>
      </w:r>
      <w:r w:rsidRPr="00917DB2">
        <w:rPr>
          <w:rFonts w:ascii="宋体" w:hAnsi="宋体"/>
          <w:sz w:val="24"/>
        </w:rPr>
        <w:t>98.57%</w:t>
      </w:r>
      <w:r w:rsidRPr="00917DB2">
        <w:rPr>
          <w:rFonts w:ascii="宋体" w:hAnsi="宋体" w:hint="eastAsia"/>
          <w:sz w:val="24"/>
        </w:rPr>
        <w:t>、</w:t>
      </w:r>
      <w:r w:rsidRPr="00917DB2">
        <w:rPr>
          <w:rFonts w:ascii="宋体" w:hAnsi="宋体"/>
          <w:sz w:val="24"/>
        </w:rPr>
        <w:t>98.98%</w:t>
      </w:r>
      <w:r w:rsidRPr="00917DB2">
        <w:rPr>
          <w:rFonts w:ascii="宋体" w:hAnsi="宋体" w:hint="eastAsia"/>
          <w:sz w:val="24"/>
        </w:rPr>
        <w:t>、</w:t>
      </w:r>
      <w:r w:rsidRPr="00917DB2">
        <w:rPr>
          <w:rFonts w:ascii="宋体" w:hAnsi="宋体"/>
          <w:sz w:val="24"/>
        </w:rPr>
        <w:t>98.96%</w:t>
      </w:r>
      <w:r w:rsidRPr="00917DB2">
        <w:rPr>
          <w:rFonts w:ascii="宋体" w:hAnsi="宋体" w:hint="eastAsia"/>
          <w:sz w:val="24"/>
        </w:rPr>
        <w:t>、</w:t>
      </w:r>
      <w:r w:rsidRPr="00917DB2">
        <w:rPr>
          <w:rFonts w:ascii="宋体" w:hAnsi="宋体"/>
          <w:sz w:val="24"/>
        </w:rPr>
        <w:t>99.36%</w:t>
      </w:r>
      <w:r w:rsidRPr="00917DB2">
        <w:rPr>
          <w:rFonts w:ascii="宋体" w:hAnsi="宋体" w:hint="eastAsia"/>
          <w:sz w:val="24"/>
        </w:rPr>
        <w:t>、</w:t>
      </w:r>
      <w:r w:rsidRPr="00917DB2">
        <w:rPr>
          <w:rFonts w:ascii="宋体" w:hAnsi="宋体"/>
          <w:sz w:val="24"/>
        </w:rPr>
        <w:t>77.44%</w:t>
      </w:r>
      <w:r w:rsidRPr="00917DB2">
        <w:rPr>
          <w:rFonts w:ascii="宋体" w:hAnsi="宋体" w:hint="eastAsia"/>
          <w:sz w:val="24"/>
        </w:rPr>
        <w:t>，具体评分分布情况见下表。</w:t>
      </w:r>
    </w:p>
    <w:p w14:paraId="2E55744C" w14:textId="77777777" w:rsidR="004F351E" w:rsidRPr="00917DB2" w:rsidRDefault="004F351E" w:rsidP="004F351E">
      <w:pPr>
        <w:tabs>
          <w:tab w:val="left" w:pos="3780"/>
          <w:tab w:val="left" w:pos="7770"/>
        </w:tabs>
        <w:spacing w:line="400" w:lineRule="exact"/>
        <w:jc w:val="center"/>
        <w:rPr>
          <w:rFonts w:ascii="宋体" w:hAnsi="宋体"/>
          <w:kern w:val="0"/>
          <w:szCs w:val="21"/>
        </w:rPr>
      </w:pPr>
      <w:r w:rsidRPr="00917DB2">
        <w:rPr>
          <w:rFonts w:ascii="宋体" w:hAnsi="宋体" w:hint="eastAsia"/>
          <w:kern w:val="0"/>
          <w:szCs w:val="21"/>
        </w:rPr>
        <w:t>表</w:t>
      </w:r>
      <w:r w:rsidRPr="00917DB2">
        <w:rPr>
          <w:rFonts w:ascii="宋体" w:hAnsi="宋体"/>
          <w:kern w:val="0"/>
          <w:szCs w:val="21"/>
        </w:rPr>
        <w:t>5-1  2021-2022</w:t>
      </w:r>
      <w:r w:rsidRPr="00917DB2">
        <w:rPr>
          <w:rFonts w:ascii="宋体" w:hAnsi="宋体" w:hint="eastAsia"/>
          <w:kern w:val="0"/>
          <w:szCs w:val="21"/>
        </w:rPr>
        <w:t>学年学生期末评教分数段统计</w:t>
      </w:r>
    </w:p>
    <w:tbl>
      <w:tblPr>
        <w:tblW w:w="8789"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771"/>
        <w:gridCol w:w="1539"/>
        <w:gridCol w:w="1539"/>
        <w:gridCol w:w="1907"/>
      </w:tblGrid>
      <w:tr w:rsidR="004F351E" w:rsidRPr="008D58C8" w14:paraId="564B4465" w14:textId="77777777" w:rsidTr="00C73AE1">
        <w:trPr>
          <w:trHeight w:hRule="exact" w:val="637"/>
          <w:jc w:val="center"/>
        </w:trPr>
        <w:tc>
          <w:tcPr>
            <w:tcW w:w="2033" w:type="dxa"/>
            <w:vAlign w:val="center"/>
          </w:tcPr>
          <w:p w14:paraId="1F5B44AE" w14:textId="77777777" w:rsidR="004F351E" w:rsidRPr="00917DB2" w:rsidRDefault="004F351E" w:rsidP="00C73AE1">
            <w:pPr>
              <w:jc w:val="center"/>
              <w:rPr>
                <w:rFonts w:ascii="宋体" w:hAnsi="宋体"/>
                <w:szCs w:val="21"/>
              </w:rPr>
            </w:pPr>
          </w:p>
        </w:tc>
        <w:tc>
          <w:tcPr>
            <w:tcW w:w="1771" w:type="dxa"/>
            <w:vAlign w:val="center"/>
          </w:tcPr>
          <w:p w14:paraId="0B667C1D" w14:textId="77777777" w:rsidR="004F351E" w:rsidRPr="00917DB2" w:rsidRDefault="004F351E" w:rsidP="00C73AE1">
            <w:pPr>
              <w:spacing w:line="320" w:lineRule="exact"/>
              <w:jc w:val="center"/>
              <w:rPr>
                <w:rFonts w:ascii="宋体" w:hAnsi="宋体"/>
                <w:b/>
                <w:szCs w:val="21"/>
              </w:rPr>
            </w:pPr>
            <w:r w:rsidRPr="00917DB2">
              <w:rPr>
                <w:rFonts w:ascii="宋体" w:hAnsi="宋体"/>
                <w:b/>
                <w:szCs w:val="21"/>
              </w:rPr>
              <w:t>98</w:t>
            </w:r>
            <w:r w:rsidRPr="00917DB2">
              <w:rPr>
                <w:rFonts w:ascii="宋体" w:hAnsi="宋体" w:hint="eastAsia"/>
                <w:b/>
                <w:szCs w:val="21"/>
              </w:rPr>
              <w:t>分以上（</w:t>
            </w:r>
            <w:r w:rsidRPr="00917DB2">
              <w:rPr>
                <w:rFonts w:ascii="宋体" w:hAnsi="宋体"/>
                <w:b/>
                <w:szCs w:val="21"/>
              </w:rPr>
              <w:t>%</w:t>
            </w:r>
            <w:r w:rsidRPr="00917DB2">
              <w:rPr>
                <w:rFonts w:ascii="宋体" w:hAnsi="宋体" w:hint="eastAsia"/>
                <w:b/>
                <w:szCs w:val="21"/>
              </w:rPr>
              <w:t>）</w:t>
            </w:r>
          </w:p>
        </w:tc>
        <w:tc>
          <w:tcPr>
            <w:tcW w:w="1539" w:type="dxa"/>
            <w:vAlign w:val="center"/>
          </w:tcPr>
          <w:p w14:paraId="75B42126" w14:textId="77777777" w:rsidR="004F351E" w:rsidRPr="00917DB2" w:rsidRDefault="004F351E" w:rsidP="00C73AE1">
            <w:pPr>
              <w:spacing w:line="320" w:lineRule="exact"/>
              <w:jc w:val="center"/>
              <w:rPr>
                <w:rFonts w:ascii="宋体" w:hAnsi="宋体"/>
                <w:b/>
                <w:szCs w:val="21"/>
              </w:rPr>
            </w:pPr>
            <w:r w:rsidRPr="00917DB2">
              <w:rPr>
                <w:rFonts w:ascii="宋体" w:hAnsi="宋体"/>
                <w:b/>
                <w:szCs w:val="21"/>
              </w:rPr>
              <w:t>95-98</w:t>
            </w:r>
            <w:r w:rsidRPr="00917DB2">
              <w:rPr>
                <w:rFonts w:ascii="宋体" w:hAnsi="宋体" w:hint="eastAsia"/>
                <w:b/>
                <w:szCs w:val="21"/>
              </w:rPr>
              <w:t>分（</w:t>
            </w:r>
            <w:r w:rsidRPr="00917DB2">
              <w:rPr>
                <w:rFonts w:ascii="宋体" w:hAnsi="宋体"/>
                <w:b/>
                <w:szCs w:val="21"/>
              </w:rPr>
              <w:t>%</w:t>
            </w:r>
            <w:r w:rsidRPr="00917DB2">
              <w:rPr>
                <w:rFonts w:ascii="宋体" w:hAnsi="宋体" w:hint="eastAsia"/>
                <w:b/>
                <w:szCs w:val="21"/>
              </w:rPr>
              <w:t>）</w:t>
            </w:r>
          </w:p>
        </w:tc>
        <w:tc>
          <w:tcPr>
            <w:tcW w:w="1539" w:type="dxa"/>
            <w:vAlign w:val="center"/>
          </w:tcPr>
          <w:p w14:paraId="1A68ACFD" w14:textId="77777777" w:rsidR="004F351E" w:rsidRPr="00917DB2" w:rsidRDefault="004F351E" w:rsidP="00C73AE1">
            <w:pPr>
              <w:spacing w:line="320" w:lineRule="exact"/>
              <w:jc w:val="center"/>
              <w:rPr>
                <w:rFonts w:ascii="宋体" w:hAnsi="宋体"/>
                <w:b/>
                <w:szCs w:val="21"/>
              </w:rPr>
            </w:pPr>
            <w:r w:rsidRPr="00917DB2">
              <w:rPr>
                <w:rFonts w:ascii="宋体" w:hAnsi="宋体"/>
                <w:b/>
                <w:szCs w:val="21"/>
              </w:rPr>
              <w:t>90-95</w:t>
            </w:r>
            <w:r w:rsidRPr="00917DB2">
              <w:rPr>
                <w:rFonts w:ascii="宋体" w:hAnsi="宋体" w:hint="eastAsia"/>
                <w:b/>
                <w:szCs w:val="21"/>
              </w:rPr>
              <w:t>分（</w:t>
            </w:r>
            <w:r w:rsidRPr="00917DB2">
              <w:rPr>
                <w:rFonts w:ascii="宋体" w:hAnsi="宋体"/>
                <w:b/>
                <w:szCs w:val="21"/>
              </w:rPr>
              <w:t>%</w:t>
            </w:r>
            <w:r w:rsidRPr="00917DB2">
              <w:rPr>
                <w:rFonts w:ascii="宋体" w:hAnsi="宋体" w:hint="eastAsia"/>
                <w:b/>
                <w:szCs w:val="21"/>
              </w:rPr>
              <w:t>）</w:t>
            </w:r>
          </w:p>
        </w:tc>
        <w:tc>
          <w:tcPr>
            <w:tcW w:w="1907" w:type="dxa"/>
            <w:vAlign w:val="center"/>
          </w:tcPr>
          <w:p w14:paraId="3CC114E4" w14:textId="77777777" w:rsidR="004F351E" w:rsidRPr="00917DB2" w:rsidRDefault="004F351E" w:rsidP="00C73AE1">
            <w:pPr>
              <w:spacing w:line="320" w:lineRule="exact"/>
              <w:jc w:val="center"/>
              <w:rPr>
                <w:rFonts w:ascii="宋体" w:hAnsi="宋体"/>
                <w:b/>
                <w:szCs w:val="21"/>
              </w:rPr>
            </w:pPr>
            <w:r w:rsidRPr="00917DB2">
              <w:rPr>
                <w:rFonts w:ascii="宋体" w:hAnsi="宋体"/>
                <w:b/>
                <w:szCs w:val="21"/>
              </w:rPr>
              <w:t>90</w:t>
            </w:r>
            <w:r w:rsidRPr="00917DB2">
              <w:rPr>
                <w:rFonts w:ascii="宋体" w:hAnsi="宋体" w:hint="eastAsia"/>
                <w:b/>
                <w:szCs w:val="21"/>
              </w:rPr>
              <w:t>分以下（</w:t>
            </w:r>
            <w:r w:rsidRPr="00917DB2">
              <w:rPr>
                <w:rFonts w:ascii="宋体" w:hAnsi="宋体"/>
                <w:b/>
                <w:szCs w:val="21"/>
              </w:rPr>
              <w:t>%</w:t>
            </w:r>
            <w:r w:rsidRPr="00917DB2">
              <w:rPr>
                <w:rFonts w:ascii="宋体" w:hAnsi="宋体" w:hint="eastAsia"/>
                <w:b/>
                <w:szCs w:val="21"/>
              </w:rPr>
              <w:t>）</w:t>
            </w:r>
          </w:p>
        </w:tc>
      </w:tr>
      <w:tr w:rsidR="004F351E" w:rsidRPr="008D58C8" w14:paraId="61704824" w14:textId="77777777" w:rsidTr="00C73AE1">
        <w:trPr>
          <w:trHeight w:hRule="exact" w:val="567"/>
          <w:jc w:val="center"/>
        </w:trPr>
        <w:tc>
          <w:tcPr>
            <w:tcW w:w="2033" w:type="dxa"/>
            <w:vAlign w:val="center"/>
          </w:tcPr>
          <w:p w14:paraId="208BC12B" w14:textId="77777777" w:rsidR="004F351E" w:rsidRPr="00917DB2" w:rsidRDefault="004F351E" w:rsidP="00C73AE1">
            <w:pPr>
              <w:jc w:val="center"/>
              <w:rPr>
                <w:rFonts w:ascii="宋体" w:hAnsi="宋体"/>
                <w:b/>
                <w:szCs w:val="21"/>
              </w:rPr>
            </w:pPr>
            <w:r w:rsidRPr="00917DB2">
              <w:rPr>
                <w:rFonts w:ascii="宋体" w:hAnsi="宋体" w:hint="eastAsia"/>
                <w:b/>
                <w:szCs w:val="21"/>
              </w:rPr>
              <w:t>理论课</w:t>
            </w:r>
          </w:p>
        </w:tc>
        <w:tc>
          <w:tcPr>
            <w:tcW w:w="1771" w:type="dxa"/>
            <w:vAlign w:val="center"/>
          </w:tcPr>
          <w:p w14:paraId="2C7E465F" w14:textId="77777777" w:rsidR="004F351E" w:rsidRPr="00917DB2" w:rsidRDefault="004F351E" w:rsidP="00C73AE1">
            <w:pPr>
              <w:jc w:val="center"/>
              <w:rPr>
                <w:rFonts w:ascii="宋体" w:hAnsi="宋体"/>
                <w:szCs w:val="21"/>
              </w:rPr>
            </w:pPr>
            <w:r w:rsidRPr="00917DB2">
              <w:rPr>
                <w:rFonts w:ascii="宋体" w:hAnsi="宋体"/>
                <w:szCs w:val="21"/>
              </w:rPr>
              <w:t>87.83</w:t>
            </w:r>
          </w:p>
        </w:tc>
        <w:tc>
          <w:tcPr>
            <w:tcW w:w="1539" w:type="dxa"/>
            <w:vAlign w:val="center"/>
          </w:tcPr>
          <w:p w14:paraId="035E6363" w14:textId="77777777" w:rsidR="004F351E" w:rsidRPr="00917DB2" w:rsidRDefault="004F351E" w:rsidP="00C73AE1">
            <w:pPr>
              <w:jc w:val="center"/>
              <w:rPr>
                <w:rFonts w:ascii="宋体" w:hAnsi="宋体"/>
                <w:szCs w:val="21"/>
              </w:rPr>
            </w:pPr>
            <w:r w:rsidRPr="00917DB2">
              <w:rPr>
                <w:rFonts w:ascii="宋体" w:hAnsi="宋体"/>
                <w:szCs w:val="21"/>
              </w:rPr>
              <w:t>10.74</w:t>
            </w:r>
          </w:p>
        </w:tc>
        <w:tc>
          <w:tcPr>
            <w:tcW w:w="1539" w:type="dxa"/>
            <w:vAlign w:val="center"/>
          </w:tcPr>
          <w:p w14:paraId="57177B45" w14:textId="77777777" w:rsidR="004F351E" w:rsidRPr="00917DB2" w:rsidRDefault="004F351E" w:rsidP="00C73AE1">
            <w:pPr>
              <w:jc w:val="center"/>
              <w:rPr>
                <w:rFonts w:ascii="宋体" w:hAnsi="宋体"/>
                <w:szCs w:val="21"/>
              </w:rPr>
            </w:pPr>
            <w:r w:rsidRPr="00917DB2">
              <w:rPr>
                <w:rFonts w:ascii="宋体" w:hAnsi="宋体"/>
                <w:szCs w:val="21"/>
              </w:rPr>
              <w:t>1.27</w:t>
            </w:r>
          </w:p>
        </w:tc>
        <w:tc>
          <w:tcPr>
            <w:tcW w:w="1907" w:type="dxa"/>
            <w:vAlign w:val="center"/>
          </w:tcPr>
          <w:p w14:paraId="3AE0E9A6" w14:textId="77777777" w:rsidR="004F351E" w:rsidRPr="00917DB2" w:rsidRDefault="004F351E" w:rsidP="00C73AE1">
            <w:pPr>
              <w:jc w:val="center"/>
              <w:rPr>
                <w:rFonts w:ascii="宋体" w:hAnsi="宋体"/>
                <w:szCs w:val="21"/>
              </w:rPr>
            </w:pPr>
            <w:r w:rsidRPr="00917DB2">
              <w:rPr>
                <w:rFonts w:ascii="宋体" w:hAnsi="宋体"/>
                <w:szCs w:val="21"/>
              </w:rPr>
              <w:t>0.16</w:t>
            </w:r>
          </w:p>
        </w:tc>
      </w:tr>
      <w:tr w:rsidR="004F351E" w:rsidRPr="008D58C8" w14:paraId="4D70F371" w14:textId="77777777" w:rsidTr="00C73AE1">
        <w:trPr>
          <w:trHeight w:hRule="exact" w:val="567"/>
          <w:jc w:val="center"/>
        </w:trPr>
        <w:tc>
          <w:tcPr>
            <w:tcW w:w="2033" w:type="dxa"/>
            <w:vAlign w:val="center"/>
          </w:tcPr>
          <w:p w14:paraId="2B8C67D1" w14:textId="77777777" w:rsidR="004F351E" w:rsidRPr="00917DB2" w:rsidRDefault="004F351E" w:rsidP="00C73AE1">
            <w:pPr>
              <w:jc w:val="center"/>
              <w:rPr>
                <w:rFonts w:ascii="宋体" w:hAnsi="宋体"/>
                <w:b/>
                <w:szCs w:val="21"/>
              </w:rPr>
            </w:pPr>
            <w:r w:rsidRPr="00917DB2">
              <w:rPr>
                <w:rFonts w:ascii="宋体" w:hAnsi="宋体" w:hint="eastAsia"/>
                <w:b/>
                <w:szCs w:val="21"/>
              </w:rPr>
              <w:t>实验课</w:t>
            </w:r>
          </w:p>
        </w:tc>
        <w:tc>
          <w:tcPr>
            <w:tcW w:w="1771" w:type="dxa"/>
            <w:vAlign w:val="center"/>
          </w:tcPr>
          <w:p w14:paraId="4477957E" w14:textId="77777777" w:rsidR="004F351E" w:rsidRPr="00917DB2" w:rsidRDefault="004F351E" w:rsidP="00C73AE1">
            <w:pPr>
              <w:jc w:val="center"/>
              <w:rPr>
                <w:rFonts w:ascii="宋体" w:hAnsi="宋体"/>
                <w:szCs w:val="21"/>
              </w:rPr>
            </w:pPr>
            <w:r w:rsidRPr="00917DB2">
              <w:rPr>
                <w:rFonts w:ascii="宋体" w:hAnsi="宋体"/>
                <w:szCs w:val="21"/>
              </w:rPr>
              <w:t>92.94</w:t>
            </w:r>
          </w:p>
        </w:tc>
        <w:tc>
          <w:tcPr>
            <w:tcW w:w="1539" w:type="dxa"/>
            <w:vAlign w:val="center"/>
          </w:tcPr>
          <w:p w14:paraId="3AAED113" w14:textId="77777777" w:rsidR="004F351E" w:rsidRPr="00917DB2" w:rsidRDefault="004F351E" w:rsidP="00C73AE1">
            <w:pPr>
              <w:jc w:val="center"/>
              <w:rPr>
                <w:rFonts w:ascii="宋体" w:hAnsi="宋体"/>
                <w:szCs w:val="21"/>
              </w:rPr>
            </w:pPr>
            <w:r w:rsidRPr="00917DB2">
              <w:rPr>
                <w:rFonts w:ascii="宋体" w:hAnsi="宋体"/>
                <w:szCs w:val="21"/>
              </w:rPr>
              <w:t>6.04</w:t>
            </w:r>
          </w:p>
        </w:tc>
        <w:tc>
          <w:tcPr>
            <w:tcW w:w="1539" w:type="dxa"/>
            <w:vAlign w:val="center"/>
          </w:tcPr>
          <w:p w14:paraId="5F97989F" w14:textId="77777777" w:rsidR="004F351E" w:rsidRPr="00917DB2" w:rsidRDefault="004F351E" w:rsidP="00C73AE1">
            <w:pPr>
              <w:jc w:val="center"/>
              <w:rPr>
                <w:rFonts w:ascii="宋体" w:hAnsi="宋体"/>
                <w:szCs w:val="21"/>
              </w:rPr>
            </w:pPr>
            <w:r w:rsidRPr="00917DB2">
              <w:rPr>
                <w:rFonts w:ascii="宋体" w:hAnsi="宋体"/>
                <w:szCs w:val="21"/>
              </w:rPr>
              <w:t>0.65</w:t>
            </w:r>
          </w:p>
        </w:tc>
        <w:tc>
          <w:tcPr>
            <w:tcW w:w="1907" w:type="dxa"/>
            <w:vAlign w:val="center"/>
          </w:tcPr>
          <w:p w14:paraId="55C6F9FB" w14:textId="77777777" w:rsidR="004F351E" w:rsidRPr="00917DB2" w:rsidRDefault="004F351E" w:rsidP="00C73AE1">
            <w:pPr>
              <w:jc w:val="center"/>
              <w:rPr>
                <w:rFonts w:ascii="宋体" w:hAnsi="宋体"/>
                <w:szCs w:val="21"/>
              </w:rPr>
            </w:pPr>
            <w:r w:rsidRPr="00917DB2">
              <w:rPr>
                <w:rFonts w:ascii="宋体" w:hAnsi="宋体"/>
                <w:szCs w:val="21"/>
              </w:rPr>
              <w:t>0.37</w:t>
            </w:r>
          </w:p>
        </w:tc>
      </w:tr>
      <w:tr w:rsidR="004F351E" w:rsidRPr="008D58C8" w14:paraId="63D88D8B" w14:textId="77777777" w:rsidTr="00C73AE1">
        <w:trPr>
          <w:trHeight w:hRule="exact" w:val="567"/>
          <w:jc w:val="center"/>
        </w:trPr>
        <w:tc>
          <w:tcPr>
            <w:tcW w:w="2033" w:type="dxa"/>
            <w:vAlign w:val="center"/>
          </w:tcPr>
          <w:p w14:paraId="0138070D" w14:textId="77777777" w:rsidR="004F351E" w:rsidRPr="00917DB2" w:rsidRDefault="004F351E" w:rsidP="00C73AE1">
            <w:pPr>
              <w:jc w:val="center"/>
              <w:rPr>
                <w:rFonts w:ascii="宋体" w:hAnsi="宋体"/>
                <w:b/>
                <w:szCs w:val="21"/>
              </w:rPr>
            </w:pPr>
            <w:r w:rsidRPr="00917DB2">
              <w:rPr>
                <w:rFonts w:ascii="宋体" w:hAnsi="宋体" w:hint="eastAsia"/>
                <w:b/>
                <w:szCs w:val="21"/>
              </w:rPr>
              <w:t>外语课</w:t>
            </w:r>
          </w:p>
        </w:tc>
        <w:tc>
          <w:tcPr>
            <w:tcW w:w="1771" w:type="dxa"/>
            <w:vAlign w:val="center"/>
          </w:tcPr>
          <w:p w14:paraId="5D733EC2" w14:textId="77777777" w:rsidR="004F351E" w:rsidRPr="00917DB2" w:rsidRDefault="004F351E" w:rsidP="00C73AE1">
            <w:pPr>
              <w:jc w:val="center"/>
              <w:rPr>
                <w:rFonts w:ascii="宋体" w:hAnsi="宋体"/>
                <w:szCs w:val="21"/>
              </w:rPr>
            </w:pPr>
            <w:r w:rsidRPr="00917DB2">
              <w:rPr>
                <w:rFonts w:ascii="宋体" w:hAnsi="宋体"/>
                <w:szCs w:val="21"/>
              </w:rPr>
              <w:t>83.94</w:t>
            </w:r>
          </w:p>
        </w:tc>
        <w:tc>
          <w:tcPr>
            <w:tcW w:w="1539" w:type="dxa"/>
            <w:vAlign w:val="center"/>
          </w:tcPr>
          <w:p w14:paraId="293B8BCB" w14:textId="77777777" w:rsidR="004F351E" w:rsidRPr="00917DB2" w:rsidRDefault="004F351E" w:rsidP="00C73AE1">
            <w:pPr>
              <w:jc w:val="center"/>
              <w:rPr>
                <w:rFonts w:ascii="宋体" w:hAnsi="宋体"/>
                <w:szCs w:val="21"/>
              </w:rPr>
            </w:pPr>
            <w:r w:rsidRPr="00917DB2">
              <w:rPr>
                <w:rFonts w:ascii="宋体" w:hAnsi="宋体"/>
                <w:szCs w:val="21"/>
              </w:rPr>
              <w:t>15.02</w:t>
            </w:r>
          </w:p>
        </w:tc>
        <w:tc>
          <w:tcPr>
            <w:tcW w:w="1539" w:type="dxa"/>
            <w:vAlign w:val="center"/>
          </w:tcPr>
          <w:p w14:paraId="6C6EBE97" w14:textId="77777777" w:rsidR="004F351E" w:rsidRPr="00917DB2" w:rsidRDefault="004F351E" w:rsidP="00C73AE1">
            <w:pPr>
              <w:jc w:val="center"/>
              <w:rPr>
                <w:rFonts w:ascii="宋体" w:hAnsi="宋体"/>
                <w:szCs w:val="21"/>
              </w:rPr>
            </w:pPr>
            <w:r w:rsidRPr="00917DB2">
              <w:rPr>
                <w:rFonts w:ascii="宋体" w:hAnsi="宋体"/>
                <w:szCs w:val="21"/>
              </w:rPr>
              <w:t>0.52</w:t>
            </w:r>
          </w:p>
        </w:tc>
        <w:tc>
          <w:tcPr>
            <w:tcW w:w="1907" w:type="dxa"/>
            <w:vAlign w:val="center"/>
          </w:tcPr>
          <w:p w14:paraId="6F928A82" w14:textId="77777777" w:rsidR="004F351E" w:rsidRPr="00917DB2" w:rsidRDefault="004F351E" w:rsidP="00C73AE1">
            <w:pPr>
              <w:jc w:val="center"/>
              <w:rPr>
                <w:rFonts w:ascii="宋体" w:hAnsi="宋体"/>
                <w:szCs w:val="21"/>
              </w:rPr>
            </w:pPr>
            <w:r w:rsidRPr="00917DB2">
              <w:rPr>
                <w:rFonts w:ascii="宋体" w:hAnsi="宋体"/>
                <w:szCs w:val="21"/>
              </w:rPr>
              <w:t>0.52</w:t>
            </w:r>
          </w:p>
        </w:tc>
      </w:tr>
      <w:tr w:rsidR="004F351E" w:rsidRPr="008D58C8" w14:paraId="2787540B" w14:textId="77777777" w:rsidTr="00C73AE1">
        <w:trPr>
          <w:trHeight w:hRule="exact" w:val="468"/>
          <w:jc w:val="center"/>
        </w:trPr>
        <w:tc>
          <w:tcPr>
            <w:tcW w:w="2033" w:type="dxa"/>
            <w:vAlign w:val="center"/>
          </w:tcPr>
          <w:p w14:paraId="05BAF221" w14:textId="77777777" w:rsidR="004F351E" w:rsidRPr="00917DB2" w:rsidRDefault="004F351E" w:rsidP="00C73AE1">
            <w:pPr>
              <w:jc w:val="center"/>
              <w:rPr>
                <w:rFonts w:ascii="宋体" w:hAnsi="宋体"/>
                <w:b/>
                <w:szCs w:val="21"/>
              </w:rPr>
            </w:pPr>
            <w:r w:rsidRPr="00917DB2">
              <w:rPr>
                <w:rFonts w:ascii="宋体" w:hAnsi="宋体" w:hint="eastAsia"/>
                <w:b/>
                <w:szCs w:val="21"/>
              </w:rPr>
              <w:t>体育课</w:t>
            </w:r>
          </w:p>
        </w:tc>
        <w:tc>
          <w:tcPr>
            <w:tcW w:w="1771" w:type="dxa"/>
            <w:vAlign w:val="center"/>
          </w:tcPr>
          <w:p w14:paraId="6FE78D4A" w14:textId="77777777" w:rsidR="004F351E" w:rsidRPr="00917DB2" w:rsidRDefault="004F351E" w:rsidP="00C73AE1">
            <w:pPr>
              <w:jc w:val="center"/>
              <w:rPr>
                <w:rFonts w:ascii="宋体" w:hAnsi="宋体"/>
                <w:szCs w:val="21"/>
              </w:rPr>
            </w:pPr>
            <w:r w:rsidRPr="00917DB2">
              <w:rPr>
                <w:rFonts w:ascii="宋体" w:hAnsi="宋体"/>
                <w:szCs w:val="21"/>
              </w:rPr>
              <w:t>94.30</w:t>
            </w:r>
          </w:p>
        </w:tc>
        <w:tc>
          <w:tcPr>
            <w:tcW w:w="1539" w:type="dxa"/>
            <w:vAlign w:val="center"/>
          </w:tcPr>
          <w:p w14:paraId="21243DA8" w14:textId="77777777" w:rsidR="004F351E" w:rsidRPr="00917DB2" w:rsidRDefault="004F351E" w:rsidP="00C73AE1">
            <w:pPr>
              <w:jc w:val="center"/>
              <w:rPr>
                <w:rFonts w:ascii="宋体" w:hAnsi="宋体"/>
                <w:szCs w:val="21"/>
              </w:rPr>
            </w:pPr>
            <w:r w:rsidRPr="00917DB2">
              <w:rPr>
                <w:rFonts w:ascii="宋体" w:hAnsi="宋体"/>
                <w:szCs w:val="21"/>
              </w:rPr>
              <w:t>5.06</w:t>
            </w:r>
          </w:p>
        </w:tc>
        <w:tc>
          <w:tcPr>
            <w:tcW w:w="1539" w:type="dxa"/>
            <w:vAlign w:val="center"/>
          </w:tcPr>
          <w:p w14:paraId="065E0D8F" w14:textId="77777777" w:rsidR="004F351E" w:rsidRPr="00917DB2" w:rsidRDefault="004F351E" w:rsidP="00C73AE1">
            <w:pPr>
              <w:jc w:val="center"/>
              <w:rPr>
                <w:rFonts w:ascii="宋体" w:hAnsi="宋体"/>
                <w:szCs w:val="21"/>
              </w:rPr>
            </w:pPr>
            <w:r w:rsidRPr="00917DB2">
              <w:rPr>
                <w:rFonts w:ascii="宋体" w:hAnsi="宋体"/>
                <w:szCs w:val="21"/>
              </w:rPr>
              <w:t>0.64</w:t>
            </w:r>
          </w:p>
        </w:tc>
        <w:tc>
          <w:tcPr>
            <w:tcW w:w="1907" w:type="dxa"/>
            <w:vAlign w:val="center"/>
          </w:tcPr>
          <w:p w14:paraId="613ACAEA" w14:textId="77777777" w:rsidR="004F351E" w:rsidRPr="00917DB2" w:rsidRDefault="004F351E" w:rsidP="00C73AE1">
            <w:pPr>
              <w:jc w:val="center"/>
              <w:rPr>
                <w:rFonts w:ascii="宋体" w:hAnsi="宋体"/>
                <w:szCs w:val="21"/>
              </w:rPr>
            </w:pPr>
            <w:r w:rsidRPr="00917DB2">
              <w:rPr>
                <w:rFonts w:ascii="宋体" w:hAnsi="宋体"/>
                <w:szCs w:val="21"/>
              </w:rPr>
              <w:t>0</w:t>
            </w:r>
          </w:p>
        </w:tc>
      </w:tr>
      <w:tr w:rsidR="004F351E" w:rsidRPr="008D58C8" w14:paraId="76FEE843" w14:textId="77777777" w:rsidTr="00C73AE1">
        <w:trPr>
          <w:trHeight w:hRule="exact" w:val="433"/>
          <w:jc w:val="center"/>
        </w:trPr>
        <w:tc>
          <w:tcPr>
            <w:tcW w:w="2033" w:type="dxa"/>
            <w:vAlign w:val="center"/>
          </w:tcPr>
          <w:p w14:paraId="0DAFE618" w14:textId="77777777" w:rsidR="004F351E" w:rsidRPr="00917DB2" w:rsidRDefault="004F351E" w:rsidP="00C73AE1">
            <w:pPr>
              <w:jc w:val="center"/>
              <w:rPr>
                <w:rFonts w:ascii="宋体" w:hAnsi="宋体"/>
                <w:b/>
                <w:szCs w:val="21"/>
              </w:rPr>
            </w:pPr>
            <w:r w:rsidRPr="00917DB2">
              <w:rPr>
                <w:rFonts w:ascii="宋体" w:hAnsi="宋体" w:hint="eastAsia"/>
                <w:b/>
                <w:szCs w:val="21"/>
              </w:rPr>
              <w:t>新生研讨课</w:t>
            </w:r>
          </w:p>
        </w:tc>
        <w:tc>
          <w:tcPr>
            <w:tcW w:w="1771" w:type="dxa"/>
            <w:vAlign w:val="center"/>
          </w:tcPr>
          <w:p w14:paraId="301ACDC2" w14:textId="77777777" w:rsidR="004F351E" w:rsidRPr="00917DB2" w:rsidRDefault="004F351E" w:rsidP="00C73AE1">
            <w:pPr>
              <w:jc w:val="center"/>
              <w:rPr>
                <w:rFonts w:ascii="宋体" w:hAnsi="宋体"/>
                <w:szCs w:val="21"/>
              </w:rPr>
            </w:pPr>
            <w:r w:rsidRPr="00917DB2">
              <w:rPr>
                <w:rFonts w:ascii="宋体" w:hAnsi="宋体"/>
                <w:szCs w:val="21"/>
              </w:rPr>
              <w:t>9.02</w:t>
            </w:r>
          </w:p>
        </w:tc>
        <w:tc>
          <w:tcPr>
            <w:tcW w:w="1539" w:type="dxa"/>
            <w:vAlign w:val="center"/>
          </w:tcPr>
          <w:p w14:paraId="0F54574F" w14:textId="77777777" w:rsidR="004F351E" w:rsidRPr="00917DB2" w:rsidRDefault="004F351E" w:rsidP="00C73AE1">
            <w:pPr>
              <w:jc w:val="center"/>
              <w:rPr>
                <w:rFonts w:ascii="宋体" w:hAnsi="宋体"/>
                <w:szCs w:val="21"/>
              </w:rPr>
            </w:pPr>
            <w:r w:rsidRPr="00917DB2">
              <w:rPr>
                <w:rFonts w:ascii="宋体" w:hAnsi="宋体"/>
                <w:szCs w:val="21"/>
              </w:rPr>
              <w:t>68.42</w:t>
            </w:r>
          </w:p>
        </w:tc>
        <w:tc>
          <w:tcPr>
            <w:tcW w:w="1539" w:type="dxa"/>
            <w:vAlign w:val="center"/>
          </w:tcPr>
          <w:p w14:paraId="31A61E48" w14:textId="77777777" w:rsidR="004F351E" w:rsidRPr="00917DB2" w:rsidRDefault="004F351E" w:rsidP="00C73AE1">
            <w:pPr>
              <w:jc w:val="center"/>
              <w:rPr>
                <w:rFonts w:ascii="宋体" w:hAnsi="宋体"/>
                <w:szCs w:val="21"/>
              </w:rPr>
            </w:pPr>
            <w:r w:rsidRPr="00917DB2">
              <w:rPr>
                <w:rFonts w:ascii="宋体" w:hAnsi="宋体"/>
                <w:szCs w:val="21"/>
              </w:rPr>
              <w:t>21.06</w:t>
            </w:r>
          </w:p>
        </w:tc>
        <w:tc>
          <w:tcPr>
            <w:tcW w:w="1907" w:type="dxa"/>
            <w:vAlign w:val="center"/>
          </w:tcPr>
          <w:p w14:paraId="4CE48CEB" w14:textId="77777777" w:rsidR="004F351E" w:rsidRPr="00917DB2" w:rsidRDefault="004F351E" w:rsidP="00C73AE1">
            <w:pPr>
              <w:jc w:val="center"/>
              <w:rPr>
                <w:rFonts w:ascii="宋体" w:hAnsi="宋体"/>
                <w:szCs w:val="21"/>
              </w:rPr>
            </w:pPr>
            <w:r w:rsidRPr="00917DB2">
              <w:rPr>
                <w:rFonts w:ascii="宋体" w:hAnsi="宋体"/>
                <w:szCs w:val="21"/>
              </w:rPr>
              <w:t>1.50</w:t>
            </w:r>
          </w:p>
        </w:tc>
      </w:tr>
    </w:tbl>
    <w:p w14:paraId="2C214AD3" w14:textId="77777777" w:rsidR="004F351E" w:rsidRPr="00917DB2" w:rsidRDefault="004F351E" w:rsidP="004F351E">
      <w:pPr>
        <w:spacing w:line="400" w:lineRule="exact"/>
        <w:ind w:firstLineChars="200" w:firstLine="480"/>
        <w:contextualSpacing/>
        <w:rPr>
          <w:rFonts w:ascii="宋体" w:hAnsi="宋体"/>
          <w:sz w:val="24"/>
        </w:rPr>
      </w:pPr>
      <w:r w:rsidRPr="00917DB2">
        <w:rPr>
          <w:rFonts w:ascii="宋体" w:hAnsi="宋体" w:hint="eastAsia"/>
          <w:sz w:val="24"/>
        </w:rPr>
        <w:t>在各教学环节，教务处通过校院教学督导、教师、学生等多方面获得的教学信息与问题、评价与建议，汇总并整理后，通过《教情通报》《教学质量监控反馈记录单》等方式发布或向有关单位书面反馈，并回收反馈结果，跟踪问题分析及后续改进的情况，实现教学质量信息的通畅交流，促使教学质量保障体系闭环运行。</w:t>
      </w:r>
      <w:r w:rsidRPr="00917DB2">
        <w:rPr>
          <w:rFonts w:ascii="宋体" w:hAnsi="宋体"/>
          <w:sz w:val="24"/>
        </w:rPr>
        <w:t>2021-2022</w:t>
      </w:r>
      <w:r w:rsidRPr="00917DB2">
        <w:rPr>
          <w:rFonts w:ascii="宋体" w:hAnsi="宋体" w:hint="eastAsia"/>
          <w:sz w:val="24"/>
        </w:rPr>
        <w:t>学年，学校共下发问题类教学质量监控反馈单</w:t>
      </w:r>
      <w:r w:rsidRPr="00917DB2">
        <w:rPr>
          <w:rFonts w:ascii="宋体" w:hAnsi="宋体"/>
          <w:sz w:val="24"/>
        </w:rPr>
        <w:t>14</w:t>
      </w:r>
      <w:r w:rsidRPr="00917DB2">
        <w:rPr>
          <w:rFonts w:ascii="宋体" w:hAnsi="宋体" w:hint="eastAsia"/>
          <w:sz w:val="24"/>
        </w:rPr>
        <w:t>个、信息类教学质量监控反馈单</w:t>
      </w:r>
      <w:r w:rsidRPr="00917DB2">
        <w:rPr>
          <w:rFonts w:ascii="宋体" w:hAnsi="宋体"/>
          <w:sz w:val="24"/>
        </w:rPr>
        <w:t>14</w:t>
      </w:r>
      <w:r w:rsidRPr="00917DB2">
        <w:rPr>
          <w:rFonts w:ascii="宋体" w:hAnsi="宋体" w:hint="eastAsia"/>
          <w:sz w:val="24"/>
        </w:rPr>
        <w:t>个，发布《教学情况通报》</w:t>
      </w:r>
      <w:r w:rsidRPr="00917DB2">
        <w:rPr>
          <w:rFonts w:ascii="宋体" w:hAnsi="宋体"/>
          <w:sz w:val="24"/>
        </w:rPr>
        <w:t>8</w:t>
      </w:r>
      <w:r w:rsidRPr="00917DB2">
        <w:rPr>
          <w:rFonts w:ascii="宋体" w:hAnsi="宋体" w:hint="eastAsia"/>
          <w:sz w:val="24"/>
        </w:rPr>
        <w:t>期。</w:t>
      </w:r>
    </w:p>
    <w:p w14:paraId="14405D7E" w14:textId="77777777" w:rsidR="004F351E" w:rsidRPr="002D31F6" w:rsidRDefault="004F351E" w:rsidP="004F351E">
      <w:pPr>
        <w:pStyle w:val="2"/>
        <w:snapToGrid w:val="0"/>
        <w:spacing w:line="240" w:lineRule="auto"/>
        <w:rPr>
          <w:rFonts w:ascii="Times New Roman" w:hAnsi="Times New Roman"/>
          <w:b w:val="0"/>
          <w:szCs w:val="30"/>
        </w:rPr>
      </w:pPr>
      <w:bookmarkStart w:id="49" w:name="_Toc120110232"/>
      <w:r w:rsidRPr="002D31F6">
        <w:rPr>
          <w:rFonts w:ascii="Times New Roman" w:hAnsi="Times New Roman" w:hint="eastAsia"/>
          <w:b w:val="0"/>
          <w:szCs w:val="30"/>
        </w:rPr>
        <w:t>五、依托现代信息技术，持续优化教学质量监控工作</w:t>
      </w:r>
      <w:bookmarkEnd w:id="49"/>
    </w:p>
    <w:p w14:paraId="044F6047" w14:textId="77777777" w:rsidR="004F351E" w:rsidRPr="00917DB2" w:rsidRDefault="004F351E" w:rsidP="004F351E">
      <w:pPr>
        <w:spacing w:line="400" w:lineRule="exact"/>
        <w:ind w:firstLineChars="200" w:firstLine="480"/>
        <w:contextualSpacing/>
        <w:rPr>
          <w:rFonts w:ascii="宋体" w:hAnsi="宋体"/>
          <w:sz w:val="24"/>
        </w:rPr>
      </w:pPr>
      <w:r w:rsidRPr="00917DB2">
        <w:rPr>
          <w:rFonts w:ascii="宋体" w:hAnsi="宋体" w:hint="eastAsia"/>
          <w:sz w:val="24"/>
        </w:rPr>
        <w:t>为进一步提升学生评教的信度和效度，有效发挥评教对课堂教学改进的反馈、促进作用，教务处于</w:t>
      </w:r>
      <w:r w:rsidRPr="00917DB2">
        <w:rPr>
          <w:rFonts w:ascii="宋体" w:hAnsi="宋体"/>
          <w:sz w:val="24"/>
        </w:rPr>
        <w:t>2022</w:t>
      </w:r>
      <w:r w:rsidRPr="00917DB2">
        <w:rPr>
          <w:rFonts w:ascii="宋体" w:hAnsi="宋体" w:hint="eastAsia"/>
          <w:sz w:val="24"/>
        </w:rPr>
        <w:t>年初设立校级专项教改课题“中国药科大学关于学生评教工作改进策略的调查与研究”，邀请国际医药商学院专任教师承担课题研究工作。教务处评估科与课题组共同研讨、推进研究工作的开展。</w:t>
      </w:r>
    </w:p>
    <w:p w14:paraId="742D2B6D" w14:textId="77777777" w:rsidR="004F351E" w:rsidRPr="00917DB2" w:rsidRDefault="00145882" w:rsidP="004F351E">
      <w:pPr>
        <w:spacing w:line="400" w:lineRule="exact"/>
        <w:ind w:firstLineChars="200" w:firstLine="480"/>
        <w:contextualSpacing/>
        <w:rPr>
          <w:rFonts w:ascii="宋体" w:hAnsi="宋体"/>
          <w:sz w:val="24"/>
        </w:rPr>
      </w:pPr>
      <w:r w:rsidRPr="00917DB2">
        <w:rPr>
          <w:rFonts w:ascii="宋体" w:hAnsi="宋体" w:hint="eastAsia"/>
          <w:sz w:val="24"/>
        </w:rPr>
        <w:t>此外，</w:t>
      </w:r>
      <w:r w:rsidR="004F351E" w:rsidRPr="00917DB2">
        <w:rPr>
          <w:rFonts w:ascii="宋体" w:hAnsi="宋体" w:hint="eastAsia"/>
          <w:sz w:val="24"/>
        </w:rPr>
        <w:t>教务处与软件公司合作，研发学校新版期末评教数据收集和分析系统，并实现了基于微信小程序的移动端学生期末评教。教务处采用新系统进行了两轮测试，系统数据收集功能稳定运行，学生反映使用体验良好。在</w:t>
      </w:r>
      <w:r w:rsidR="004F351E" w:rsidRPr="00917DB2">
        <w:rPr>
          <w:rFonts w:ascii="宋体" w:hAnsi="宋体"/>
          <w:sz w:val="24"/>
        </w:rPr>
        <w:t>6</w:t>
      </w:r>
      <w:r w:rsidR="004F351E" w:rsidRPr="00917DB2">
        <w:rPr>
          <w:rFonts w:ascii="宋体" w:hAnsi="宋体" w:hint="eastAsia"/>
          <w:sz w:val="24"/>
        </w:rPr>
        <w:t>月中旬开展的</w:t>
      </w:r>
      <w:r w:rsidR="004F351E" w:rsidRPr="00917DB2">
        <w:rPr>
          <w:rFonts w:ascii="宋体" w:hAnsi="宋体"/>
          <w:sz w:val="24"/>
        </w:rPr>
        <w:t>2021-2022</w:t>
      </w:r>
      <w:r w:rsidR="004F351E" w:rsidRPr="00917DB2">
        <w:rPr>
          <w:rFonts w:ascii="宋体" w:hAnsi="宋体" w:hint="eastAsia"/>
          <w:sz w:val="24"/>
        </w:rPr>
        <w:t>学年第二学期期末评教中，移动端评教占到总评教记录的</w:t>
      </w:r>
      <w:r w:rsidR="004F351E" w:rsidRPr="00917DB2">
        <w:rPr>
          <w:rFonts w:ascii="宋体" w:hAnsi="宋体"/>
          <w:sz w:val="24"/>
        </w:rPr>
        <w:t>70.40%</w:t>
      </w:r>
      <w:r w:rsidR="004F351E" w:rsidRPr="00917DB2">
        <w:rPr>
          <w:rFonts w:ascii="宋体" w:hAnsi="宋体" w:hint="eastAsia"/>
          <w:sz w:val="24"/>
        </w:rPr>
        <w:t>，学生普遍认为使用体验好，数据收集准确顺畅，较为出色的完成了学生期末评教的移动端建设工作。该移动端期末评教系统将与此前开发并投入使用的学生随堂评教系统进一步整合，形成便捷（基于微信小程序）、完整（既有过程性评价，又有终结性评价）、科学（优化的评教指标）的学生评教体系。</w:t>
      </w:r>
    </w:p>
    <w:p w14:paraId="03E7F82D" w14:textId="6E07B8C9" w:rsidR="004F351E" w:rsidRPr="00145882" w:rsidRDefault="004F351E" w:rsidP="004F351E">
      <w:pPr>
        <w:pStyle w:val="2"/>
        <w:snapToGrid w:val="0"/>
        <w:spacing w:line="240" w:lineRule="auto"/>
        <w:rPr>
          <w:rFonts w:ascii="Times New Roman" w:hAnsi="Times New Roman"/>
          <w:b w:val="0"/>
          <w:szCs w:val="30"/>
        </w:rPr>
      </w:pPr>
      <w:bookmarkStart w:id="50" w:name="_Toc533085228"/>
      <w:bookmarkStart w:id="51" w:name="_Toc15578"/>
      <w:bookmarkStart w:id="52" w:name="_Toc27748855"/>
      <w:bookmarkStart w:id="53" w:name="_Toc120110233"/>
      <w:r w:rsidRPr="00145882">
        <w:rPr>
          <w:rFonts w:ascii="Times New Roman" w:hAnsi="Times New Roman" w:hint="eastAsia"/>
          <w:b w:val="0"/>
          <w:szCs w:val="30"/>
        </w:rPr>
        <w:lastRenderedPageBreak/>
        <w:t>六、本科教学基本状态</w:t>
      </w:r>
      <w:r w:rsidR="00B037E7">
        <w:rPr>
          <w:rFonts w:ascii="Times New Roman" w:hAnsi="Times New Roman" w:hint="eastAsia"/>
          <w:b w:val="0"/>
          <w:szCs w:val="30"/>
        </w:rPr>
        <w:t>数据</w:t>
      </w:r>
      <w:r w:rsidRPr="00145882">
        <w:rPr>
          <w:rFonts w:ascii="Times New Roman" w:hAnsi="Times New Roman" w:hint="eastAsia"/>
          <w:b w:val="0"/>
          <w:szCs w:val="30"/>
        </w:rPr>
        <w:t>分析与信息公开</w:t>
      </w:r>
      <w:bookmarkEnd w:id="50"/>
      <w:bookmarkEnd w:id="51"/>
      <w:bookmarkEnd w:id="52"/>
      <w:bookmarkEnd w:id="53"/>
    </w:p>
    <w:p w14:paraId="75288852" w14:textId="77777777" w:rsidR="004F351E" w:rsidRPr="00917DB2" w:rsidRDefault="004F351E" w:rsidP="004F351E">
      <w:pPr>
        <w:spacing w:line="400" w:lineRule="exact"/>
        <w:ind w:firstLineChars="200" w:firstLine="480"/>
        <w:contextualSpacing/>
        <w:rPr>
          <w:rFonts w:ascii="宋体" w:hAnsi="宋体"/>
          <w:sz w:val="24"/>
        </w:rPr>
      </w:pPr>
      <w:r w:rsidRPr="00917DB2">
        <w:rPr>
          <w:rFonts w:ascii="宋体" w:hAnsi="宋体"/>
          <w:sz w:val="24"/>
        </w:rPr>
        <w:t>2021-2022</w:t>
      </w:r>
      <w:r w:rsidRPr="00917DB2">
        <w:rPr>
          <w:rFonts w:ascii="宋体" w:hAnsi="宋体" w:hint="eastAsia"/>
          <w:sz w:val="24"/>
        </w:rPr>
        <w:t>学年，学校根据</w:t>
      </w:r>
      <w:r w:rsidRPr="00917DB2">
        <w:rPr>
          <w:rFonts w:ascii="宋体" w:hAnsi="宋体"/>
          <w:sz w:val="24"/>
        </w:rPr>
        <w:t>上级</w:t>
      </w:r>
      <w:r w:rsidRPr="00917DB2">
        <w:rPr>
          <w:rFonts w:ascii="宋体" w:hAnsi="宋体" w:hint="eastAsia"/>
          <w:sz w:val="24"/>
        </w:rPr>
        <w:t>主管</w:t>
      </w:r>
      <w:r w:rsidRPr="00917DB2">
        <w:rPr>
          <w:rFonts w:ascii="宋体" w:hAnsi="宋体"/>
          <w:sz w:val="24"/>
        </w:rPr>
        <w:t>部门要求，</w:t>
      </w:r>
      <w:r w:rsidRPr="00917DB2">
        <w:rPr>
          <w:rFonts w:ascii="宋体" w:hAnsi="宋体" w:hint="eastAsia"/>
          <w:sz w:val="24"/>
        </w:rPr>
        <w:t>各</w:t>
      </w:r>
      <w:r w:rsidRPr="00917DB2">
        <w:rPr>
          <w:rFonts w:ascii="宋体" w:hAnsi="宋体"/>
          <w:sz w:val="24"/>
        </w:rPr>
        <w:t>有关</w:t>
      </w:r>
      <w:r w:rsidRPr="00917DB2">
        <w:rPr>
          <w:rFonts w:ascii="宋体" w:hAnsi="宋体" w:hint="eastAsia"/>
          <w:sz w:val="24"/>
        </w:rPr>
        <w:t>处室与</w:t>
      </w:r>
      <w:r w:rsidRPr="00917DB2">
        <w:rPr>
          <w:rFonts w:ascii="宋体" w:hAnsi="宋体"/>
          <w:sz w:val="24"/>
        </w:rPr>
        <w:t>院部合理分工、</w:t>
      </w:r>
      <w:r w:rsidRPr="00917DB2">
        <w:rPr>
          <w:rFonts w:ascii="宋体" w:hAnsi="宋体" w:hint="eastAsia"/>
          <w:sz w:val="24"/>
        </w:rPr>
        <w:t>协同合作</w:t>
      </w:r>
      <w:r w:rsidRPr="00917DB2">
        <w:rPr>
          <w:rFonts w:ascii="宋体" w:hAnsi="宋体"/>
          <w:sz w:val="24"/>
        </w:rPr>
        <w:t>，认真</w:t>
      </w:r>
      <w:r w:rsidRPr="00917DB2">
        <w:rPr>
          <w:rFonts w:ascii="宋体" w:hAnsi="宋体" w:hint="eastAsia"/>
          <w:sz w:val="24"/>
        </w:rPr>
        <w:t>完成高等教育质量监测国家数据平台</w:t>
      </w:r>
      <w:r w:rsidRPr="00917DB2">
        <w:rPr>
          <w:rFonts w:ascii="宋体" w:hAnsi="宋体"/>
          <w:sz w:val="24"/>
        </w:rPr>
        <w:t>8</w:t>
      </w:r>
      <w:r w:rsidRPr="00917DB2">
        <w:rPr>
          <w:rFonts w:ascii="宋体" w:hAnsi="宋体" w:hint="eastAsia"/>
          <w:sz w:val="24"/>
        </w:rPr>
        <w:t>大类</w:t>
      </w:r>
      <w:r w:rsidRPr="00917DB2">
        <w:rPr>
          <w:rFonts w:ascii="宋体" w:hAnsi="宋体"/>
          <w:sz w:val="24"/>
        </w:rPr>
        <w:t>78</w:t>
      </w:r>
      <w:r w:rsidRPr="00917DB2">
        <w:rPr>
          <w:rFonts w:ascii="宋体" w:hAnsi="宋体" w:hint="eastAsia"/>
          <w:sz w:val="24"/>
        </w:rPr>
        <w:t>张表共计</w:t>
      </w:r>
      <w:r w:rsidRPr="00917DB2">
        <w:rPr>
          <w:rFonts w:ascii="宋体" w:hAnsi="宋体"/>
          <w:sz w:val="24"/>
        </w:rPr>
        <w:t>900</w:t>
      </w:r>
      <w:r w:rsidRPr="00917DB2">
        <w:rPr>
          <w:rFonts w:ascii="宋体" w:hAnsi="宋体" w:hint="eastAsia"/>
          <w:sz w:val="24"/>
        </w:rPr>
        <w:t>余项数据的填报工作，并出具数据分析报告。教学状态数据的统计、分析为学校、以及相关部门的决策与工作开展提供数据支撑。学校编写并公开《中国药科大学</w:t>
      </w:r>
      <w:r w:rsidRPr="00917DB2">
        <w:rPr>
          <w:rFonts w:ascii="宋体" w:hAnsi="宋体"/>
          <w:sz w:val="24"/>
        </w:rPr>
        <w:t>2020-2021</w:t>
      </w:r>
      <w:r w:rsidRPr="00917DB2">
        <w:rPr>
          <w:rFonts w:ascii="宋体" w:hAnsi="宋体" w:hint="eastAsia"/>
          <w:sz w:val="24"/>
        </w:rPr>
        <w:t>学年本科教学质量报告》、编制《中国药科大学</w:t>
      </w:r>
      <w:r w:rsidRPr="00917DB2">
        <w:rPr>
          <w:rFonts w:ascii="宋体" w:hAnsi="宋体"/>
          <w:sz w:val="24"/>
        </w:rPr>
        <w:t>2020</w:t>
      </w:r>
      <w:r w:rsidRPr="00917DB2">
        <w:rPr>
          <w:rFonts w:ascii="宋体" w:hAnsi="宋体" w:hint="eastAsia"/>
          <w:sz w:val="24"/>
        </w:rPr>
        <w:t>年教育年鉴》，总结教育教学工作情况，对保证和持续提升教育教学质量具有十分重要的意义。其中“中国药科大学人才培养”“中国药科大学‘三制融合’人才培养机制”两部分内容被教育厅《</w:t>
      </w:r>
      <w:r w:rsidRPr="00917DB2">
        <w:rPr>
          <w:rFonts w:ascii="宋体" w:hAnsi="宋体"/>
          <w:sz w:val="24"/>
        </w:rPr>
        <w:t>2020/2021</w:t>
      </w:r>
      <w:r w:rsidRPr="00917DB2">
        <w:rPr>
          <w:rFonts w:ascii="宋体" w:hAnsi="宋体" w:hint="eastAsia"/>
          <w:sz w:val="24"/>
        </w:rPr>
        <w:t>学年江苏普通高校本科教学质量报告》引用。</w:t>
      </w:r>
    </w:p>
    <w:p w14:paraId="2F02B7E9" w14:textId="77777777" w:rsidR="00E24012" w:rsidRPr="00145882" w:rsidRDefault="004F351E" w:rsidP="00966475">
      <w:pPr>
        <w:spacing w:line="400" w:lineRule="exact"/>
        <w:contextualSpacing/>
        <w:rPr>
          <w:rFonts w:ascii="Times New Roman" w:hAnsi="Times New Roman"/>
          <w:sz w:val="24"/>
        </w:rPr>
      </w:pPr>
      <w:r w:rsidRPr="00145882">
        <w:rPr>
          <w:rFonts w:ascii="Times New Roman" w:hAnsi="Times New Roman"/>
          <w:sz w:val="24"/>
        </w:rPr>
        <w:br w:type="page"/>
      </w:r>
    </w:p>
    <w:p w14:paraId="165644E2" w14:textId="77777777" w:rsidR="00FF2F0B" w:rsidRPr="00145882" w:rsidRDefault="00FF2F0B" w:rsidP="00A0300A">
      <w:pPr>
        <w:pStyle w:val="1"/>
        <w:spacing w:line="240" w:lineRule="auto"/>
        <w:rPr>
          <w:rFonts w:ascii="Times New Roman" w:hAnsi="Times New Roman"/>
        </w:rPr>
      </w:pPr>
      <w:bookmarkStart w:id="54" w:name="_Toc120110234"/>
      <w:bookmarkStart w:id="55" w:name="_Toc20244"/>
      <w:bookmarkStart w:id="56" w:name="_Toc533085230"/>
      <w:bookmarkStart w:id="57" w:name="_Toc27748856"/>
      <w:r w:rsidRPr="00145882">
        <w:rPr>
          <w:rFonts w:ascii="Times New Roman" w:hAnsi="Times New Roman" w:hint="eastAsia"/>
        </w:rPr>
        <w:t>第六章</w:t>
      </w:r>
      <w:r w:rsidRPr="00145882">
        <w:rPr>
          <w:rFonts w:ascii="Times New Roman" w:hAnsi="Times New Roman"/>
        </w:rPr>
        <w:t xml:space="preserve">  </w:t>
      </w:r>
      <w:r w:rsidRPr="00145882">
        <w:rPr>
          <w:rFonts w:ascii="Times New Roman" w:hAnsi="Times New Roman" w:hint="eastAsia"/>
        </w:rPr>
        <w:t>学生学习效果</w:t>
      </w:r>
      <w:bookmarkEnd w:id="54"/>
    </w:p>
    <w:p w14:paraId="069D4069" w14:textId="77777777" w:rsidR="00FF2F0B" w:rsidRPr="00145882" w:rsidRDefault="00FF2F0B" w:rsidP="00FF2F0B">
      <w:pPr>
        <w:pStyle w:val="2"/>
        <w:snapToGrid w:val="0"/>
        <w:spacing w:line="240" w:lineRule="auto"/>
        <w:rPr>
          <w:rFonts w:ascii="Times New Roman" w:hAnsi="Times New Roman"/>
          <w:b w:val="0"/>
          <w:szCs w:val="30"/>
        </w:rPr>
      </w:pPr>
      <w:bookmarkStart w:id="58" w:name="_Toc120110235"/>
      <w:r w:rsidRPr="00145882">
        <w:rPr>
          <w:rFonts w:ascii="Times New Roman" w:hAnsi="Times New Roman" w:hint="eastAsia"/>
          <w:b w:val="0"/>
          <w:szCs w:val="30"/>
        </w:rPr>
        <w:t>一、学生教育管理</w:t>
      </w:r>
      <w:bookmarkEnd w:id="58"/>
    </w:p>
    <w:p w14:paraId="59BCB95C" w14:textId="77777777" w:rsidR="00FF2F0B" w:rsidRPr="00145882" w:rsidRDefault="00FF2F0B" w:rsidP="00FF2F0B">
      <w:pPr>
        <w:jc w:val="left"/>
        <w:rPr>
          <w:rFonts w:ascii="Times New Roman" w:eastAsia="黑体" w:hAnsi="Times New Roman"/>
          <w:kern w:val="0"/>
          <w:sz w:val="28"/>
          <w:szCs w:val="28"/>
        </w:rPr>
      </w:pPr>
      <w:r w:rsidRPr="00145882">
        <w:rPr>
          <w:rFonts w:ascii="Times New Roman" w:eastAsia="黑体" w:hAnsi="Times New Roman" w:hint="eastAsia"/>
          <w:kern w:val="0"/>
          <w:sz w:val="28"/>
          <w:szCs w:val="28"/>
        </w:rPr>
        <w:t>（一）营造优良学风，精进学业发展</w:t>
      </w:r>
    </w:p>
    <w:p w14:paraId="381FE79F" w14:textId="77777777" w:rsidR="00FF2F0B" w:rsidRPr="00917DB2" w:rsidRDefault="008F3BCC" w:rsidP="00FF2F0B">
      <w:pPr>
        <w:widowControl/>
        <w:spacing w:line="400" w:lineRule="exact"/>
        <w:ind w:firstLineChars="200" w:firstLine="480"/>
        <w:rPr>
          <w:rFonts w:ascii="宋体" w:hAnsi="宋体"/>
          <w:sz w:val="24"/>
        </w:rPr>
      </w:pPr>
      <w:r w:rsidRPr="00917DB2">
        <w:rPr>
          <w:rFonts w:ascii="宋体" w:hAnsi="宋体" w:hint="eastAsia"/>
          <w:sz w:val="24"/>
        </w:rPr>
        <w:t>学校</w:t>
      </w:r>
      <w:r w:rsidR="00FF2F0B" w:rsidRPr="00917DB2">
        <w:rPr>
          <w:rFonts w:ascii="宋体" w:hAnsi="宋体" w:hint="eastAsia"/>
          <w:sz w:val="24"/>
        </w:rPr>
        <w:t>依托“优良学风建设月”主题教育活动，不断优化学风建设总体工作方案，坚持以思想政治教育统领学风建设，强化组织领导，开展学风建设专项调研，协同凝练和研究推进学风建设的总体思路和措施，对优良学风建设进行部署和动员，引导学生树立正确的学习观，将学风建设各项任务压实到各项工作。</w:t>
      </w:r>
    </w:p>
    <w:p w14:paraId="3B059980" w14:textId="77777777" w:rsidR="00FF2F0B" w:rsidRPr="00917DB2" w:rsidRDefault="00FF2F0B" w:rsidP="00FF2F0B">
      <w:pPr>
        <w:widowControl/>
        <w:spacing w:line="400" w:lineRule="exact"/>
        <w:ind w:firstLineChars="200" w:firstLine="480"/>
        <w:rPr>
          <w:rFonts w:ascii="宋体" w:hAnsi="宋体"/>
          <w:sz w:val="24"/>
        </w:rPr>
      </w:pPr>
      <w:r w:rsidRPr="00917DB2">
        <w:rPr>
          <w:rFonts w:ascii="宋体" w:hAnsi="宋体" w:hint="eastAsia"/>
          <w:sz w:val="24"/>
        </w:rPr>
        <w:t>实施校领导、中层干部、学工干部联系学生班级听课、督导等制度，了解学生课堂表现及存在的问题，倾听学生的心声和诉求，把好优良学风建设各个关口。</w:t>
      </w:r>
    </w:p>
    <w:p w14:paraId="60DE9C10" w14:textId="77777777" w:rsidR="00FF2F0B" w:rsidRPr="00917DB2" w:rsidRDefault="00FF2F0B" w:rsidP="00FF2F0B">
      <w:pPr>
        <w:widowControl/>
        <w:spacing w:line="400" w:lineRule="exact"/>
        <w:ind w:firstLineChars="200" w:firstLine="480"/>
        <w:rPr>
          <w:rFonts w:ascii="宋体" w:hAnsi="宋体"/>
          <w:sz w:val="24"/>
        </w:rPr>
      </w:pPr>
      <w:r w:rsidRPr="00917DB2">
        <w:rPr>
          <w:rFonts w:ascii="宋体" w:hAnsi="宋体" w:hint="eastAsia"/>
          <w:sz w:val="24"/>
        </w:rPr>
        <w:t>发挥学院主导作用，各学院领导班子坚持以思想政治教育统领学风建设，结合本学院实际制定提升学风建设水平的方案和针对性措施。日常工作中，落实学生工作“三查”制度，推进“育成行动”，为本专科学业预警学生配备“学业导师”与“学业导生”，持续关注学生的学业动态并给予指导帮助，加强学生学习日常管理。组织开展各类奖学金、先进个人、集体评选活动，以选树典型促学风建设；坚持学习困难学生帮扶制度，建立特殊类型学生档案，建立学业朋辈互助队伍，开展课程辅导答疑，组织优秀学子深入班级、课堂，举办年级大会、主题班会、学习经验交流会、优秀学子报告会等活动，丰富推进学风建设的载体，切实发挥教师和学生、个人和集体、学生之间、学校和家庭之间的相互促进作用，形成良好育人氛围，培育好学、乐学、善学之风，激发学生内在学习动力，形成全员、全过程、全方位育人的合力，提高学生学习成效，提升学风建设的针对性和实效性。</w:t>
      </w:r>
    </w:p>
    <w:p w14:paraId="5716067A" w14:textId="77777777" w:rsidR="00FF2F0B" w:rsidRPr="00145882" w:rsidRDefault="00FF2F0B" w:rsidP="00FF2F0B">
      <w:pPr>
        <w:jc w:val="left"/>
        <w:rPr>
          <w:rFonts w:ascii="Times New Roman" w:eastAsia="黑体" w:hAnsi="Times New Roman"/>
          <w:kern w:val="0"/>
          <w:sz w:val="28"/>
          <w:szCs w:val="28"/>
        </w:rPr>
      </w:pPr>
      <w:r w:rsidRPr="00145882">
        <w:rPr>
          <w:rFonts w:ascii="Times New Roman" w:eastAsia="黑体" w:hAnsi="Times New Roman" w:hint="eastAsia"/>
          <w:kern w:val="0"/>
          <w:sz w:val="28"/>
          <w:szCs w:val="28"/>
        </w:rPr>
        <w:t>（二）强化资助育人，护航学生成长成才</w:t>
      </w:r>
    </w:p>
    <w:p w14:paraId="0303490C" w14:textId="77777777" w:rsidR="00FF2F0B" w:rsidRPr="00917DB2" w:rsidRDefault="00FF2F0B" w:rsidP="00FF2F0B">
      <w:pPr>
        <w:widowControl/>
        <w:spacing w:line="400" w:lineRule="exact"/>
        <w:ind w:firstLineChars="200" w:firstLine="480"/>
        <w:rPr>
          <w:rFonts w:ascii="宋体" w:hAnsi="宋体"/>
          <w:sz w:val="24"/>
        </w:rPr>
      </w:pPr>
      <w:r w:rsidRPr="00917DB2">
        <w:rPr>
          <w:rFonts w:ascii="宋体" w:hAnsi="宋体" w:hint="eastAsia"/>
          <w:sz w:val="24"/>
        </w:rPr>
        <w:t>贯彻落实党和政府的各项学生资助政策和文件精神，认真制定和完善学校各类学生资助政策、规章制度和具体措施，加强宣传国家和学校的各项资助政策，完善家庭经济困难学生档案，扎实做好新生“绿色通道”工作、助学贷款管理、勤工助学工作，组织开展“苏乡永助”资助育人主题活动、学生资助诚信教育主题活动、“兴药阳光行动”“资助育人素质提升训练营”“励学工作坊”、国家奖学金、校长奖学金、大学生年度人物、毕业生之星获得者事迹宣传等形式多样的资助育人活动，实现从物质资助到精神帮扶的多元化资助育人，提升学生文化素养、树立自强精神、培养阳光心态和诚信意识、感恩意识，切实保障学生专注学业提升，护航学生成长成才。</w:t>
      </w:r>
    </w:p>
    <w:p w14:paraId="3015F2DB" w14:textId="77777777" w:rsidR="00FF2F0B" w:rsidRPr="00145882" w:rsidRDefault="00FF2F0B" w:rsidP="00FF2F0B">
      <w:pPr>
        <w:jc w:val="left"/>
        <w:rPr>
          <w:rFonts w:ascii="Times New Roman" w:eastAsia="黑体" w:hAnsi="Times New Roman"/>
          <w:kern w:val="0"/>
          <w:sz w:val="28"/>
          <w:szCs w:val="28"/>
        </w:rPr>
      </w:pPr>
      <w:r w:rsidRPr="00145882">
        <w:rPr>
          <w:rFonts w:ascii="Times New Roman" w:eastAsia="黑体" w:hAnsi="Times New Roman" w:hint="eastAsia"/>
          <w:kern w:val="0"/>
          <w:sz w:val="28"/>
          <w:szCs w:val="28"/>
        </w:rPr>
        <w:t>（三）规范学业预警，提升学生学习效果</w:t>
      </w:r>
    </w:p>
    <w:p w14:paraId="55127674" w14:textId="77777777" w:rsidR="00FF2F0B" w:rsidRPr="00917DB2" w:rsidRDefault="00FF2F0B" w:rsidP="00FF2F0B">
      <w:pPr>
        <w:widowControl/>
        <w:spacing w:line="400" w:lineRule="exact"/>
        <w:ind w:firstLineChars="200" w:firstLine="480"/>
        <w:rPr>
          <w:rFonts w:ascii="宋体" w:hAnsi="宋体"/>
          <w:sz w:val="24"/>
        </w:rPr>
      </w:pPr>
      <w:bookmarkStart w:id="59" w:name="_Toc59296935"/>
      <w:r w:rsidRPr="00917DB2">
        <w:rPr>
          <w:rFonts w:ascii="宋体" w:hAnsi="宋体"/>
          <w:sz w:val="24"/>
        </w:rPr>
        <w:lastRenderedPageBreak/>
        <w:t>2021</w:t>
      </w:r>
      <w:r w:rsidRPr="00917DB2">
        <w:rPr>
          <w:rFonts w:ascii="宋体" w:hAnsi="宋体" w:hint="eastAsia"/>
          <w:sz w:val="24"/>
        </w:rPr>
        <w:t>年，学校继续依托在线课程教学平台，开设了《药学概论》《学在药大》（第六季）《微积分启蒙》先修课（</w:t>
      </w:r>
      <w:r w:rsidRPr="00917DB2">
        <w:rPr>
          <w:rFonts w:ascii="宋体" w:hAnsi="宋体"/>
          <w:sz w:val="24"/>
        </w:rPr>
        <w:t>AP</w:t>
      </w:r>
      <w:r w:rsidRPr="00917DB2">
        <w:rPr>
          <w:rFonts w:ascii="宋体" w:hAnsi="宋体" w:hint="eastAsia"/>
          <w:sz w:val="24"/>
        </w:rPr>
        <w:t>课程），完善</w:t>
      </w:r>
      <w:r w:rsidRPr="00917DB2">
        <w:rPr>
          <w:rFonts w:ascii="宋体" w:hAnsi="宋体"/>
          <w:sz w:val="24"/>
        </w:rPr>
        <w:t>AP</w:t>
      </w:r>
      <w:r w:rsidRPr="00917DB2">
        <w:rPr>
          <w:rFonts w:ascii="宋体" w:hAnsi="宋体" w:hint="eastAsia"/>
          <w:sz w:val="24"/>
        </w:rPr>
        <w:t>课程学分互认机制，引导新生更快、更好地从高中过渡到大学学习生活，尽早做好学业规划。其中，面向</w:t>
      </w:r>
      <w:r w:rsidRPr="00917DB2">
        <w:rPr>
          <w:rFonts w:ascii="宋体" w:hAnsi="宋体"/>
          <w:sz w:val="24"/>
        </w:rPr>
        <w:t>2021</w:t>
      </w:r>
      <w:r w:rsidRPr="00917DB2">
        <w:rPr>
          <w:rFonts w:ascii="宋体" w:hAnsi="宋体" w:hint="eastAsia"/>
          <w:sz w:val="24"/>
        </w:rPr>
        <w:t>级全体</w:t>
      </w:r>
      <w:r w:rsidRPr="00917DB2">
        <w:rPr>
          <w:rFonts w:ascii="宋体" w:hAnsi="宋体"/>
          <w:sz w:val="24"/>
        </w:rPr>
        <w:t>2749</w:t>
      </w:r>
      <w:r w:rsidRPr="00917DB2">
        <w:rPr>
          <w:rFonts w:ascii="宋体" w:hAnsi="宋体" w:hint="eastAsia"/>
          <w:sz w:val="24"/>
        </w:rPr>
        <w:t>名新生开设的《学在药大》（第六季）课程，访问量高达</w:t>
      </w:r>
      <w:r w:rsidRPr="00917DB2">
        <w:rPr>
          <w:rFonts w:ascii="宋体" w:hAnsi="宋体"/>
          <w:sz w:val="24"/>
        </w:rPr>
        <w:t>54365</w:t>
      </w:r>
      <w:r w:rsidRPr="00917DB2">
        <w:rPr>
          <w:rFonts w:ascii="宋体" w:hAnsi="宋体" w:hint="eastAsia"/>
          <w:sz w:val="24"/>
        </w:rPr>
        <w:t>人次。</w:t>
      </w:r>
    </w:p>
    <w:p w14:paraId="40572824" w14:textId="584A969B" w:rsidR="00FF2F0B" w:rsidRPr="00917DB2" w:rsidRDefault="00FF2F0B" w:rsidP="00FF2F0B">
      <w:pPr>
        <w:widowControl/>
        <w:spacing w:line="400" w:lineRule="exact"/>
        <w:ind w:firstLineChars="200" w:firstLine="480"/>
        <w:rPr>
          <w:rFonts w:ascii="宋体" w:hAnsi="宋体"/>
          <w:sz w:val="24"/>
        </w:rPr>
      </w:pPr>
      <w:r w:rsidRPr="00917DB2">
        <w:rPr>
          <w:rFonts w:ascii="宋体" w:hAnsi="宋体" w:hint="eastAsia"/>
          <w:sz w:val="24"/>
        </w:rPr>
        <w:t>四级学业预警工作常态化、规范化。及时发布学业预警学生名单，校院两级共同发力，广泛、深入开展帮扶工作，并将学业预警工作开展情况纳入学校期中教学检查。学校针对学习困难学生开展基础课程辅导，组织开设《大学英语》《分析化学》《高等数学》《物理化学》《物理学》《有机化学》等课程辅导共计</w:t>
      </w:r>
      <w:r w:rsidRPr="00917DB2">
        <w:rPr>
          <w:rFonts w:ascii="宋体" w:hAnsi="宋体"/>
          <w:sz w:val="24"/>
        </w:rPr>
        <w:t>470</w:t>
      </w:r>
      <w:r w:rsidRPr="00917DB2">
        <w:rPr>
          <w:rFonts w:ascii="宋体" w:hAnsi="宋体" w:hint="eastAsia"/>
          <w:sz w:val="24"/>
        </w:rPr>
        <w:t>余课时，辅导学生</w:t>
      </w:r>
      <w:r w:rsidRPr="00917DB2">
        <w:rPr>
          <w:rFonts w:ascii="宋体" w:hAnsi="宋体"/>
          <w:sz w:val="24"/>
        </w:rPr>
        <w:t>1100</w:t>
      </w:r>
      <w:r w:rsidRPr="00917DB2">
        <w:rPr>
          <w:rFonts w:ascii="宋体" w:hAnsi="宋体" w:hint="eastAsia"/>
          <w:sz w:val="24"/>
        </w:rPr>
        <w:t>余人次，其中预警学生</w:t>
      </w:r>
      <w:r w:rsidRPr="00917DB2">
        <w:rPr>
          <w:rFonts w:ascii="宋体" w:hAnsi="宋体"/>
          <w:sz w:val="24"/>
        </w:rPr>
        <w:t>430</w:t>
      </w:r>
      <w:r w:rsidRPr="00917DB2">
        <w:rPr>
          <w:rFonts w:ascii="宋体" w:hAnsi="宋体" w:hint="eastAsia"/>
          <w:sz w:val="24"/>
        </w:rPr>
        <w:t>余人次。此外，学校招募</w:t>
      </w:r>
      <w:r w:rsidRPr="00917DB2">
        <w:rPr>
          <w:rFonts w:ascii="宋体" w:hAnsi="宋体"/>
          <w:sz w:val="24"/>
        </w:rPr>
        <w:t>82</w:t>
      </w:r>
      <w:r w:rsidRPr="00917DB2">
        <w:rPr>
          <w:rFonts w:ascii="宋体" w:hAnsi="宋体" w:hint="eastAsia"/>
          <w:sz w:val="24"/>
        </w:rPr>
        <w:t>位教学助理，对</w:t>
      </w:r>
      <w:r w:rsidRPr="00917DB2">
        <w:rPr>
          <w:rFonts w:ascii="宋体" w:hAnsi="宋体"/>
          <w:sz w:val="24"/>
        </w:rPr>
        <w:t>130</w:t>
      </w:r>
      <w:r w:rsidRPr="00917DB2">
        <w:rPr>
          <w:rFonts w:ascii="宋体" w:hAnsi="宋体" w:hint="eastAsia"/>
          <w:sz w:val="24"/>
        </w:rPr>
        <w:t>余名学业预警学生实行“一对一”或者“一对多”的精准帮扶。学校为少数民族预科班学生定制个性化的基础英语课程。各院部深入了解学业预警学生情况，落实师生、生生的指导与辅导。</w:t>
      </w:r>
      <w:r w:rsidR="00AE1BB4" w:rsidRPr="00917DB2">
        <w:rPr>
          <w:rFonts w:ascii="宋体" w:hAnsi="宋体" w:hint="eastAsia"/>
          <w:sz w:val="24"/>
        </w:rPr>
        <w:t>在学校师生的共同努力下，</w:t>
      </w:r>
      <w:r w:rsidRPr="00917DB2">
        <w:rPr>
          <w:rFonts w:ascii="宋体" w:hAnsi="宋体" w:hint="eastAsia"/>
          <w:sz w:val="24"/>
        </w:rPr>
        <w:t>相当数量学生降低学业预警等级，直至取消预警。</w:t>
      </w:r>
      <w:r w:rsidRPr="00917DB2">
        <w:rPr>
          <w:rFonts w:ascii="宋体" w:hAnsi="宋体"/>
          <w:sz w:val="24"/>
        </w:rPr>
        <w:t xml:space="preserve"> </w:t>
      </w:r>
    </w:p>
    <w:p w14:paraId="6AABCB69" w14:textId="77777777" w:rsidR="00FF2F0B" w:rsidRPr="00145882" w:rsidRDefault="00FF2F0B" w:rsidP="00FF2F0B">
      <w:pPr>
        <w:pStyle w:val="2"/>
        <w:snapToGrid w:val="0"/>
        <w:spacing w:line="240" w:lineRule="auto"/>
        <w:rPr>
          <w:rFonts w:ascii="Times New Roman" w:hAnsi="Times New Roman"/>
          <w:b w:val="0"/>
          <w:szCs w:val="30"/>
        </w:rPr>
      </w:pPr>
      <w:bookmarkStart w:id="60" w:name="_Toc120110236"/>
      <w:r w:rsidRPr="00145882">
        <w:rPr>
          <w:rFonts w:ascii="Times New Roman" w:hAnsi="Times New Roman" w:hint="eastAsia"/>
          <w:b w:val="0"/>
          <w:szCs w:val="30"/>
        </w:rPr>
        <w:t>二、人才培养情况</w:t>
      </w:r>
      <w:bookmarkEnd w:id="59"/>
      <w:bookmarkEnd w:id="60"/>
    </w:p>
    <w:p w14:paraId="5BA76F48" w14:textId="77777777" w:rsidR="00FF2F0B" w:rsidRPr="00145882" w:rsidRDefault="00FF2F0B" w:rsidP="00FF2F0B">
      <w:pPr>
        <w:jc w:val="left"/>
        <w:rPr>
          <w:rFonts w:ascii="Times New Roman" w:eastAsia="黑体" w:hAnsi="Times New Roman"/>
          <w:kern w:val="0"/>
          <w:sz w:val="28"/>
          <w:szCs w:val="28"/>
        </w:rPr>
      </w:pPr>
      <w:r w:rsidRPr="00145882">
        <w:rPr>
          <w:rFonts w:ascii="Times New Roman" w:eastAsia="黑体" w:hAnsi="Times New Roman" w:hint="eastAsia"/>
          <w:kern w:val="0"/>
          <w:sz w:val="28"/>
          <w:szCs w:val="28"/>
        </w:rPr>
        <w:t>（一）应届毕业生毕业率和学位授予率统计</w:t>
      </w:r>
    </w:p>
    <w:p w14:paraId="41650BD3" w14:textId="40809226" w:rsidR="00FF2F0B" w:rsidRPr="00917DB2" w:rsidRDefault="00FF2F0B" w:rsidP="00FF2F0B">
      <w:pPr>
        <w:widowControl/>
        <w:spacing w:line="400" w:lineRule="exact"/>
        <w:ind w:firstLineChars="200" w:firstLine="480"/>
        <w:rPr>
          <w:rFonts w:ascii="宋体" w:hAnsi="宋体"/>
          <w:sz w:val="24"/>
        </w:rPr>
      </w:pPr>
      <w:r w:rsidRPr="00917DB2">
        <w:rPr>
          <w:rFonts w:ascii="宋体" w:hAnsi="宋体" w:hint="eastAsia"/>
          <w:sz w:val="24"/>
        </w:rPr>
        <w:t>截至</w:t>
      </w:r>
      <w:r w:rsidRPr="00917DB2">
        <w:rPr>
          <w:rFonts w:ascii="宋体" w:hAnsi="宋体"/>
          <w:sz w:val="24"/>
        </w:rPr>
        <w:t>2022</w:t>
      </w:r>
      <w:r w:rsidRPr="00917DB2">
        <w:rPr>
          <w:rFonts w:ascii="宋体" w:hAnsi="宋体" w:hint="eastAsia"/>
          <w:sz w:val="24"/>
        </w:rPr>
        <w:t>年</w:t>
      </w:r>
      <w:r w:rsidRPr="00917DB2">
        <w:rPr>
          <w:rFonts w:ascii="宋体" w:hAnsi="宋体"/>
          <w:sz w:val="24"/>
        </w:rPr>
        <w:t>8</w:t>
      </w:r>
      <w:r w:rsidRPr="00917DB2">
        <w:rPr>
          <w:rFonts w:ascii="宋体" w:hAnsi="宋体" w:hint="eastAsia"/>
          <w:sz w:val="24"/>
        </w:rPr>
        <w:t>月</w:t>
      </w:r>
      <w:r w:rsidR="00734EB1" w:rsidRPr="00917DB2">
        <w:rPr>
          <w:rFonts w:ascii="宋体" w:hAnsi="宋体"/>
          <w:sz w:val="24"/>
        </w:rPr>
        <w:t>31</w:t>
      </w:r>
      <w:r w:rsidRPr="00917DB2">
        <w:rPr>
          <w:rFonts w:ascii="宋体" w:hAnsi="宋体" w:hint="eastAsia"/>
          <w:sz w:val="24"/>
        </w:rPr>
        <w:t>日，</w:t>
      </w:r>
      <w:r w:rsidRPr="00917DB2">
        <w:rPr>
          <w:rFonts w:ascii="宋体" w:hAnsi="宋体"/>
          <w:sz w:val="24"/>
        </w:rPr>
        <w:t>2022</w:t>
      </w:r>
      <w:r w:rsidRPr="00917DB2">
        <w:rPr>
          <w:rFonts w:ascii="宋体" w:hAnsi="宋体" w:hint="eastAsia"/>
          <w:sz w:val="24"/>
        </w:rPr>
        <w:t>届应届本科生（不含留学生）毕业率为</w:t>
      </w:r>
      <w:r w:rsidRPr="00917DB2">
        <w:rPr>
          <w:rFonts w:ascii="宋体" w:hAnsi="宋体"/>
          <w:sz w:val="24"/>
        </w:rPr>
        <w:t>97.09%</w:t>
      </w:r>
      <w:r w:rsidRPr="00917DB2">
        <w:rPr>
          <w:rFonts w:ascii="宋体" w:hAnsi="宋体" w:hint="eastAsia"/>
          <w:sz w:val="24"/>
        </w:rPr>
        <w:t>，学位授予率为</w:t>
      </w:r>
      <w:r w:rsidRPr="00917DB2">
        <w:rPr>
          <w:rFonts w:ascii="宋体" w:hAnsi="宋体"/>
          <w:sz w:val="24"/>
        </w:rPr>
        <w:t>99.58%</w:t>
      </w:r>
      <w:r w:rsidRPr="00917DB2">
        <w:rPr>
          <w:rFonts w:ascii="宋体" w:hAnsi="宋体" w:hint="eastAsia"/>
          <w:sz w:val="24"/>
        </w:rPr>
        <w:t>。</w:t>
      </w:r>
    </w:p>
    <w:p w14:paraId="5C83825B" w14:textId="77777777" w:rsidR="00FF2F0B" w:rsidRPr="00145882" w:rsidRDefault="00FF2F0B" w:rsidP="00FF2F0B">
      <w:pPr>
        <w:jc w:val="left"/>
        <w:rPr>
          <w:rFonts w:ascii="Times New Roman" w:eastAsia="黑体" w:hAnsi="Times New Roman"/>
          <w:kern w:val="0"/>
          <w:sz w:val="28"/>
          <w:szCs w:val="28"/>
        </w:rPr>
      </w:pPr>
      <w:r w:rsidRPr="00145882">
        <w:rPr>
          <w:rFonts w:ascii="Times New Roman" w:eastAsia="黑体" w:hAnsi="Times New Roman" w:hint="eastAsia"/>
          <w:kern w:val="0"/>
          <w:sz w:val="28"/>
          <w:szCs w:val="28"/>
        </w:rPr>
        <w:t>（二）公共考试通过率统计</w:t>
      </w:r>
    </w:p>
    <w:p w14:paraId="3C2CBBB2" w14:textId="20CD2861" w:rsidR="00FF2F0B" w:rsidRPr="00917DB2" w:rsidRDefault="00FF2F0B" w:rsidP="00FF2F0B">
      <w:pPr>
        <w:widowControl/>
        <w:spacing w:line="400" w:lineRule="exact"/>
        <w:ind w:firstLineChars="200" w:firstLine="480"/>
        <w:rPr>
          <w:rFonts w:ascii="宋体" w:hAnsi="宋体"/>
          <w:sz w:val="24"/>
        </w:rPr>
      </w:pPr>
      <w:r w:rsidRPr="00917DB2">
        <w:rPr>
          <w:rFonts w:ascii="宋体" w:hAnsi="宋体"/>
          <w:sz w:val="24"/>
        </w:rPr>
        <w:t>2021-2022</w:t>
      </w:r>
      <w:r w:rsidRPr="00917DB2">
        <w:rPr>
          <w:rFonts w:ascii="宋体" w:hAnsi="宋体" w:hint="eastAsia"/>
          <w:sz w:val="24"/>
        </w:rPr>
        <w:t>学年第一学期，学校大学英语四级考试通过率为</w:t>
      </w:r>
      <w:r w:rsidRPr="00917DB2">
        <w:rPr>
          <w:rFonts w:ascii="宋体" w:hAnsi="宋体"/>
          <w:sz w:val="24"/>
        </w:rPr>
        <w:t>80.29%</w:t>
      </w:r>
      <w:r w:rsidRPr="00917DB2">
        <w:rPr>
          <w:rFonts w:ascii="宋体" w:hAnsi="宋体" w:hint="eastAsia"/>
          <w:sz w:val="24"/>
        </w:rPr>
        <w:t>，六级通过率为</w:t>
      </w:r>
      <w:r w:rsidRPr="00917DB2">
        <w:rPr>
          <w:rFonts w:ascii="宋体" w:hAnsi="宋体"/>
          <w:sz w:val="24"/>
        </w:rPr>
        <w:t>46.35%</w:t>
      </w:r>
      <w:r w:rsidRPr="00917DB2">
        <w:rPr>
          <w:rFonts w:ascii="宋体" w:hAnsi="宋体" w:hint="eastAsia"/>
          <w:sz w:val="24"/>
        </w:rPr>
        <w:t>；</w:t>
      </w:r>
      <w:r w:rsidRPr="00917DB2">
        <w:rPr>
          <w:rFonts w:ascii="宋体" w:hAnsi="宋体"/>
          <w:sz w:val="24"/>
        </w:rPr>
        <w:t>2021-2022</w:t>
      </w:r>
      <w:r w:rsidRPr="00917DB2">
        <w:rPr>
          <w:rFonts w:ascii="宋体" w:hAnsi="宋体" w:hint="eastAsia"/>
          <w:sz w:val="24"/>
        </w:rPr>
        <w:t>学年第二学期，学校大学英语四级考试通过率为</w:t>
      </w:r>
      <w:r w:rsidRPr="00917DB2">
        <w:rPr>
          <w:rFonts w:ascii="宋体" w:hAnsi="宋体"/>
          <w:sz w:val="24"/>
        </w:rPr>
        <w:t>48.29%</w:t>
      </w:r>
      <w:r w:rsidRPr="00917DB2">
        <w:rPr>
          <w:rFonts w:ascii="宋体" w:hAnsi="宋体" w:hint="eastAsia"/>
          <w:sz w:val="24"/>
        </w:rPr>
        <w:t>，六级通过率为</w:t>
      </w:r>
      <w:r w:rsidRPr="00917DB2">
        <w:rPr>
          <w:rFonts w:ascii="宋体" w:hAnsi="宋体"/>
          <w:sz w:val="24"/>
        </w:rPr>
        <w:t>45.77%</w:t>
      </w:r>
      <w:r w:rsidRPr="00917DB2">
        <w:rPr>
          <w:rFonts w:ascii="宋体" w:hAnsi="宋体" w:hint="eastAsia"/>
          <w:sz w:val="24"/>
        </w:rPr>
        <w:t>。</w:t>
      </w:r>
      <w:r w:rsidRPr="00917DB2">
        <w:rPr>
          <w:rFonts w:ascii="宋体" w:hAnsi="宋体"/>
          <w:sz w:val="24"/>
        </w:rPr>
        <w:t>2021-2022</w:t>
      </w:r>
      <w:r w:rsidRPr="00917DB2">
        <w:rPr>
          <w:rFonts w:ascii="宋体" w:hAnsi="宋体" w:hint="eastAsia"/>
          <w:sz w:val="24"/>
        </w:rPr>
        <w:t>学年第一学期江苏省</w:t>
      </w:r>
      <w:r w:rsidRPr="00917DB2">
        <w:rPr>
          <w:rFonts w:ascii="宋体" w:hAnsi="宋体"/>
          <w:sz w:val="24"/>
        </w:rPr>
        <w:t>VB</w:t>
      </w:r>
      <w:r w:rsidRPr="00917DB2">
        <w:rPr>
          <w:rFonts w:ascii="宋体" w:hAnsi="宋体" w:hint="eastAsia"/>
          <w:sz w:val="24"/>
        </w:rPr>
        <w:t>语言考试通过率为</w:t>
      </w:r>
      <w:r w:rsidRPr="00917DB2">
        <w:rPr>
          <w:rFonts w:ascii="宋体" w:hAnsi="宋体"/>
          <w:sz w:val="24"/>
        </w:rPr>
        <w:t>53.85%</w:t>
      </w:r>
      <w:r w:rsidRPr="00917DB2">
        <w:rPr>
          <w:rFonts w:ascii="宋体" w:hAnsi="宋体" w:hint="eastAsia"/>
          <w:sz w:val="24"/>
        </w:rPr>
        <w:t>，优秀率</w:t>
      </w:r>
      <w:r w:rsidR="00734EB1" w:rsidRPr="00917DB2">
        <w:rPr>
          <w:rFonts w:ascii="宋体" w:hAnsi="宋体" w:hint="eastAsia"/>
          <w:sz w:val="24"/>
        </w:rPr>
        <w:t>为</w:t>
      </w:r>
      <w:r w:rsidRPr="00917DB2">
        <w:rPr>
          <w:rFonts w:ascii="宋体" w:hAnsi="宋体"/>
          <w:sz w:val="24"/>
        </w:rPr>
        <w:t>9.62%</w:t>
      </w:r>
      <w:r w:rsidRPr="00917DB2">
        <w:rPr>
          <w:rFonts w:ascii="宋体" w:hAnsi="宋体" w:hint="eastAsia"/>
          <w:sz w:val="24"/>
        </w:rPr>
        <w:t>。</w:t>
      </w:r>
      <w:r w:rsidRPr="00917DB2">
        <w:rPr>
          <w:rFonts w:ascii="宋体" w:hAnsi="宋体"/>
          <w:sz w:val="24"/>
        </w:rPr>
        <w:t>Python</w:t>
      </w:r>
      <w:r w:rsidRPr="00917DB2">
        <w:rPr>
          <w:rFonts w:ascii="宋体" w:hAnsi="宋体" w:hint="eastAsia"/>
          <w:sz w:val="24"/>
        </w:rPr>
        <w:t>语言考试通过率</w:t>
      </w:r>
      <w:r w:rsidR="00734EB1" w:rsidRPr="00917DB2">
        <w:rPr>
          <w:rFonts w:ascii="宋体" w:hAnsi="宋体" w:hint="eastAsia"/>
          <w:sz w:val="24"/>
        </w:rPr>
        <w:t>为</w:t>
      </w:r>
      <w:r w:rsidRPr="00917DB2">
        <w:rPr>
          <w:rFonts w:ascii="宋体" w:hAnsi="宋体"/>
          <w:sz w:val="24"/>
        </w:rPr>
        <w:t>36.03%</w:t>
      </w:r>
      <w:r w:rsidRPr="00917DB2">
        <w:rPr>
          <w:rFonts w:ascii="宋体" w:hAnsi="宋体" w:hint="eastAsia"/>
          <w:sz w:val="24"/>
        </w:rPr>
        <w:t>，优秀率</w:t>
      </w:r>
      <w:r w:rsidR="00734EB1" w:rsidRPr="00917DB2">
        <w:rPr>
          <w:rFonts w:ascii="宋体" w:hAnsi="宋体" w:hint="eastAsia"/>
          <w:sz w:val="24"/>
        </w:rPr>
        <w:t>为</w:t>
      </w:r>
      <w:r w:rsidRPr="00917DB2">
        <w:rPr>
          <w:rFonts w:ascii="宋体" w:hAnsi="宋体"/>
          <w:sz w:val="24"/>
        </w:rPr>
        <w:t>2.87%</w:t>
      </w:r>
      <w:r w:rsidRPr="00917DB2">
        <w:rPr>
          <w:rFonts w:ascii="宋体" w:hAnsi="宋体" w:hint="eastAsia"/>
          <w:sz w:val="24"/>
        </w:rPr>
        <w:t>。</w:t>
      </w:r>
    </w:p>
    <w:p w14:paraId="1B295EF4" w14:textId="77777777" w:rsidR="00FF2F0B" w:rsidRPr="00145882" w:rsidRDefault="00FF2F0B" w:rsidP="00FF2F0B">
      <w:pPr>
        <w:jc w:val="left"/>
        <w:rPr>
          <w:rFonts w:ascii="Times New Roman" w:eastAsia="黑体" w:hAnsi="Times New Roman"/>
          <w:kern w:val="0"/>
          <w:sz w:val="28"/>
          <w:szCs w:val="28"/>
        </w:rPr>
      </w:pPr>
      <w:r w:rsidRPr="00145882">
        <w:rPr>
          <w:rFonts w:ascii="Times New Roman" w:eastAsia="黑体" w:hAnsi="Times New Roman" w:hint="eastAsia"/>
          <w:kern w:val="0"/>
          <w:sz w:val="28"/>
          <w:szCs w:val="28"/>
        </w:rPr>
        <w:t>（三）各专业初次就业率</w:t>
      </w:r>
    </w:p>
    <w:p w14:paraId="38F6E9F3" w14:textId="51AD5B1A" w:rsidR="0010667B" w:rsidRPr="00917DB2" w:rsidRDefault="00FF2F0B" w:rsidP="0092210C">
      <w:pPr>
        <w:widowControl/>
        <w:spacing w:line="400" w:lineRule="exact"/>
        <w:ind w:firstLineChars="200" w:firstLine="480"/>
        <w:rPr>
          <w:rFonts w:ascii="宋体" w:hAnsi="宋体"/>
          <w:sz w:val="24"/>
        </w:rPr>
      </w:pPr>
      <w:r w:rsidRPr="00917DB2">
        <w:rPr>
          <w:rFonts w:ascii="宋体" w:hAnsi="宋体" w:hint="eastAsia"/>
          <w:sz w:val="24"/>
        </w:rPr>
        <w:t>截至</w:t>
      </w:r>
      <w:r w:rsidRPr="00917DB2">
        <w:rPr>
          <w:rFonts w:ascii="宋体" w:hAnsi="宋体"/>
          <w:sz w:val="24"/>
        </w:rPr>
        <w:t>2022</w:t>
      </w:r>
      <w:r w:rsidRPr="00917DB2">
        <w:rPr>
          <w:rFonts w:ascii="宋体" w:hAnsi="宋体" w:hint="eastAsia"/>
          <w:sz w:val="24"/>
        </w:rPr>
        <w:t>年</w:t>
      </w:r>
      <w:r w:rsidRPr="00917DB2">
        <w:rPr>
          <w:rFonts w:ascii="宋体" w:hAnsi="宋体"/>
          <w:sz w:val="24"/>
        </w:rPr>
        <w:t>8</w:t>
      </w:r>
      <w:r w:rsidRPr="00917DB2">
        <w:rPr>
          <w:rFonts w:ascii="宋体" w:hAnsi="宋体" w:hint="eastAsia"/>
          <w:sz w:val="24"/>
        </w:rPr>
        <w:t>月</w:t>
      </w:r>
      <w:r w:rsidRPr="00917DB2">
        <w:rPr>
          <w:rFonts w:ascii="宋体" w:hAnsi="宋体"/>
          <w:sz w:val="24"/>
        </w:rPr>
        <w:t>31</w:t>
      </w:r>
      <w:r w:rsidRPr="00917DB2">
        <w:rPr>
          <w:rFonts w:ascii="宋体" w:hAnsi="宋体" w:hint="eastAsia"/>
          <w:sz w:val="24"/>
        </w:rPr>
        <w:t>日，学校</w:t>
      </w:r>
      <w:r w:rsidR="001F2FBC" w:rsidRPr="00917DB2">
        <w:rPr>
          <w:rFonts w:ascii="宋体" w:hAnsi="宋体" w:hint="eastAsia"/>
          <w:sz w:val="24"/>
        </w:rPr>
        <w:t>应届</w:t>
      </w:r>
      <w:r w:rsidRPr="00917DB2">
        <w:rPr>
          <w:rFonts w:ascii="宋体" w:hAnsi="宋体" w:hint="eastAsia"/>
          <w:sz w:val="24"/>
        </w:rPr>
        <w:t>本科毕业生初次就业率为</w:t>
      </w:r>
      <w:r w:rsidRPr="00917DB2">
        <w:rPr>
          <w:rFonts w:ascii="宋体" w:hAnsi="宋体"/>
          <w:sz w:val="24"/>
        </w:rPr>
        <w:t>83.24%</w:t>
      </w:r>
      <w:r w:rsidR="0092210C" w:rsidRPr="00917DB2">
        <w:rPr>
          <w:rFonts w:ascii="宋体" w:hAnsi="宋体" w:hint="eastAsia"/>
          <w:sz w:val="24"/>
        </w:rPr>
        <w:t>。</w:t>
      </w:r>
    </w:p>
    <w:p w14:paraId="028CE045" w14:textId="77777777" w:rsidR="0092210C" w:rsidRDefault="0092210C" w:rsidP="0092210C">
      <w:pPr>
        <w:widowControl/>
        <w:spacing w:line="400" w:lineRule="exact"/>
        <w:ind w:firstLineChars="200" w:firstLine="480"/>
        <w:rPr>
          <w:rFonts w:ascii="Times New Roman" w:hAnsi="Times New Roman"/>
          <w:sz w:val="24"/>
        </w:rPr>
      </w:pPr>
    </w:p>
    <w:p w14:paraId="71847927" w14:textId="77777777" w:rsidR="0092210C" w:rsidRPr="0092210C" w:rsidRDefault="0092210C" w:rsidP="0092210C">
      <w:pPr>
        <w:widowControl/>
        <w:spacing w:line="400" w:lineRule="exact"/>
        <w:ind w:firstLineChars="200" w:firstLine="480"/>
        <w:rPr>
          <w:rFonts w:ascii="Times New Roman" w:hAnsi="Times New Roman"/>
          <w:sz w:val="24"/>
        </w:rPr>
      </w:pPr>
    </w:p>
    <w:p w14:paraId="057E8143" w14:textId="77777777" w:rsidR="00FF2F0B" w:rsidRPr="002D31F6" w:rsidRDefault="00FF2F0B" w:rsidP="00FF2F0B">
      <w:pPr>
        <w:pStyle w:val="2"/>
        <w:snapToGrid w:val="0"/>
        <w:spacing w:line="240" w:lineRule="auto"/>
        <w:rPr>
          <w:rFonts w:ascii="Times New Roman" w:hAnsi="Times New Roman"/>
          <w:b w:val="0"/>
          <w:szCs w:val="30"/>
        </w:rPr>
      </w:pPr>
      <w:bookmarkStart w:id="61" w:name="_Toc59296936"/>
      <w:bookmarkStart w:id="62" w:name="_Toc120110237"/>
      <w:r w:rsidRPr="002D31F6">
        <w:rPr>
          <w:rFonts w:ascii="Times New Roman" w:hAnsi="Times New Roman" w:hint="eastAsia"/>
          <w:b w:val="0"/>
          <w:szCs w:val="30"/>
        </w:rPr>
        <w:t>三、学生满意度</w:t>
      </w:r>
      <w:bookmarkEnd w:id="61"/>
      <w:bookmarkEnd w:id="62"/>
    </w:p>
    <w:p w14:paraId="61318F33" w14:textId="1F738D7B" w:rsidR="00FF2F0B" w:rsidRPr="00145882" w:rsidRDefault="00FF2F0B" w:rsidP="00FF2F0B">
      <w:pPr>
        <w:jc w:val="left"/>
        <w:rPr>
          <w:rFonts w:ascii="Times New Roman" w:eastAsia="黑体" w:hAnsi="Times New Roman"/>
          <w:kern w:val="0"/>
          <w:sz w:val="28"/>
          <w:szCs w:val="28"/>
        </w:rPr>
      </w:pPr>
      <w:r w:rsidRPr="00145882">
        <w:rPr>
          <w:rFonts w:ascii="Times New Roman" w:eastAsia="黑体" w:hAnsi="Times New Roman" w:hint="eastAsia"/>
          <w:kern w:val="0"/>
          <w:sz w:val="28"/>
          <w:szCs w:val="28"/>
        </w:rPr>
        <w:t>（一）</w:t>
      </w:r>
      <w:r w:rsidR="001F2FBC" w:rsidRPr="00145882">
        <w:rPr>
          <w:rFonts w:ascii="Times New Roman" w:eastAsia="黑体" w:hAnsi="Times New Roman" w:hint="eastAsia"/>
          <w:kern w:val="0"/>
          <w:sz w:val="28"/>
          <w:szCs w:val="28"/>
        </w:rPr>
        <w:t>在校</w:t>
      </w:r>
      <w:r w:rsidRPr="00145882">
        <w:rPr>
          <w:rFonts w:ascii="Times New Roman" w:eastAsia="黑体" w:hAnsi="Times New Roman" w:hint="eastAsia"/>
          <w:kern w:val="0"/>
          <w:sz w:val="28"/>
          <w:szCs w:val="28"/>
        </w:rPr>
        <w:t>本科生满意度</w:t>
      </w:r>
    </w:p>
    <w:p w14:paraId="454F9524" w14:textId="2F075AB6" w:rsidR="00FF2F0B" w:rsidRPr="00917DB2" w:rsidRDefault="00FF2F0B" w:rsidP="00FF2F0B">
      <w:pPr>
        <w:widowControl/>
        <w:spacing w:line="400" w:lineRule="exact"/>
        <w:ind w:firstLineChars="200" w:firstLine="480"/>
        <w:rPr>
          <w:rFonts w:ascii="宋体" w:hAnsi="宋体"/>
          <w:sz w:val="24"/>
        </w:rPr>
      </w:pPr>
      <w:r w:rsidRPr="00917DB2">
        <w:rPr>
          <w:rFonts w:ascii="宋体" w:hAnsi="宋体" w:hint="eastAsia"/>
          <w:sz w:val="24"/>
        </w:rPr>
        <w:t>为全面了解在校本科生的学习情况，更有针对性地改进本科教学工作，提高人才培养质量，学校与麦可思公司合作开发调查问卷，并于</w:t>
      </w:r>
      <w:r w:rsidRPr="00917DB2">
        <w:rPr>
          <w:rFonts w:ascii="宋体" w:hAnsi="宋体"/>
          <w:sz w:val="24"/>
        </w:rPr>
        <w:t>2022</w:t>
      </w:r>
      <w:r w:rsidRPr="00917DB2">
        <w:rPr>
          <w:rFonts w:ascii="宋体" w:hAnsi="宋体" w:hint="eastAsia"/>
          <w:sz w:val="24"/>
        </w:rPr>
        <w:t>年</w:t>
      </w:r>
      <w:r w:rsidRPr="00917DB2">
        <w:rPr>
          <w:rFonts w:ascii="宋体" w:hAnsi="宋体"/>
          <w:sz w:val="24"/>
        </w:rPr>
        <w:t>6</w:t>
      </w:r>
      <w:r w:rsidRPr="00917DB2">
        <w:rPr>
          <w:rFonts w:ascii="宋体" w:hAnsi="宋体" w:hint="eastAsia"/>
          <w:sz w:val="24"/>
        </w:rPr>
        <w:t>月</w:t>
      </w:r>
      <w:r w:rsidRPr="00917DB2">
        <w:rPr>
          <w:rFonts w:ascii="宋体" w:hAnsi="宋体"/>
          <w:sz w:val="24"/>
        </w:rPr>
        <w:t>-9</w:t>
      </w:r>
      <w:r w:rsidRPr="00917DB2">
        <w:rPr>
          <w:rFonts w:ascii="宋体" w:hAnsi="宋体" w:hint="eastAsia"/>
          <w:sz w:val="24"/>
        </w:rPr>
        <w:t>月开展</w:t>
      </w:r>
      <w:r w:rsidRPr="00917DB2">
        <w:rPr>
          <w:rFonts w:ascii="宋体" w:hAnsi="宋体"/>
          <w:sz w:val="24"/>
        </w:rPr>
        <w:t>2021-2022</w:t>
      </w:r>
      <w:r w:rsidRPr="00917DB2">
        <w:rPr>
          <w:rFonts w:ascii="宋体" w:hAnsi="宋体" w:hint="eastAsia"/>
          <w:sz w:val="24"/>
        </w:rPr>
        <w:t>学年学生学习体验与成长情况调查，共收集到有效问卷</w:t>
      </w:r>
      <w:r w:rsidRPr="00917DB2">
        <w:rPr>
          <w:rFonts w:ascii="宋体" w:hAnsi="宋体"/>
          <w:sz w:val="24"/>
        </w:rPr>
        <w:t>7418</w:t>
      </w:r>
      <w:r w:rsidRPr="00917DB2">
        <w:rPr>
          <w:rFonts w:ascii="宋体" w:hAnsi="宋体" w:hint="eastAsia"/>
          <w:sz w:val="24"/>
        </w:rPr>
        <w:t>份，</w:t>
      </w:r>
      <w:r w:rsidR="008C0313" w:rsidRPr="00917DB2">
        <w:rPr>
          <w:rFonts w:ascii="宋体" w:hAnsi="宋体" w:hint="eastAsia"/>
          <w:sz w:val="24"/>
        </w:rPr>
        <w:t>学生</w:t>
      </w:r>
      <w:r w:rsidRPr="00917DB2">
        <w:rPr>
          <w:rFonts w:ascii="宋体" w:hAnsi="宋体" w:hint="eastAsia"/>
          <w:sz w:val="24"/>
        </w:rPr>
        <w:t>参与率为</w:t>
      </w:r>
      <w:r w:rsidRPr="00917DB2">
        <w:rPr>
          <w:rFonts w:ascii="宋体" w:hAnsi="宋体"/>
          <w:sz w:val="24"/>
        </w:rPr>
        <w:t>66.4%</w:t>
      </w:r>
      <w:r w:rsidRPr="00917DB2">
        <w:rPr>
          <w:rFonts w:ascii="宋体" w:hAnsi="宋体" w:hint="eastAsia"/>
          <w:sz w:val="24"/>
        </w:rPr>
        <w:t>。</w:t>
      </w:r>
    </w:p>
    <w:p w14:paraId="1919591A" w14:textId="482FC658" w:rsidR="00FF2F0B" w:rsidRPr="00917DB2" w:rsidRDefault="00FF2F0B" w:rsidP="00FF2F0B">
      <w:pPr>
        <w:widowControl/>
        <w:spacing w:line="400" w:lineRule="exact"/>
        <w:ind w:firstLineChars="200" w:firstLine="480"/>
        <w:rPr>
          <w:rFonts w:ascii="宋体" w:hAnsi="宋体"/>
          <w:sz w:val="24"/>
        </w:rPr>
      </w:pPr>
      <w:r w:rsidRPr="00917DB2">
        <w:rPr>
          <w:rFonts w:ascii="宋体" w:hAnsi="宋体" w:hint="eastAsia"/>
          <w:sz w:val="24"/>
        </w:rPr>
        <w:t>问卷从在校生能力素养增值、学习投入、专业认知、职业成熟度等多角度出发，</w:t>
      </w:r>
      <w:r w:rsidR="001F2FBC" w:rsidRPr="00917DB2">
        <w:rPr>
          <w:rFonts w:ascii="宋体" w:hAnsi="宋体" w:hint="eastAsia"/>
          <w:sz w:val="24"/>
        </w:rPr>
        <w:t>通过</w:t>
      </w:r>
      <w:r w:rsidRPr="00917DB2">
        <w:rPr>
          <w:rFonts w:ascii="宋体" w:hAnsi="宋体" w:hint="eastAsia"/>
          <w:sz w:val="24"/>
        </w:rPr>
        <w:t>学生自身的学习投入、课程内容及挑战性、教师教学实施、学校提供的软硬件条件支持等</w:t>
      </w:r>
      <w:r w:rsidR="001F2FBC" w:rsidRPr="00917DB2">
        <w:rPr>
          <w:rFonts w:ascii="宋体" w:hAnsi="宋体" w:hint="eastAsia"/>
          <w:sz w:val="24"/>
        </w:rPr>
        <w:lastRenderedPageBreak/>
        <w:t>多</w:t>
      </w:r>
      <w:r w:rsidRPr="00917DB2">
        <w:rPr>
          <w:rFonts w:ascii="宋体" w:hAnsi="宋体" w:hint="eastAsia"/>
          <w:sz w:val="24"/>
        </w:rPr>
        <w:t>方面展示教与学的过程状态，</w:t>
      </w:r>
      <w:r w:rsidR="008C0313" w:rsidRPr="00917DB2">
        <w:rPr>
          <w:rFonts w:ascii="宋体" w:hAnsi="宋体" w:hint="eastAsia"/>
          <w:sz w:val="24"/>
        </w:rPr>
        <w:t>深入</w:t>
      </w:r>
      <w:r w:rsidRPr="00917DB2">
        <w:rPr>
          <w:rFonts w:ascii="宋体" w:hAnsi="宋体" w:hint="eastAsia"/>
          <w:sz w:val="24"/>
        </w:rPr>
        <w:t>了解</w:t>
      </w:r>
      <w:r w:rsidRPr="00917DB2">
        <w:rPr>
          <w:rFonts w:ascii="宋体" w:hAnsi="宋体"/>
          <w:sz w:val="24"/>
        </w:rPr>
        <w:t>2021-2022</w:t>
      </w:r>
      <w:r w:rsidRPr="00917DB2">
        <w:rPr>
          <w:rFonts w:ascii="宋体" w:hAnsi="宋体" w:hint="eastAsia"/>
          <w:sz w:val="24"/>
        </w:rPr>
        <w:t>学年学生的学习成果（能力素养增值），</w:t>
      </w:r>
      <w:r w:rsidR="008C0313" w:rsidRPr="00917DB2">
        <w:rPr>
          <w:rFonts w:ascii="宋体" w:hAnsi="宋体" w:hint="eastAsia"/>
          <w:sz w:val="24"/>
        </w:rPr>
        <w:t>进一步</w:t>
      </w:r>
      <w:r w:rsidRPr="00917DB2">
        <w:rPr>
          <w:rFonts w:ascii="宋体" w:hAnsi="宋体" w:hint="eastAsia"/>
          <w:sz w:val="24"/>
        </w:rPr>
        <w:t>挖掘影响学习成果的因素。</w:t>
      </w:r>
    </w:p>
    <w:p w14:paraId="7C7BF7CF" w14:textId="4FF59EA0" w:rsidR="00FF2F0B" w:rsidRPr="00917DB2" w:rsidRDefault="00FF2F0B" w:rsidP="00FF2F0B">
      <w:pPr>
        <w:widowControl/>
        <w:spacing w:line="400" w:lineRule="exact"/>
        <w:ind w:firstLineChars="200" w:firstLine="480"/>
        <w:rPr>
          <w:rFonts w:ascii="宋体" w:hAnsi="宋体"/>
          <w:sz w:val="24"/>
        </w:rPr>
      </w:pPr>
      <w:r w:rsidRPr="00917DB2">
        <w:rPr>
          <w:rFonts w:ascii="宋体" w:hAnsi="宋体" w:hint="eastAsia"/>
          <w:sz w:val="24"/>
        </w:rPr>
        <w:t>统计发现，学校各年级学生对学校总体的满意度均在</w:t>
      </w:r>
      <w:r w:rsidRPr="00917DB2">
        <w:rPr>
          <w:rFonts w:ascii="宋体" w:hAnsi="宋体"/>
          <w:sz w:val="24"/>
        </w:rPr>
        <w:t>95%</w:t>
      </w:r>
      <w:r w:rsidRPr="00917DB2">
        <w:rPr>
          <w:rFonts w:ascii="宋体" w:hAnsi="宋体" w:hint="eastAsia"/>
          <w:sz w:val="24"/>
        </w:rPr>
        <w:t>以上，参与此次调查的学生</w:t>
      </w:r>
      <w:r w:rsidR="008C0313" w:rsidRPr="00917DB2">
        <w:rPr>
          <w:rFonts w:ascii="宋体" w:hAnsi="宋体" w:hint="eastAsia"/>
          <w:sz w:val="24"/>
        </w:rPr>
        <w:t>中</w:t>
      </w:r>
      <w:r w:rsidRPr="00917DB2">
        <w:rPr>
          <w:rFonts w:ascii="宋体" w:hAnsi="宋体" w:hint="eastAsia"/>
          <w:sz w:val="24"/>
        </w:rPr>
        <w:t>有</w:t>
      </w:r>
      <w:r w:rsidRPr="00917DB2">
        <w:rPr>
          <w:rFonts w:ascii="宋体" w:hAnsi="宋体"/>
          <w:sz w:val="24"/>
        </w:rPr>
        <w:t>98%</w:t>
      </w:r>
      <w:r w:rsidR="008C0313" w:rsidRPr="00917DB2">
        <w:rPr>
          <w:rFonts w:ascii="宋体" w:hAnsi="宋体" w:hint="eastAsia"/>
          <w:sz w:val="24"/>
        </w:rPr>
        <w:t>表示</w:t>
      </w:r>
      <w:r w:rsidRPr="00917DB2">
        <w:rPr>
          <w:rFonts w:ascii="宋体" w:hAnsi="宋体" w:hint="eastAsia"/>
          <w:sz w:val="24"/>
        </w:rPr>
        <w:t>在</w:t>
      </w:r>
      <w:r w:rsidRPr="00917DB2">
        <w:rPr>
          <w:rFonts w:ascii="宋体" w:hAnsi="宋体"/>
          <w:sz w:val="24"/>
        </w:rPr>
        <w:t>2021-2022</w:t>
      </w:r>
      <w:r w:rsidRPr="00917DB2">
        <w:rPr>
          <w:rFonts w:ascii="宋体" w:hAnsi="宋体" w:hint="eastAsia"/>
          <w:sz w:val="24"/>
        </w:rPr>
        <w:t>学年得到了素养能力的提升。学生对课程高阶性、创新性、挑战度</w:t>
      </w:r>
      <w:r w:rsidR="001F2FBC" w:rsidRPr="00917DB2">
        <w:rPr>
          <w:rFonts w:ascii="宋体" w:hAnsi="宋体" w:hint="eastAsia"/>
          <w:sz w:val="24"/>
        </w:rPr>
        <w:t>以及</w:t>
      </w:r>
      <w:r w:rsidRPr="00917DB2">
        <w:rPr>
          <w:rFonts w:ascii="宋体" w:hAnsi="宋体" w:hint="eastAsia"/>
          <w:sz w:val="24"/>
        </w:rPr>
        <w:t>体育、美育、劳动教育等方面评价较高，具有较强的学习满足感与获得感。</w:t>
      </w:r>
      <w:r w:rsidR="008C0313" w:rsidRPr="00917DB2">
        <w:rPr>
          <w:rFonts w:ascii="宋体" w:hAnsi="宋体" w:hint="eastAsia"/>
          <w:sz w:val="24"/>
        </w:rPr>
        <w:t>此外，</w:t>
      </w:r>
      <w:r w:rsidRPr="00917DB2">
        <w:rPr>
          <w:rFonts w:ascii="宋体" w:hAnsi="宋体" w:hint="eastAsia"/>
          <w:sz w:val="24"/>
        </w:rPr>
        <w:t>学生对思政课程的总体满意度达到</w:t>
      </w:r>
      <w:r w:rsidRPr="00917DB2">
        <w:rPr>
          <w:rFonts w:ascii="宋体" w:hAnsi="宋体"/>
          <w:sz w:val="24"/>
        </w:rPr>
        <w:t>95%</w:t>
      </w:r>
      <w:r w:rsidRPr="00917DB2">
        <w:rPr>
          <w:rFonts w:ascii="宋体" w:hAnsi="宋体" w:hint="eastAsia"/>
          <w:sz w:val="24"/>
        </w:rPr>
        <w:t>，对实习实践效果各方面的</w:t>
      </w:r>
      <w:r w:rsidR="001F2FBC" w:rsidRPr="00917DB2">
        <w:rPr>
          <w:rFonts w:ascii="宋体" w:hAnsi="宋体" w:hint="eastAsia"/>
          <w:sz w:val="24"/>
        </w:rPr>
        <w:t>满意度</w:t>
      </w:r>
      <w:r w:rsidRPr="00917DB2">
        <w:rPr>
          <w:rFonts w:ascii="宋体" w:hAnsi="宋体" w:hint="eastAsia"/>
          <w:sz w:val="24"/>
        </w:rPr>
        <w:t>在</w:t>
      </w:r>
      <w:r w:rsidRPr="00917DB2">
        <w:rPr>
          <w:rFonts w:ascii="宋体" w:hAnsi="宋体"/>
          <w:sz w:val="24"/>
        </w:rPr>
        <w:t>94%</w:t>
      </w:r>
      <w:r w:rsidRPr="00917DB2">
        <w:rPr>
          <w:rFonts w:ascii="宋体" w:hAnsi="宋体" w:hint="eastAsia"/>
          <w:sz w:val="24"/>
        </w:rPr>
        <w:t>以上。调查同时显示受疫情影响，学生主动提问或参与讨论、做预先准备的研究报告的比例相对较低，课堂上的提问、讨论等互动环节（尤其是线上教学期间）尚待加强，学生对自习教室、小组讨论室等的满意度相对较低。</w:t>
      </w:r>
      <w:r w:rsidR="008C0313" w:rsidRPr="00917DB2">
        <w:rPr>
          <w:rFonts w:ascii="宋体" w:hAnsi="宋体" w:hint="eastAsia"/>
          <w:sz w:val="24"/>
        </w:rPr>
        <w:t>以上</w:t>
      </w:r>
      <w:r w:rsidR="001F2FBC" w:rsidRPr="00917DB2">
        <w:rPr>
          <w:rFonts w:ascii="宋体" w:hAnsi="宋体" w:hint="eastAsia"/>
          <w:sz w:val="24"/>
        </w:rPr>
        <w:t>调查结果</w:t>
      </w:r>
      <w:r w:rsidR="008C0313" w:rsidRPr="00917DB2">
        <w:rPr>
          <w:rFonts w:ascii="宋体" w:hAnsi="宋体" w:hint="eastAsia"/>
          <w:sz w:val="24"/>
        </w:rPr>
        <w:t>为学校下一步</w:t>
      </w:r>
      <w:r w:rsidR="001F2FBC" w:rsidRPr="00917DB2">
        <w:rPr>
          <w:rFonts w:ascii="宋体" w:hAnsi="宋体" w:hint="eastAsia"/>
          <w:sz w:val="24"/>
        </w:rPr>
        <w:t>改进</w:t>
      </w:r>
      <w:r w:rsidR="008C0313" w:rsidRPr="00917DB2">
        <w:rPr>
          <w:rFonts w:ascii="宋体" w:hAnsi="宋体" w:hint="eastAsia"/>
          <w:sz w:val="24"/>
        </w:rPr>
        <w:t>教学工作提供了坚实的数据支撑。</w:t>
      </w:r>
    </w:p>
    <w:p w14:paraId="3ADEB756" w14:textId="6EB9C685" w:rsidR="00FF2F0B" w:rsidRPr="00145882" w:rsidRDefault="00FF2F0B" w:rsidP="00FF2F0B">
      <w:pPr>
        <w:jc w:val="left"/>
        <w:rPr>
          <w:rFonts w:ascii="Times New Roman" w:eastAsia="黑体" w:hAnsi="Times New Roman"/>
          <w:kern w:val="0"/>
          <w:sz w:val="28"/>
          <w:szCs w:val="28"/>
        </w:rPr>
      </w:pPr>
      <w:r w:rsidRPr="00145882">
        <w:rPr>
          <w:rFonts w:ascii="Times New Roman" w:eastAsia="黑体" w:hAnsi="Times New Roman" w:hint="eastAsia"/>
          <w:kern w:val="0"/>
          <w:sz w:val="28"/>
          <w:szCs w:val="28"/>
        </w:rPr>
        <w:t>（二）用人单位对毕业生</w:t>
      </w:r>
      <w:r w:rsidR="001F2FBC">
        <w:rPr>
          <w:rFonts w:ascii="Times New Roman" w:eastAsia="黑体" w:hAnsi="Times New Roman" w:hint="eastAsia"/>
          <w:kern w:val="0"/>
          <w:sz w:val="28"/>
          <w:szCs w:val="28"/>
        </w:rPr>
        <w:t>的满意度</w:t>
      </w:r>
    </w:p>
    <w:p w14:paraId="0D2C30E4" w14:textId="77777777" w:rsidR="00FF2F0B" w:rsidRPr="00917DB2" w:rsidRDefault="00FF2F0B" w:rsidP="00E642A0">
      <w:pPr>
        <w:widowControl/>
        <w:spacing w:line="400" w:lineRule="exact"/>
        <w:ind w:firstLineChars="200" w:firstLine="480"/>
        <w:rPr>
          <w:rFonts w:ascii="宋体" w:hAnsi="宋体"/>
          <w:sz w:val="24"/>
        </w:rPr>
      </w:pPr>
      <w:r w:rsidRPr="00917DB2">
        <w:rPr>
          <w:rFonts w:ascii="宋体" w:hAnsi="宋体"/>
          <w:sz w:val="24"/>
        </w:rPr>
        <w:t>2021</w:t>
      </w:r>
      <w:r w:rsidRPr="00917DB2">
        <w:rPr>
          <w:rFonts w:ascii="宋体" w:hAnsi="宋体" w:hint="eastAsia"/>
          <w:sz w:val="24"/>
        </w:rPr>
        <w:t>年</w:t>
      </w:r>
      <w:r w:rsidRPr="00917DB2">
        <w:rPr>
          <w:rFonts w:ascii="宋体" w:hAnsi="宋体"/>
          <w:sz w:val="24"/>
        </w:rPr>
        <w:t>9</w:t>
      </w:r>
      <w:r w:rsidRPr="00917DB2">
        <w:rPr>
          <w:rFonts w:ascii="宋体" w:hAnsi="宋体" w:hint="eastAsia"/>
          <w:sz w:val="24"/>
        </w:rPr>
        <w:t>月</w:t>
      </w:r>
      <w:r w:rsidRPr="00917DB2">
        <w:rPr>
          <w:rFonts w:ascii="宋体" w:hAnsi="宋体"/>
          <w:sz w:val="24"/>
        </w:rPr>
        <w:t>-11</w:t>
      </w:r>
      <w:r w:rsidRPr="00917DB2">
        <w:rPr>
          <w:rFonts w:ascii="宋体" w:hAnsi="宋体" w:hint="eastAsia"/>
          <w:sz w:val="24"/>
        </w:rPr>
        <w:t>月，江苏省高校招生就业指导服务中心通过“</w:t>
      </w:r>
      <w:r w:rsidRPr="00917DB2">
        <w:rPr>
          <w:rFonts w:ascii="宋体" w:hAnsi="宋体"/>
          <w:sz w:val="24"/>
        </w:rPr>
        <w:t>91job</w:t>
      </w:r>
      <w:r w:rsidRPr="00917DB2">
        <w:rPr>
          <w:rFonts w:ascii="宋体" w:hAnsi="宋体" w:hint="eastAsia"/>
          <w:sz w:val="24"/>
        </w:rPr>
        <w:t>智慧就业平台”，面向招聘学校毕业生的用人单位开展招聘情况调查，用人单位主要从知识满意度、职业能力满意度、职业素养满意度三个方面共</w:t>
      </w:r>
      <w:r w:rsidRPr="00917DB2">
        <w:rPr>
          <w:rFonts w:ascii="宋体" w:hAnsi="宋体"/>
          <w:sz w:val="24"/>
        </w:rPr>
        <w:t>17</w:t>
      </w:r>
      <w:r w:rsidRPr="00917DB2">
        <w:rPr>
          <w:rFonts w:ascii="宋体" w:hAnsi="宋体" w:hint="eastAsia"/>
          <w:sz w:val="24"/>
        </w:rPr>
        <w:t>个维度对学校毕业生进行了评价。结果显示，用人单位对学校毕业生的</w:t>
      </w:r>
      <w:r w:rsidR="004F66E2" w:rsidRPr="00917DB2">
        <w:rPr>
          <w:rFonts w:ascii="宋体" w:hAnsi="宋体" w:hint="eastAsia"/>
          <w:sz w:val="24"/>
        </w:rPr>
        <w:t>总体</w:t>
      </w:r>
      <w:r w:rsidRPr="00917DB2">
        <w:rPr>
          <w:rFonts w:ascii="宋体" w:hAnsi="宋体" w:hint="eastAsia"/>
          <w:sz w:val="24"/>
        </w:rPr>
        <w:t>满意度为</w:t>
      </w:r>
      <w:r w:rsidRPr="00917DB2">
        <w:rPr>
          <w:rFonts w:ascii="宋体" w:hAnsi="宋体"/>
          <w:sz w:val="24"/>
        </w:rPr>
        <w:t>92.37</w:t>
      </w:r>
      <w:r w:rsidRPr="00917DB2">
        <w:rPr>
          <w:rFonts w:ascii="宋体" w:hAnsi="宋体" w:hint="eastAsia"/>
          <w:sz w:val="24"/>
        </w:rPr>
        <w:t>％，</w:t>
      </w:r>
      <w:r w:rsidR="004F66E2" w:rsidRPr="00917DB2">
        <w:rPr>
          <w:rFonts w:ascii="宋体" w:hAnsi="宋体" w:hint="eastAsia"/>
          <w:sz w:val="24"/>
        </w:rPr>
        <w:t>用人单位对学校毕业生评价整体较高</w:t>
      </w:r>
      <w:r w:rsidRPr="00917DB2">
        <w:rPr>
          <w:rFonts w:ascii="宋体" w:hAnsi="宋体" w:hint="eastAsia"/>
          <w:sz w:val="24"/>
        </w:rPr>
        <w:t>。</w:t>
      </w:r>
    </w:p>
    <w:p w14:paraId="735C5BB7" w14:textId="77777777" w:rsidR="00FF2F0B" w:rsidRPr="00917DB2" w:rsidRDefault="00FF2F0B" w:rsidP="00FF2F0B">
      <w:pPr>
        <w:tabs>
          <w:tab w:val="left" w:pos="3780"/>
          <w:tab w:val="left" w:pos="7770"/>
        </w:tabs>
        <w:spacing w:afterLines="40" w:after="124" w:line="400" w:lineRule="exact"/>
        <w:jc w:val="center"/>
        <w:rPr>
          <w:rFonts w:ascii="宋体" w:hAnsi="宋体"/>
          <w:bCs/>
          <w:szCs w:val="21"/>
        </w:rPr>
      </w:pPr>
      <w:r w:rsidRPr="00917DB2">
        <w:rPr>
          <w:rFonts w:ascii="宋体" w:hAnsi="宋体" w:hint="eastAsia"/>
          <w:bCs/>
          <w:szCs w:val="21"/>
        </w:rPr>
        <w:t>表</w:t>
      </w:r>
      <w:r w:rsidRPr="00917DB2">
        <w:rPr>
          <w:rFonts w:ascii="宋体" w:hAnsi="宋体"/>
          <w:bCs/>
          <w:szCs w:val="21"/>
        </w:rPr>
        <w:t xml:space="preserve">6-2 </w:t>
      </w:r>
      <w:r w:rsidRPr="00917DB2">
        <w:rPr>
          <w:rFonts w:ascii="宋体" w:hAnsi="宋体" w:hint="eastAsia"/>
          <w:bCs/>
          <w:szCs w:val="21"/>
        </w:rPr>
        <w:t>用人单位对学校毕业生综合评价</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FF2F0B" w:rsidRPr="008D58C8" w14:paraId="43AE9F52" w14:textId="77777777" w:rsidTr="00FF2F0B">
        <w:tc>
          <w:tcPr>
            <w:tcW w:w="2840" w:type="dxa"/>
            <w:tcBorders>
              <w:top w:val="single" w:sz="4" w:space="0" w:color="auto"/>
              <w:left w:val="nil"/>
              <w:bottom w:val="single" w:sz="4" w:space="0" w:color="auto"/>
              <w:right w:val="single" w:sz="4" w:space="0" w:color="auto"/>
            </w:tcBorders>
            <w:vAlign w:val="center"/>
            <w:hideMark/>
          </w:tcPr>
          <w:p w14:paraId="393760DC" w14:textId="77777777" w:rsidR="00FF2F0B" w:rsidRPr="00917DB2" w:rsidRDefault="00FF2F0B">
            <w:pPr>
              <w:jc w:val="center"/>
              <w:rPr>
                <w:rFonts w:ascii="宋体" w:hAnsi="宋体"/>
                <w:b/>
                <w:szCs w:val="21"/>
              </w:rPr>
            </w:pPr>
            <w:r w:rsidRPr="00917DB2">
              <w:rPr>
                <w:rFonts w:ascii="宋体" w:hAnsi="宋体" w:hint="eastAsia"/>
                <w:b/>
                <w:szCs w:val="21"/>
              </w:rPr>
              <w:t>类别</w:t>
            </w:r>
          </w:p>
        </w:tc>
        <w:tc>
          <w:tcPr>
            <w:tcW w:w="2841" w:type="dxa"/>
            <w:tcBorders>
              <w:top w:val="single" w:sz="4" w:space="0" w:color="auto"/>
              <w:left w:val="single" w:sz="4" w:space="0" w:color="auto"/>
              <w:bottom w:val="single" w:sz="4" w:space="0" w:color="auto"/>
              <w:right w:val="single" w:sz="4" w:space="0" w:color="auto"/>
            </w:tcBorders>
            <w:vAlign w:val="center"/>
            <w:hideMark/>
          </w:tcPr>
          <w:p w14:paraId="1C8BA89F" w14:textId="77777777" w:rsidR="00FF2F0B" w:rsidRPr="00917DB2" w:rsidRDefault="00FF2F0B">
            <w:pPr>
              <w:jc w:val="center"/>
              <w:rPr>
                <w:rFonts w:ascii="宋体" w:hAnsi="宋体"/>
                <w:b/>
                <w:szCs w:val="21"/>
              </w:rPr>
            </w:pPr>
            <w:r w:rsidRPr="00917DB2">
              <w:rPr>
                <w:rFonts w:ascii="宋体" w:hAnsi="宋体" w:hint="eastAsia"/>
                <w:b/>
                <w:szCs w:val="21"/>
              </w:rPr>
              <w:t>项目</w:t>
            </w:r>
          </w:p>
        </w:tc>
        <w:tc>
          <w:tcPr>
            <w:tcW w:w="2841" w:type="dxa"/>
            <w:tcBorders>
              <w:top w:val="single" w:sz="4" w:space="0" w:color="auto"/>
              <w:left w:val="single" w:sz="4" w:space="0" w:color="auto"/>
              <w:bottom w:val="single" w:sz="4" w:space="0" w:color="auto"/>
              <w:right w:val="nil"/>
            </w:tcBorders>
            <w:vAlign w:val="center"/>
            <w:hideMark/>
          </w:tcPr>
          <w:p w14:paraId="34D0A74A" w14:textId="77777777" w:rsidR="00FF2F0B" w:rsidRPr="00917DB2" w:rsidRDefault="00FF2F0B">
            <w:pPr>
              <w:jc w:val="center"/>
              <w:rPr>
                <w:rFonts w:ascii="宋体" w:hAnsi="宋体"/>
                <w:b/>
                <w:szCs w:val="21"/>
              </w:rPr>
            </w:pPr>
            <w:r w:rsidRPr="00917DB2">
              <w:rPr>
                <w:rFonts w:ascii="宋体" w:hAnsi="宋体" w:hint="eastAsia"/>
                <w:b/>
                <w:szCs w:val="21"/>
              </w:rPr>
              <w:t>满意度（</w:t>
            </w:r>
            <w:r w:rsidRPr="00917DB2">
              <w:rPr>
                <w:rFonts w:ascii="宋体" w:hAnsi="宋体"/>
                <w:b/>
                <w:szCs w:val="21"/>
              </w:rPr>
              <w:t>%</w:t>
            </w:r>
            <w:r w:rsidRPr="00917DB2">
              <w:rPr>
                <w:rFonts w:ascii="宋体" w:hAnsi="宋体" w:hint="eastAsia"/>
                <w:b/>
                <w:szCs w:val="21"/>
              </w:rPr>
              <w:t>）</w:t>
            </w:r>
          </w:p>
        </w:tc>
      </w:tr>
      <w:tr w:rsidR="00FF2F0B" w:rsidRPr="008D58C8" w14:paraId="0C514173" w14:textId="77777777" w:rsidTr="00FF2F0B">
        <w:tc>
          <w:tcPr>
            <w:tcW w:w="2840" w:type="dxa"/>
            <w:vMerge w:val="restart"/>
            <w:tcBorders>
              <w:top w:val="single" w:sz="4" w:space="0" w:color="auto"/>
              <w:left w:val="nil"/>
              <w:bottom w:val="single" w:sz="4" w:space="0" w:color="auto"/>
              <w:right w:val="single" w:sz="4" w:space="0" w:color="auto"/>
            </w:tcBorders>
            <w:vAlign w:val="center"/>
            <w:hideMark/>
          </w:tcPr>
          <w:p w14:paraId="1D22D3AC" w14:textId="77777777" w:rsidR="00FF2F0B" w:rsidRPr="00917DB2" w:rsidRDefault="00FF2F0B">
            <w:pPr>
              <w:jc w:val="center"/>
              <w:rPr>
                <w:rFonts w:ascii="宋体" w:hAnsi="宋体"/>
                <w:szCs w:val="21"/>
              </w:rPr>
            </w:pPr>
            <w:r w:rsidRPr="00917DB2">
              <w:rPr>
                <w:rFonts w:ascii="宋体" w:hAnsi="宋体" w:hint="eastAsia"/>
                <w:szCs w:val="21"/>
              </w:rPr>
              <w:t>知识满意度（多选）</w:t>
            </w:r>
          </w:p>
        </w:tc>
        <w:tc>
          <w:tcPr>
            <w:tcW w:w="2841" w:type="dxa"/>
            <w:tcBorders>
              <w:top w:val="single" w:sz="4" w:space="0" w:color="auto"/>
              <w:left w:val="single" w:sz="4" w:space="0" w:color="auto"/>
              <w:bottom w:val="single" w:sz="4" w:space="0" w:color="auto"/>
              <w:right w:val="single" w:sz="4" w:space="0" w:color="auto"/>
            </w:tcBorders>
            <w:vAlign w:val="center"/>
            <w:hideMark/>
          </w:tcPr>
          <w:p w14:paraId="5C1F40E1" w14:textId="77777777" w:rsidR="00FF2F0B" w:rsidRPr="00917DB2" w:rsidRDefault="00FF2F0B">
            <w:pPr>
              <w:jc w:val="center"/>
              <w:rPr>
                <w:rFonts w:ascii="宋体" w:hAnsi="宋体"/>
                <w:szCs w:val="21"/>
              </w:rPr>
            </w:pPr>
            <w:r w:rsidRPr="00917DB2">
              <w:rPr>
                <w:rFonts w:ascii="宋体" w:hAnsi="宋体"/>
                <w:szCs w:val="21"/>
              </w:rPr>
              <w:t>A.</w:t>
            </w:r>
            <w:r w:rsidRPr="00917DB2">
              <w:rPr>
                <w:rFonts w:ascii="宋体" w:hAnsi="宋体" w:hint="eastAsia"/>
                <w:szCs w:val="21"/>
              </w:rPr>
              <w:t>专业基础知识</w:t>
            </w:r>
          </w:p>
        </w:tc>
        <w:tc>
          <w:tcPr>
            <w:tcW w:w="2841" w:type="dxa"/>
            <w:tcBorders>
              <w:top w:val="single" w:sz="4" w:space="0" w:color="auto"/>
              <w:left w:val="single" w:sz="4" w:space="0" w:color="auto"/>
              <w:bottom w:val="single" w:sz="4" w:space="0" w:color="auto"/>
              <w:right w:val="nil"/>
            </w:tcBorders>
            <w:vAlign w:val="center"/>
            <w:hideMark/>
          </w:tcPr>
          <w:p w14:paraId="3608D7F2" w14:textId="77777777" w:rsidR="00FF2F0B" w:rsidRPr="00917DB2" w:rsidRDefault="00FF2F0B">
            <w:pPr>
              <w:jc w:val="center"/>
              <w:rPr>
                <w:rFonts w:ascii="宋体" w:hAnsi="宋体"/>
                <w:szCs w:val="21"/>
              </w:rPr>
            </w:pPr>
            <w:r w:rsidRPr="00917DB2">
              <w:rPr>
                <w:rFonts w:ascii="宋体" w:hAnsi="宋体"/>
                <w:szCs w:val="21"/>
              </w:rPr>
              <w:t>77.65</w:t>
            </w:r>
          </w:p>
        </w:tc>
      </w:tr>
      <w:tr w:rsidR="00FF2F0B" w:rsidRPr="008D58C8" w14:paraId="6DFAE211"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244886C9"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0D6794BB" w14:textId="77777777" w:rsidR="00FF2F0B" w:rsidRPr="00917DB2" w:rsidRDefault="00FF2F0B">
            <w:pPr>
              <w:jc w:val="center"/>
              <w:rPr>
                <w:rFonts w:ascii="宋体" w:hAnsi="宋体"/>
                <w:szCs w:val="21"/>
              </w:rPr>
            </w:pPr>
            <w:r w:rsidRPr="00917DB2">
              <w:rPr>
                <w:rFonts w:ascii="宋体" w:hAnsi="宋体"/>
                <w:szCs w:val="21"/>
              </w:rPr>
              <w:t>B.</w:t>
            </w:r>
            <w:r w:rsidRPr="00917DB2">
              <w:rPr>
                <w:rFonts w:ascii="宋体" w:hAnsi="宋体" w:hint="eastAsia"/>
                <w:szCs w:val="21"/>
              </w:rPr>
              <w:t>专业前沿知识</w:t>
            </w:r>
          </w:p>
        </w:tc>
        <w:tc>
          <w:tcPr>
            <w:tcW w:w="2841" w:type="dxa"/>
            <w:tcBorders>
              <w:top w:val="single" w:sz="4" w:space="0" w:color="auto"/>
              <w:left w:val="single" w:sz="4" w:space="0" w:color="auto"/>
              <w:bottom w:val="single" w:sz="4" w:space="0" w:color="auto"/>
              <w:right w:val="nil"/>
            </w:tcBorders>
            <w:vAlign w:val="center"/>
            <w:hideMark/>
          </w:tcPr>
          <w:p w14:paraId="59C176E4" w14:textId="77777777" w:rsidR="00FF2F0B" w:rsidRPr="00917DB2" w:rsidRDefault="00FF2F0B">
            <w:pPr>
              <w:jc w:val="center"/>
              <w:rPr>
                <w:rFonts w:ascii="宋体" w:hAnsi="宋体"/>
                <w:szCs w:val="21"/>
              </w:rPr>
            </w:pPr>
            <w:r w:rsidRPr="00917DB2">
              <w:rPr>
                <w:rFonts w:ascii="宋体" w:hAnsi="宋体"/>
                <w:szCs w:val="21"/>
              </w:rPr>
              <w:t>85.55</w:t>
            </w:r>
          </w:p>
        </w:tc>
      </w:tr>
      <w:tr w:rsidR="00FF2F0B" w:rsidRPr="008D58C8" w14:paraId="35C04249"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4CBF8CD4"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6B8A7528" w14:textId="77777777" w:rsidR="00FF2F0B" w:rsidRPr="00917DB2" w:rsidRDefault="00FF2F0B">
            <w:pPr>
              <w:jc w:val="center"/>
              <w:rPr>
                <w:rFonts w:ascii="宋体" w:hAnsi="宋体"/>
                <w:szCs w:val="21"/>
              </w:rPr>
            </w:pPr>
            <w:r w:rsidRPr="00917DB2">
              <w:rPr>
                <w:rFonts w:ascii="宋体" w:hAnsi="宋体"/>
                <w:szCs w:val="21"/>
              </w:rPr>
              <w:t>C.</w:t>
            </w:r>
            <w:r w:rsidRPr="00917DB2">
              <w:rPr>
                <w:rFonts w:ascii="宋体" w:hAnsi="宋体" w:hint="eastAsia"/>
                <w:szCs w:val="21"/>
              </w:rPr>
              <w:t>跨学科专业知识</w:t>
            </w:r>
          </w:p>
        </w:tc>
        <w:tc>
          <w:tcPr>
            <w:tcW w:w="2841" w:type="dxa"/>
            <w:tcBorders>
              <w:top w:val="single" w:sz="4" w:space="0" w:color="auto"/>
              <w:left w:val="single" w:sz="4" w:space="0" w:color="auto"/>
              <w:bottom w:val="single" w:sz="4" w:space="0" w:color="auto"/>
              <w:right w:val="nil"/>
            </w:tcBorders>
            <w:vAlign w:val="center"/>
            <w:hideMark/>
          </w:tcPr>
          <w:p w14:paraId="39BD7F0F" w14:textId="77777777" w:rsidR="00FF2F0B" w:rsidRPr="00917DB2" w:rsidRDefault="00FF2F0B">
            <w:pPr>
              <w:jc w:val="center"/>
              <w:rPr>
                <w:rFonts w:ascii="宋体" w:hAnsi="宋体"/>
                <w:szCs w:val="21"/>
              </w:rPr>
            </w:pPr>
            <w:r w:rsidRPr="00917DB2">
              <w:rPr>
                <w:rFonts w:ascii="宋体" w:hAnsi="宋体"/>
                <w:szCs w:val="21"/>
              </w:rPr>
              <w:t>84.31</w:t>
            </w:r>
          </w:p>
        </w:tc>
      </w:tr>
      <w:tr w:rsidR="00FF2F0B" w:rsidRPr="008D58C8" w14:paraId="0B0A9AA3"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2BBBAA36"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597D9C3A" w14:textId="77777777" w:rsidR="00FF2F0B" w:rsidRPr="00917DB2" w:rsidRDefault="00FF2F0B">
            <w:pPr>
              <w:jc w:val="center"/>
              <w:rPr>
                <w:rFonts w:ascii="宋体" w:hAnsi="宋体"/>
                <w:szCs w:val="21"/>
              </w:rPr>
            </w:pPr>
            <w:r w:rsidRPr="00917DB2">
              <w:rPr>
                <w:rFonts w:ascii="宋体" w:hAnsi="宋体"/>
                <w:szCs w:val="21"/>
              </w:rPr>
              <w:t>D.</w:t>
            </w:r>
            <w:r w:rsidRPr="00917DB2">
              <w:rPr>
                <w:rFonts w:ascii="宋体" w:hAnsi="宋体" w:hint="eastAsia"/>
                <w:szCs w:val="21"/>
              </w:rPr>
              <w:t>社会人文知识</w:t>
            </w:r>
          </w:p>
        </w:tc>
        <w:tc>
          <w:tcPr>
            <w:tcW w:w="2841" w:type="dxa"/>
            <w:tcBorders>
              <w:top w:val="single" w:sz="4" w:space="0" w:color="auto"/>
              <w:left w:val="single" w:sz="4" w:space="0" w:color="auto"/>
              <w:bottom w:val="single" w:sz="4" w:space="0" w:color="auto"/>
              <w:right w:val="nil"/>
            </w:tcBorders>
            <w:vAlign w:val="center"/>
            <w:hideMark/>
          </w:tcPr>
          <w:p w14:paraId="42DF4944" w14:textId="77777777" w:rsidR="00FF2F0B" w:rsidRPr="00917DB2" w:rsidRDefault="00FF2F0B">
            <w:pPr>
              <w:jc w:val="center"/>
              <w:rPr>
                <w:rFonts w:ascii="宋体" w:hAnsi="宋体"/>
                <w:szCs w:val="21"/>
              </w:rPr>
            </w:pPr>
            <w:r w:rsidRPr="00917DB2">
              <w:rPr>
                <w:rFonts w:ascii="宋体" w:hAnsi="宋体"/>
                <w:szCs w:val="21"/>
              </w:rPr>
              <w:t>91.76</w:t>
            </w:r>
          </w:p>
        </w:tc>
      </w:tr>
      <w:tr w:rsidR="00FF2F0B" w:rsidRPr="008D58C8" w14:paraId="7790EEC9"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30DB0607"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5D8317D4" w14:textId="77777777" w:rsidR="00FF2F0B" w:rsidRPr="00917DB2" w:rsidRDefault="00FF2F0B">
            <w:pPr>
              <w:jc w:val="center"/>
              <w:rPr>
                <w:rFonts w:ascii="宋体" w:hAnsi="宋体"/>
                <w:szCs w:val="21"/>
              </w:rPr>
            </w:pPr>
            <w:r w:rsidRPr="00917DB2">
              <w:rPr>
                <w:rFonts w:ascii="宋体" w:hAnsi="宋体"/>
                <w:szCs w:val="21"/>
              </w:rPr>
              <w:t>E.</w:t>
            </w:r>
            <w:r w:rsidRPr="00917DB2">
              <w:rPr>
                <w:rFonts w:ascii="宋体" w:hAnsi="宋体" w:hint="eastAsia"/>
                <w:szCs w:val="21"/>
              </w:rPr>
              <w:t>现代科技基础知识</w:t>
            </w:r>
          </w:p>
        </w:tc>
        <w:tc>
          <w:tcPr>
            <w:tcW w:w="2841" w:type="dxa"/>
            <w:tcBorders>
              <w:top w:val="single" w:sz="4" w:space="0" w:color="auto"/>
              <w:left w:val="single" w:sz="4" w:space="0" w:color="auto"/>
              <w:bottom w:val="single" w:sz="4" w:space="0" w:color="auto"/>
              <w:right w:val="nil"/>
            </w:tcBorders>
            <w:vAlign w:val="center"/>
            <w:hideMark/>
          </w:tcPr>
          <w:p w14:paraId="0935FF54" w14:textId="77777777" w:rsidR="00FF2F0B" w:rsidRPr="00917DB2" w:rsidRDefault="00FF2F0B">
            <w:pPr>
              <w:jc w:val="center"/>
              <w:rPr>
                <w:rFonts w:ascii="宋体" w:hAnsi="宋体"/>
                <w:szCs w:val="21"/>
              </w:rPr>
            </w:pPr>
            <w:r w:rsidRPr="00917DB2">
              <w:rPr>
                <w:rFonts w:ascii="宋体" w:hAnsi="宋体"/>
                <w:szCs w:val="21"/>
              </w:rPr>
              <w:t>89.84</w:t>
            </w:r>
          </w:p>
        </w:tc>
      </w:tr>
      <w:tr w:rsidR="00FF2F0B" w:rsidRPr="008D58C8" w14:paraId="776100B3" w14:textId="77777777" w:rsidTr="00FF2F0B">
        <w:tc>
          <w:tcPr>
            <w:tcW w:w="2840" w:type="dxa"/>
            <w:vMerge w:val="restart"/>
            <w:tcBorders>
              <w:top w:val="single" w:sz="4" w:space="0" w:color="auto"/>
              <w:left w:val="nil"/>
              <w:bottom w:val="single" w:sz="4" w:space="0" w:color="auto"/>
              <w:right w:val="single" w:sz="4" w:space="0" w:color="auto"/>
            </w:tcBorders>
            <w:vAlign w:val="center"/>
            <w:hideMark/>
          </w:tcPr>
          <w:p w14:paraId="0E259AD8" w14:textId="77777777" w:rsidR="00FF2F0B" w:rsidRPr="00917DB2" w:rsidRDefault="00FF2F0B">
            <w:pPr>
              <w:jc w:val="center"/>
              <w:rPr>
                <w:rFonts w:ascii="宋体" w:hAnsi="宋体"/>
                <w:szCs w:val="21"/>
              </w:rPr>
            </w:pPr>
            <w:r w:rsidRPr="00917DB2">
              <w:rPr>
                <w:rFonts w:ascii="宋体" w:hAnsi="宋体" w:hint="eastAsia"/>
                <w:szCs w:val="21"/>
              </w:rPr>
              <w:t>职业能力满意度（多选）</w:t>
            </w:r>
          </w:p>
        </w:tc>
        <w:tc>
          <w:tcPr>
            <w:tcW w:w="2841" w:type="dxa"/>
            <w:tcBorders>
              <w:top w:val="single" w:sz="4" w:space="0" w:color="auto"/>
              <w:left w:val="single" w:sz="4" w:space="0" w:color="auto"/>
              <w:bottom w:val="single" w:sz="4" w:space="0" w:color="auto"/>
              <w:right w:val="single" w:sz="4" w:space="0" w:color="auto"/>
            </w:tcBorders>
            <w:vAlign w:val="center"/>
            <w:hideMark/>
          </w:tcPr>
          <w:p w14:paraId="53B213D4" w14:textId="77777777" w:rsidR="00FF2F0B" w:rsidRPr="00917DB2" w:rsidRDefault="00FF2F0B">
            <w:pPr>
              <w:jc w:val="center"/>
              <w:rPr>
                <w:rFonts w:ascii="宋体" w:hAnsi="宋体"/>
                <w:szCs w:val="21"/>
              </w:rPr>
            </w:pPr>
            <w:r w:rsidRPr="00917DB2">
              <w:rPr>
                <w:rFonts w:ascii="宋体" w:hAnsi="宋体"/>
                <w:szCs w:val="21"/>
              </w:rPr>
              <w:t>F.</w:t>
            </w:r>
            <w:r w:rsidRPr="00917DB2">
              <w:rPr>
                <w:rFonts w:ascii="宋体" w:hAnsi="宋体" w:hint="eastAsia"/>
                <w:szCs w:val="21"/>
              </w:rPr>
              <w:t>科学思维能力</w:t>
            </w:r>
          </w:p>
        </w:tc>
        <w:tc>
          <w:tcPr>
            <w:tcW w:w="2841" w:type="dxa"/>
            <w:tcBorders>
              <w:top w:val="single" w:sz="4" w:space="0" w:color="auto"/>
              <w:left w:val="single" w:sz="4" w:space="0" w:color="auto"/>
              <w:bottom w:val="single" w:sz="4" w:space="0" w:color="auto"/>
              <w:right w:val="nil"/>
            </w:tcBorders>
            <w:vAlign w:val="center"/>
            <w:hideMark/>
          </w:tcPr>
          <w:p w14:paraId="71AF912B" w14:textId="77777777" w:rsidR="00FF2F0B" w:rsidRPr="00917DB2" w:rsidRDefault="00FF2F0B">
            <w:pPr>
              <w:jc w:val="center"/>
              <w:rPr>
                <w:rFonts w:ascii="宋体" w:hAnsi="宋体"/>
                <w:szCs w:val="21"/>
              </w:rPr>
            </w:pPr>
            <w:r w:rsidRPr="00917DB2">
              <w:rPr>
                <w:rFonts w:ascii="宋体" w:hAnsi="宋体"/>
                <w:szCs w:val="21"/>
              </w:rPr>
              <w:t>84.42</w:t>
            </w:r>
          </w:p>
        </w:tc>
      </w:tr>
      <w:tr w:rsidR="00FF2F0B" w:rsidRPr="008D58C8" w14:paraId="3EE5E5B8"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5F64CA63"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38B51F71" w14:textId="77777777" w:rsidR="00FF2F0B" w:rsidRPr="00917DB2" w:rsidRDefault="00FF2F0B">
            <w:pPr>
              <w:jc w:val="center"/>
              <w:rPr>
                <w:rFonts w:ascii="宋体" w:hAnsi="宋体"/>
                <w:szCs w:val="21"/>
              </w:rPr>
            </w:pPr>
            <w:r w:rsidRPr="00917DB2">
              <w:rPr>
                <w:rFonts w:ascii="宋体" w:hAnsi="宋体"/>
                <w:szCs w:val="21"/>
              </w:rPr>
              <w:t>G.</w:t>
            </w:r>
            <w:r w:rsidRPr="00917DB2">
              <w:rPr>
                <w:rFonts w:ascii="宋体" w:hAnsi="宋体" w:hint="eastAsia"/>
                <w:szCs w:val="21"/>
              </w:rPr>
              <w:t>应用分析能力</w:t>
            </w:r>
          </w:p>
        </w:tc>
        <w:tc>
          <w:tcPr>
            <w:tcW w:w="2841" w:type="dxa"/>
            <w:tcBorders>
              <w:top w:val="single" w:sz="4" w:space="0" w:color="auto"/>
              <w:left w:val="single" w:sz="4" w:space="0" w:color="auto"/>
              <w:bottom w:val="single" w:sz="4" w:space="0" w:color="auto"/>
              <w:right w:val="nil"/>
            </w:tcBorders>
            <w:vAlign w:val="center"/>
            <w:hideMark/>
          </w:tcPr>
          <w:p w14:paraId="178405F9" w14:textId="77777777" w:rsidR="00FF2F0B" w:rsidRPr="00917DB2" w:rsidRDefault="00FF2F0B">
            <w:pPr>
              <w:jc w:val="center"/>
              <w:rPr>
                <w:rFonts w:ascii="宋体" w:hAnsi="宋体"/>
                <w:szCs w:val="21"/>
              </w:rPr>
            </w:pPr>
            <w:r w:rsidRPr="00917DB2">
              <w:rPr>
                <w:rFonts w:ascii="宋体" w:hAnsi="宋体"/>
                <w:szCs w:val="21"/>
              </w:rPr>
              <w:t>86.46</w:t>
            </w:r>
          </w:p>
        </w:tc>
      </w:tr>
      <w:tr w:rsidR="00FF2F0B" w:rsidRPr="008D58C8" w14:paraId="3CBFC179"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14AA8988"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6D6AD708" w14:textId="77777777" w:rsidR="00FF2F0B" w:rsidRPr="00917DB2" w:rsidRDefault="00FF2F0B">
            <w:pPr>
              <w:jc w:val="center"/>
              <w:rPr>
                <w:rFonts w:ascii="宋体" w:hAnsi="宋体"/>
                <w:szCs w:val="21"/>
              </w:rPr>
            </w:pPr>
            <w:r w:rsidRPr="00917DB2">
              <w:rPr>
                <w:rFonts w:ascii="宋体" w:hAnsi="宋体"/>
                <w:szCs w:val="21"/>
              </w:rPr>
              <w:t>H.</w:t>
            </w:r>
            <w:r w:rsidRPr="00917DB2">
              <w:rPr>
                <w:rFonts w:ascii="宋体" w:hAnsi="宋体" w:hint="eastAsia"/>
                <w:szCs w:val="21"/>
              </w:rPr>
              <w:t>创新能力</w:t>
            </w:r>
          </w:p>
        </w:tc>
        <w:tc>
          <w:tcPr>
            <w:tcW w:w="2841" w:type="dxa"/>
            <w:tcBorders>
              <w:top w:val="single" w:sz="4" w:space="0" w:color="auto"/>
              <w:left w:val="single" w:sz="4" w:space="0" w:color="auto"/>
              <w:bottom w:val="single" w:sz="4" w:space="0" w:color="auto"/>
              <w:right w:val="nil"/>
            </w:tcBorders>
            <w:vAlign w:val="center"/>
            <w:hideMark/>
          </w:tcPr>
          <w:p w14:paraId="36C849B0" w14:textId="77777777" w:rsidR="00FF2F0B" w:rsidRPr="00917DB2" w:rsidRDefault="00FF2F0B">
            <w:pPr>
              <w:jc w:val="center"/>
              <w:rPr>
                <w:rFonts w:ascii="宋体" w:hAnsi="宋体"/>
                <w:szCs w:val="21"/>
              </w:rPr>
            </w:pPr>
            <w:r w:rsidRPr="00917DB2">
              <w:rPr>
                <w:rFonts w:ascii="宋体" w:hAnsi="宋体"/>
                <w:szCs w:val="21"/>
              </w:rPr>
              <w:t>85.10</w:t>
            </w:r>
          </w:p>
        </w:tc>
      </w:tr>
      <w:tr w:rsidR="00FF2F0B" w:rsidRPr="008D58C8" w14:paraId="319F6973"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236E2550"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539A262F" w14:textId="77777777" w:rsidR="00FF2F0B" w:rsidRPr="00917DB2" w:rsidRDefault="00FF2F0B">
            <w:pPr>
              <w:jc w:val="center"/>
              <w:rPr>
                <w:rFonts w:ascii="宋体" w:hAnsi="宋体"/>
                <w:szCs w:val="21"/>
              </w:rPr>
            </w:pPr>
            <w:r w:rsidRPr="00917DB2">
              <w:rPr>
                <w:rFonts w:ascii="宋体" w:hAnsi="宋体"/>
                <w:szCs w:val="21"/>
              </w:rPr>
              <w:t>I.</w:t>
            </w:r>
            <w:r w:rsidRPr="00917DB2">
              <w:rPr>
                <w:rFonts w:ascii="宋体" w:hAnsi="宋体" w:hint="eastAsia"/>
                <w:szCs w:val="21"/>
              </w:rPr>
              <w:t>沟通交流能力</w:t>
            </w:r>
          </w:p>
        </w:tc>
        <w:tc>
          <w:tcPr>
            <w:tcW w:w="2841" w:type="dxa"/>
            <w:tcBorders>
              <w:top w:val="single" w:sz="4" w:space="0" w:color="auto"/>
              <w:left w:val="single" w:sz="4" w:space="0" w:color="auto"/>
              <w:bottom w:val="single" w:sz="4" w:space="0" w:color="auto"/>
              <w:right w:val="nil"/>
            </w:tcBorders>
            <w:vAlign w:val="center"/>
            <w:hideMark/>
          </w:tcPr>
          <w:p w14:paraId="5BB7B4C9" w14:textId="77777777" w:rsidR="00FF2F0B" w:rsidRPr="00917DB2" w:rsidRDefault="00FF2F0B">
            <w:pPr>
              <w:jc w:val="center"/>
              <w:rPr>
                <w:rFonts w:ascii="宋体" w:hAnsi="宋体"/>
                <w:szCs w:val="21"/>
              </w:rPr>
            </w:pPr>
            <w:r w:rsidRPr="00917DB2">
              <w:rPr>
                <w:rFonts w:ascii="宋体" w:hAnsi="宋体"/>
                <w:szCs w:val="21"/>
              </w:rPr>
              <w:t>88.15</w:t>
            </w:r>
          </w:p>
        </w:tc>
      </w:tr>
      <w:tr w:rsidR="00FF2F0B" w:rsidRPr="008D58C8" w14:paraId="44D8F84C"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4B9D1FDE"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65DC5F3D" w14:textId="77777777" w:rsidR="00FF2F0B" w:rsidRPr="00917DB2" w:rsidRDefault="00FF2F0B">
            <w:pPr>
              <w:jc w:val="center"/>
              <w:rPr>
                <w:rFonts w:ascii="宋体" w:hAnsi="宋体"/>
                <w:szCs w:val="21"/>
              </w:rPr>
            </w:pPr>
            <w:r w:rsidRPr="00917DB2">
              <w:rPr>
                <w:rFonts w:ascii="宋体" w:hAnsi="宋体"/>
                <w:szCs w:val="21"/>
              </w:rPr>
              <w:t>J.</w:t>
            </w:r>
            <w:r w:rsidRPr="00917DB2">
              <w:rPr>
                <w:rFonts w:ascii="宋体" w:hAnsi="宋体" w:hint="eastAsia"/>
                <w:szCs w:val="21"/>
              </w:rPr>
              <w:t>管理能力</w:t>
            </w:r>
          </w:p>
        </w:tc>
        <w:tc>
          <w:tcPr>
            <w:tcW w:w="2841" w:type="dxa"/>
            <w:tcBorders>
              <w:top w:val="single" w:sz="4" w:space="0" w:color="auto"/>
              <w:left w:val="single" w:sz="4" w:space="0" w:color="auto"/>
              <w:bottom w:val="single" w:sz="4" w:space="0" w:color="auto"/>
              <w:right w:val="nil"/>
            </w:tcBorders>
            <w:vAlign w:val="center"/>
            <w:hideMark/>
          </w:tcPr>
          <w:p w14:paraId="523E8DF6" w14:textId="77777777" w:rsidR="00FF2F0B" w:rsidRPr="00917DB2" w:rsidRDefault="00FF2F0B">
            <w:pPr>
              <w:jc w:val="center"/>
              <w:rPr>
                <w:rFonts w:ascii="宋体" w:hAnsi="宋体"/>
                <w:szCs w:val="21"/>
              </w:rPr>
            </w:pPr>
            <w:r w:rsidRPr="00917DB2">
              <w:rPr>
                <w:rFonts w:ascii="宋体" w:hAnsi="宋体"/>
                <w:szCs w:val="21"/>
              </w:rPr>
              <w:t>89.05</w:t>
            </w:r>
          </w:p>
        </w:tc>
      </w:tr>
      <w:tr w:rsidR="00FF2F0B" w:rsidRPr="008D58C8" w14:paraId="031098D3"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52BA64F5"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53BFF3AE" w14:textId="77777777" w:rsidR="00FF2F0B" w:rsidRPr="00917DB2" w:rsidRDefault="00FF2F0B">
            <w:pPr>
              <w:jc w:val="center"/>
              <w:rPr>
                <w:rFonts w:ascii="宋体" w:hAnsi="宋体"/>
                <w:szCs w:val="21"/>
              </w:rPr>
            </w:pPr>
            <w:r w:rsidRPr="00917DB2">
              <w:rPr>
                <w:rFonts w:ascii="宋体" w:hAnsi="宋体"/>
                <w:szCs w:val="21"/>
              </w:rPr>
              <w:t>K.</w:t>
            </w:r>
            <w:r w:rsidRPr="00917DB2">
              <w:rPr>
                <w:rFonts w:ascii="宋体" w:hAnsi="宋体" w:hint="eastAsia"/>
                <w:szCs w:val="21"/>
              </w:rPr>
              <w:t>动手操作能力</w:t>
            </w:r>
          </w:p>
        </w:tc>
        <w:tc>
          <w:tcPr>
            <w:tcW w:w="2841" w:type="dxa"/>
            <w:tcBorders>
              <w:top w:val="single" w:sz="4" w:space="0" w:color="auto"/>
              <w:left w:val="single" w:sz="4" w:space="0" w:color="auto"/>
              <w:bottom w:val="single" w:sz="4" w:space="0" w:color="auto"/>
              <w:right w:val="nil"/>
            </w:tcBorders>
            <w:vAlign w:val="center"/>
            <w:hideMark/>
          </w:tcPr>
          <w:p w14:paraId="05F42A8A" w14:textId="77777777" w:rsidR="00FF2F0B" w:rsidRPr="00917DB2" w:rsidRDefault="00FF2F0B">
            <w:pPr>
              <w:jc w:val="center"/>
              <w:rPr>
                <w:rFonts w:ascii="宋体" w:hAnsi="宋体"/>
                <w:szCs w:val="21"/>
              </w:rPr>
            </w:pPr>
            <w:r w:rsidRPr="00917DB2">
              <w:rPr>
                <w:rFonts w:ascii="宋体" w:hAnsi="宋体"/>
                <w:szCs w:val="21"/>
              </w:rPr>
              <w:t>92.44</w:t>
            </w:r>
          </w:p>
        </w:tc>
      </w:tr>
      <w:tr w:rsidR="00FF2F0B" w:rsidRPr="008D58C8" w14:paraId="7D36F837" w14:textId="77777777" w:rsidTr="00FF2F0B">
        <w:tc>
          <w:tcPr>
            <w:tcW w:w="2840" w:type="dxa"/>
            <w:vMerge w:val="restart"/>
            <w:tcBorders>
              <w:top w:val="single" w:sz="4" w:space="0" w:color="auto"/>
              <w:left w:val="nil"/>
              <w:bottom w:val="single" w:sz="4" w:space="0" w:color="auto"/>
              <w:right w:val="single" w:sz="4" w:space="0" w:color="auto"/>
            </w:tcBorders>
            <w:vAlign w:val="center"/>
            <w:hideMark/>
          </w:tcPr>
          <w:p w14:paraId="2EC37BF8" w14:textId="77777777" w:rsidR="00FF2F0B" w:rsidRPr="00917DB2" w:rsidRDefault="00FF2F0B">
            <w:pPr>
              <w:jc w:val="center"/>
              <w:rPr>
                <w:rFonts w:ascii="宋体" w:hAnsi="宋体"/>
                <w:szCs w:val="21"/>
              </w:rPr>
            </w:pPr>
            <w:r w:rsidRPr="00917DB2">
              <w:rPr>
                <w:rFonts w:ascii="宋体" w:hAnsi="宋体" w:hint="eastAsia"/>
                <w:szCs w:val="21"/>
              </w:rPr>
              <w:t>职业素养满意度（多选）</w:t>
            </w:r>
          </w:p>
        </w:tc>
        <w:tc>
          <w:tcPr>
            <w:tcW w:w="2841" w:type="dxa"/>
            <w:tcBorders>
              <w:top w:val="single" w:sz="4" w:space="0" w:color="auto"/>
              <w:left w:val="single" w:sz="4" w:space="0" w:color="auto"/>
              <w:bottom w:val="single" w:sz="4" w:space="0" w:color="auto"/>
              <w:right w:val="single" w:sz="4" w:space="0" w:color="auto"/>
            </w:tcBorders>
            <w:vAlign w:val="center"/>
            <w:hideMark/>
          </w:tcPr>
          <w:p w14:paraId="1C779E1C" w14:textId="77777777" w:rsidR="00FF2F0B" w:rsidRPr="00917DB2" w:rsidRDefault="00FF2F0B">
            <w:pPr>
              <w:jc w:val="center"/>
              <w:rPr>
                <w:rFonts w:ascii="宋体" w:hAnsi="宋体"/>
                <w:szCs w:val="21"/>
              </w:rPr>
            </w:pPr>
            <w:r w:rsidRPr="00917DB2">
              <w:rPr>
                <w:rFonts w:ascii="宋体" w:hAnsi="宋体"/>
                <w:szCs w:val="21"/>
              </w:rPr>
              <w:t>L.</w:t>
            </w:r>
            <w:r w:rsidRPr="00917DB2">
              <w:rPr>
                <w:rFonts w:ascii="宋体" w:hAnsi="宋体" w:hint="eastAsia"/>
                <w:szCs w:val="21"/>
              </w:rPr>
              <w:t>工作态度</w:t>
            </w:r>
          </w:p>
        </w:tc>
        <w:tc>
          <w:tcPr>
            <w:tcW w:w="2841" w:type="dxa"/>
            <w:tcBorders>
              <w:top w:val="single" w:sz="4" w:space="0" w:color="auto"/>
              <w:left w:val="single" w:sz="4" w:space="0" w:color="auto"/>
              <w:bottom w:val="single" w:sz="4" w:space="0" w:color="auto"/>
              <w:right w:val="nil"/>
            </w:tcBorders>
            <w:vAlign w:val="center"/>
            <w:hideMark/>
          </w:tcPr>
          <w:p w14:paraId="33F94774" w14:textId="77777777" w:rsidR="00FF2F0B" w:rsidRPr="00917DB2" w:rsidRDefault="00FF2F0B">
            <w:pPr>
              <w:jc w:val="center"/>
              <w:rPr>
                <w:rFonts w:ascii="宋体" w:hAnsi="宋体"/>
                <w:szCs w:val="21"/>
              </w:rPr>
            </w:pPr>
            <w:r w:rsidRPr="00917DB2">
              <w:rPr>
                <w:rFonts w:ascii="宋体" w:hAnsi="宋体"/>
                <w:szCs w:val="21"/>
              </w:rPr>
              <w:t>86.46</w:t>
            </w:r>
          </w:p>
        </w:tc>
      </w:tr>
      <w:tr w:rsidR="00FF2F0B" w:rsidRPr="008D58C8" w14:paraId="3770ACD1"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40DD5655"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0645DA91" w14:textId="77777777" w:rsidR="00FF2F0B" w:rsidRPr="00917DB2" w:rsidRDefault="00FF2F0B">
            <w:pPr>
              <w:jc w:val="center"/>
              <w:rPr>
                <w:rFonts w:ascii="宋体" w:hAnsi="宋体"/>
                <w:szCs w:val="21"/>
              </w:rPr>
            </w:pPr>
            <w:r w:rsidRPr="00917DB2">
              <w:rPr>
                <w:rFonts w:ascii="宋体" w:hAnsi="宋体"/>
                <w:szCs w:val="21"/>
              </w:rPr>
              <w:t>M.</w:t>
            </w:r>
            <w:r w:rsidRPr="00917DB2">
              <w:rPr>
                <w:rFonts w:ascii="宋体" w:hAnsi="宋体" w:hint="eastAsia"/>
                <w:szCs w:val="21"/>
              </w:rPr>
              <w:t>个人品质</w:t>
            </w:r>
          </w:p>
        </w:tc>
        <w:tc>
          <w:tcPr>
            <w:tcW w:w="2841" w:type="dxa"/>
            <w:tcBorders>
              <w:top w:val="single" w:sz="4" w:space="0" w:color="auto"/>
              <w:left w:val="single" w:sz="4" w:space="0" w:color="auto"/>
              <w:bottom w:val="single" w:sz="4" w:space="0" w:color="auto"/>
              <w:right w:val="nil"/>
            </w:tcBorders>
            <w:vAlign w:val="center"/>
            <w:hideMark/>
          </w:tcPr>
          <w:p w14:paraId="40DE9E6E" w14:textId="77777777" w:rsidR="00FF2F0B" w:rsidRPr="00917DB2" w:rsidRDefault="00FF2F0B">
            <w:pPr>
              <w:jc w:val="center"/>
              <w:rPr>
                <w:rFonts w:ascii="宋体" w:hAnsi="宋体"/>
                <w:szCs w:val="21"/>
              </w:rPr>
            </w:pPr>
            <w:r w:rsidRPr="00917DB2">
              <w:rPr>
                <w:rFonts w:ascii="宋体" w:hAnsi="宋体"/>
                <w:szCs w:val="21"/>
              </w:rPr>
              <w:t>93.68</w:t>
            </w:r>
          </w:p>
        </w:tc>
      </w:tr>
      <w:tr w:rsidR="00FF2F0B" w:rsidRPr="008D58C8" w14:paraId="2967BA22"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78A29302"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0FEE9FB4" w14:textId="77777777" w:rsidR="00FF2F0B" w:rsidRPr="00917DB2" w:rsidRDefault="00FF2F0B">
            <w:pPr>
              <w:jc w:val="center"/>
              <w:rPr>
                <w:rFonts w:ascii="宋体" w:hAnsi="宋体"/>
                <w:szCs w:val="21"/>
              </w:rPr>
            </w:pPr>
            <w:r w:rsidRPr="00917DB2">
              <w:rPr>
                <w:rFonts w:ascii="宋体" w:hAnsi="宋体"/>
                <w:szCs w:val="21"/>
              </w:rPr>
              <w:t>N.</w:t>
            </w:r>
            <w:r w:rsidRPr="00917DB2">
              <w:rPr>
                <w:rFonts w:ascii="宋体" w:hAnsi="宋体" w:hint="eastAsia"/>
                <w:szCs w:val="21"/>
              </w:rPr>
              <w:t>做事方式</w:t>
            </w:r>
          </w:p>
        </w:tc>
        <w:tc>
          <w:tcPr>
            <w:tcW w:w="2841" w:type="dxa"/>
            <w:tcBorders>
              <w:top w:val="single" w:sz="4" w:space="0" w:color="auto"/>
              <w:left w:val="single" w:sz="4" w:space="0" w:color="auto"/>
              <w:bottom w:val="single" w:sz="4" w:space="0" w:color="auto"/>
              <w:right w:val="nil"/>
            </w:tcBorders>
            <w:vAlign w:val="center"/>
            <w:hideMark/>
          </w:tcPr>
          <w:p w14:paraId="50716620" w14:textId="77777777" w:rsidR="00FF2F0B" w:rsidRPr="00917DB2" w:rsidRDefault="00FF2F0B">
            <w:pPr>
              <w:jc w:val="center"/>
              <w:rPr>
                <w:rFonts w:ascii="宋体" w:hAnsi="宋体"/>
                <w:szCs w:val="21"/>
              </w:rPr>
            </w:pPr>
            <w:r w:rsidRPr="00917DB2">
              <w:rPr>
                <w:rFonts w:ascii="宋体" w:hAnsi="宋体"/>
                <w:szCs w:val="21"/>
              </w:rPr>
              <w:t>90.63</w:t>
            </w:r>
          </w:p>
        </w:tc>
      </w:tr>
      <w:tr w:rsidR="00FF2F0B" w:rsidRPr="008D58C8" w14:paraId="477D93C4"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0B5C8265"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77032093" w14:textId="77777777" w:rsidR="00FF2F0B" w:rsidRPr="00917DB2" w:rsidRDefault="00FF2F0B">
            <w:pPr>
              <w:jc w:val="center"/>
              <w:rPr>
                <w:rFonts w:ascii="宋体" w:hAnsi="宋体"/>
                <w:szCs w:val="21"/>
              </w:rPr>
            </w:pPr>
            <w:r w:rsidRPr="00917DB2">
              <w:rPr>
                <w:rFonts w:ascii="宋体" w:hAnsi="宋体"/>
                <w:szCs w:val="21"/>
              </w:rPr>
              <w:t>O.</w:t>
            </w:r>
            <w:r w:rsidRPr="00917DB2">
              <w:rPr>
                <w:rFonts w:ascii="宋体" w:hAnsi="宋体" w:hint="eastAsia"/>
                <w:szCs w:val="21"/>
              </w:rPr>
              <w:t>自我管理</w:t>
            </w:r>
          </w:p>
        </w:tc>
        <w:tc>
          <w:tcPr>
            <w:tcW w:w="2841" w:type="dxa"/>
            <w:tcBorders>
              <w:top w:val="single" w:sz="4" w:space="0" w:color="auto"/>
              <w:left w:val="single" w:sz="4" w:space="0" w:color="auto"/>
              <w:bottom w:val="single" w:sz="4" w:space="0" w:color="auto"/>
              <w:right w:val="nil"/>
            </w:tcBorders>
            <w:vAlign w:val="center"/>
            <w:hideMark/>
          </w:tcPr>
          <w:p w14:paraId="4E0596F8" w14:textId="77777777" w:rsidR="00FF2F0B" w:rsidRPr="00917DB2" w:rsidRDefault="00FF2F0B">
            <w:pPr>
              <w:jc w:val="center"/>
              <w:rPr>
                <w:rFonts w:ascii="宋体" w:hAnsi="宋体"/>
                <w:szCs w:val="21"/>
              </w:rPr>
            </w:pPr>
            <w:r w:rsidRPr="00917DB2">
              <w:rPr>
                <w:rFonts w:ascii="宋体" w:hAnsi="宋体"/>
                <w:szCs w:val="21"/>
              </w:rPr>
              <w:t>88.49</w:t>
            </w:r>
          </w:p>
        </w:tc>
      </w:tr>
      <w:tr w:rsidR="00FF2F0B" w:rsidRPr="008D58C8" w14:paraId="43FAC5A4"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379AA0B8"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42147681" w14:textId="77777777" w:rsidR="00FF2F0B" w:rsidRPr="00917DB2" w:rsidRDefault="00FF2F0B">
            <w:pPr>
              <w:jc w:val="center"/>
              <w:rPr>
                <w:rFonts w:ascii="宋体" w:hAnsi="宋体"/>
                <w:szCs w:val="21"/>
              </w:rPr>
            </w:pPr>
            <w:r w:rsidRPr="00917DB2">
              <w:rPr>
                <w:rFonts w:ascii="宋体" w:hAnsi="宋体"/>
                <w:szCs w:val="21"/>
              </w:rPr>
              <w:t>P.</w:t>
            </w:r>
            <w:r w:rsidRPr="00917DB2">
              <w:rPr>
                <w:rFonts w:ascii="宋体" w:hAnsi="宋体" w:hint="eastAsia"/>
                <w:szCs w:val="21"/>
              </w:rPr>
              <w:t>适应环境</w:t>
            </w:r>
          </w:p>
        </w:tc>
        <w:tc>
          <w:tcPr>
            <w:tcW w:w="2841" w:type="dxa"/>
            <w:tcBorders>
              <w:top w:val="single" w:sz="4" w:space="0" w:color="auto"/>
              <w:left w:val="single" w:sz="4" w:space="0" w:color="auto"/>
              <w:bottom w:val="single" w:sz="4" w:space="0" w:color="auto"/>
              <w:right w:val="nil"/>
            </w:tcBorders>
            <w:vAlign w:val="center"/>
            <w:hideMark/>
          </w:tcPr>
          <w:p w14:paraId="26130D87" w14:textId="77777777" w:rsidR="00FF2F0B" w:rsidRPr="00917DB2" w:rsidRDefault="00FF2F0B">
            <w:pPr>
              <w:jc w:val="center"/>
              <w:rPr>
                <w:rFonts w:ascii="宋体" w:hAnsi="宋体"/>
                <w:szCs w:val="21"/>
              </w:rPr>
            </w:pPr>
            <w:r w:rsidRPr="00917DB2">
              <w:rPr>
                <w:rFonts w:ascii="宋体" w:hAnsi="宋体"/>
                <w:szCs w:val="21"/>
              </w:rPr>
              <w:t>87.47</w:t>
            </w:r>
          </w:p>
        </w:tc>
      </w:tr>
      <w:tr w:rsidR="00FF2F0B" w:rsidRPr="008D58C8" w14:paraId="0D0FC79F" w14:textId="77777777" w:rsidTr="00FF2F0B">
        <w:tc>
          <w:tcPr>
            <w:tcW w:w="0" w:type="auto"/>
            <w:vMerge/>
            <w:tcBorders>
              <w:top w:val="single" w:sz="4" w:space="0" w:color="auto"/>
              <w:left w:val="nil"/>
              <w:bottom w:val="single" w:sz="4" w:space="0" w:color="auto"/>
              <w:right w:val="single" w:sz="4" w:space="0" w:color="auto"/>
            </w:tcBorders>
            <w:vAlign w:val="center"/>
            <w:hideMark/>
          </w:tcPr>
          <w:p w14:paraId="067CF701" w14:textId="77777777" w:rsidR="00FF2F0B" w:rsidRPr="00917DB2" w:rsidRDefault="00FF2F0B">
            <w:pPr>
              <w:widowControl/>
              <w:jc w:val="left"/>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031C8D5A" w14:textId="77777777" w:rsidR="00FF2F0B" w:rsidRPr="00917DB2" w:rsidRDefault="00FF2F0B">
            <w:pPr>
              <w:jc w:val="center"/>
              <w:rPr>
                <w:rFonts w:ascii="宋体" w:hAnsi="宋体"/>
                <w:szCs w:val="21"/>
              </w:rPr>
            </w:pPr>
            <w:r w:rsidRPr="00917DB2">
              <w:rPr>
                <w:rFonts w:ascii="宋体" w:hAnsi="宋体"/>
                <w:szCs w:val="21"/>
              </w:rPr>
              <w:t>Q.</w:t>
            </w:r>
            <w:r w:rsidRPr="00917DB2">
              <w:rPr>
                <w:rFonts w:ascii="宋体" w:hAnsi="宋体" w:hint="eastAsia"/>
                <w:szCs w:val="21"/>
              </w:rPr>
              <w:t>情感与价值观</w:t>
            </w:r>
          </w:p>
        </w:tc>
        <w:tc>
          <w:tcPr>
            <w:tcW w:w="2841" w:type="dxa"/>
            <w:tcBorders>
              <w:top w:val="single" w:sz="4" w:space="0" w:color="auto"/>
              <w:left w:val="single" w:sz="4" w:space="0" w:color="auto"/>
              <w:bottom w:val="single" w:sz="4" w:space="0" w:color="auto"/>
              <w:right w:val="nil"/>
            </w:tcBorders>
            <w:vAlign w:val="center"/>
            <w:hideMark/>
          </w:tcPr>
          <w:p w14:paraId="79675AB5" w14:textId="77777777" w:rsidR="00FF2F0B" w:rsidRPr="00917DB2" w:rsidRDefault="00FF2F0B">
            <w:pPr>
              <w:jc w:val="center"/>
              <w:rPr>
                <w:rFonts w:ascii="宋体" w:hAnsi="宋体"/>
                <w:szCs w:val="21"/>
              </w:rPr>
            </w:pPr>
            <w:r w:rsidRPr="00917DB2">
              <w:rPr>
                <w:rFonts w:ascii="宋体" w:hAnsi="宋体"/>
                <w:szCs w:val="21"/>
              </w:rPr>
              <w:t>95.37</w:t>
            </w:r>
          </w:p>
        </w:tc>
      </w:tr>
    </w:tbl>
    <w:p w14:paraId="3169DE87" w14:textId="77777777" w:rsidR="00E24012" w:rsidRPr="002D31F6" w:rsidRDefault="00507902">
      <w:pPr>
        <w:rPr>
          <w:rFonts w:ascii="Times New Roman" w:hAnsi="Times New Roman"/>
        </w:rPr>
      </w:pPr>
      <w:r w:rsidRPr="002D31F6">
        <w:rPr>
          <w:rFonts w:ascii="Times New Roman" w:eastAsia="黑体" w:hAnsi="Times New Roman"/>
          <w:b/>
          <w:kern w:val="44"/>
          <w:sz w:val="36"/>
          <w:szCs w:val="22"/>
        </w:rPr>
        <w:br w:type="page"/>
      </w:r>
    </w:p>
    <w:p w14:paraId="458AAA9F" w14:textId="77777777" w:rsidR="00E24012" w:rsidRPr="002D31F6" w:rsidRDefault="007D5788" w:rsidP="00A0300A">
      <w:pPr>
        <w:pStyle w:val="1"/>
        <w:spacing w:line="240" w:lineRule="auto"/>
        <w:rPr>
          <w:rFonts w:ascii="Times New Roman" w:hAnsi="Times New Roman"/>
        </w:rPr>
      </w:pPr>
      <w:bookmarkStart w:id="63" w:name="_Toc120110238"/>
      <w:r w:rsidRPr="002D31F6">
        <w:rPr>
          <w:rFonts w:ascii="Times New Roman" w:hAnsi="Times New Roman" w:hint="eastAsia"/>
        </w:rPr>
        <w:t>第七章</w:t>
      </w:r>
      <w:r w:rsidRPr="002D31F6">
        <w:rPr>
          <w:rFonts w:ascii="Times New Roman" w:hAnsi="Times New Roman"/>
        </w:rPr>
        <w:t xml:space="preserve">  </w:t>
      </w:r>
      <w:r w:rsidRPr="002D31F6">
        <w:rPr>
          <w:rFonts w:ascii="Times New Roman" w:hAnsi="Times New Roman" w:hint="eastAsia"/>
        </w:rPr>
        <w:t>特色发展</w:t>
      </w:r>
      <w:bookmarkEnd w:id="55"/>
      <w:bookmarkEnd w:id="56"/>
      <w:bookmarkEnd w:id="57"/>
      <w:bookmarkEnd w:id="63"/>
    </w:p>
    <w:p w14:paraId="5A2C88FD" w14:textId="6C423E3C" w:rsidR="00305170" w:rsidRDefault="00C73AE1" w:rsidP="00E642A0">
      <w:pPr>
        <w:widowControl/>
        <w:spacing w:line="400" w:lineRule="exact"/>
        <w:ind w:firstLineChars="200" w:firstLine="480"/>
        <w:rPr>
          <w:rFonts w:ascii="Times New Roman" w:hAnsi="Times New Roman"/>
          <w:sz w:val="24"/>
        </w:rPr>
      </w:pPr>
      <w:r w:rsidRPr="002D31F6">
        <w:rPr>
          <w:rFonts w:ascii="Times New Roman" w:hAnsi="Times New Roman"/>
          <w:sz w:val="24"/>
        </w:rPr>
        <w:t>中国药科大学中药学专业</w:t>
      </w:r>
      <w:r w:rsidR="00760669">
        <w:rPr>
          <w:rFonts w:ascii="Times New Roman" w:hAnsi="Times New Roman" w:hint="eastAsia"/>
          <w:sz w:val="24"/>
        </w:rPr>
        <w:t>经过多年的建设和发展，</w:t>
      </w:r>
      <w:r w:rsidR="00305170">
        <w:rPr>
          <w:rFonts w:ascii="Times New Roman" w:hAnsi="Times New Roman" w:hint="eastAsia"/>
          <w:sz w:val="24"/>
        </w:rPr>
        <w:t>在人才培养体系和实践教学体系等方面卓有成效，富有特色。</w:t>
      </w:r>
    </w:p>
    <w:p w14:paraId="3AA8600C" w14:textId="1676C7B6" w:rsidR="00C73AE1" w:rsidRPr="002D31F6" w:rsidRDefault="00C73AE1" w:rsidP="00E642A0">
      <w:pPr>
        <w:pStyle w:val="2"/>
        <w:snapToGrid w:val="0"/>
        <w:spacing w:line="240" w:lineRule="auto"/>
        <w:rPr>
          <w:rFonts w:ascii="Times New Roman" w:hAnsi="Times New Roman"/>
          <w:b w:val="0"/>
          <w:szCs w:val="30"/>
        </w:rPr>
      </w:pPr>
      <w:bookmarkStart w:id="64" w:name="_Toc120110239"/>
      <w:r w:rsidRPr="002D31F6">
        <w:rPr>
          <w:rFonts w:ascii="Times New Roman" w:hAnsi="Times New Roman"/>
          <w:b w:val="0"/>
          <w:szCs w:val="30"/>
        </w:rPr>
        <w:t>一、</w:t>
      </w:r>
      <w:bookmarkEnd w:id="64"/>
      <w:r w:rsidR="00595C75">
        <w:rPr>
          <w:rFonts w:ascii="Times New Roman" w:hAnsi="Times New Roman" w:hint="eastAsia"/>
          <w:b w:val="0"/>
          <w:szCs w:val="30"/>
        </w:rPr>
        <w:t>守正创新</w:t>
      </w:r>
      <w:r w:rsidR="00595C75" w:rsidRPr="00595C75">
        <w:rPr>
          <w:rFonts w:ascii="Times New Roman" w:hAnsi="Times New Roman" w:hint="eastAsia"/>
          <w:b w:val="0"/>
          <w:szCs w:val="30"/>
        </w:rPr>
        <w:t>、中西合璧的</w:t>
      </w:r>
      <w:r w:rsidR="00595C75">
        <w:rPr>
          <w:rFonts w:ascii="Times New Roman" w:hAnsi="Times New Roman" w:hint="eastAsia"/>
          <w:b w:val="0"/>
          <w:szCs w:val="30"/>
        </w:rPr>
        <w:t>本科</w:t>
      </w:r>
      <w:r w:rsidR="00595C75" w:rsidRPr="00595C75">
        <w:rPr>
          <w:rFonts w:ascii="Times New Roman" w:hAnsi="Times New Roman" w:hint="eastAsia"/>
          <w:b w:val="0"/>
          <w:szCs w:val="30"/>
        </w:rPr>
        <w:t>人才培养</w:t>
      </w:r>
    </w:p>
    <w:p w14:paraId="68797603" w14:textId="008E30B6" w:rsidR="00C73AE1" w:rsidRPr="002D31F6" w:rsidRDefault="00C73AE1" w:rsidP="00E642A0">
      <w:pPr>
        <w:jc w:val="left"/>
        <w:rPr>
          <w:rFonts w:ascii="Times New Roman" w:eastAsia="黑体" w:hAnsi="Times New Roman"/>
          <w:kern w:val="0"/>
          <w:sz w:val="28"/>
          <w:szCs w:val="28"/>
        </w:rPr>
      </w:pPr>
      <w:r w:rsidRPr="002D31F6">
        <w:rPr>
          <w:rFonts w:ascii="Times New Roman" w:eastAsia="黑体" w:hAnsi="Times New Roman" w:hint="eastAsia"/>
          <w:kern w:val="0"/>
          <w:sz w:val="28"/>
          <w:szCs w:val="28"/>
        </w:rPr>
        <w:t>（一）</w:t>
      </w:r>
      <w:r w:rsidRPr="002D31F6">
        <w:rPr>
          <w:rFonts w:ascii="Times New Roman" w:eastAsia="黑体" w:hAnsi="Times New Roman"/>
          <w:kern w:val="0"/>
          <w:sz w:val="28"/>
          <w:szCs w:val="28"/>
        </w:rPr>
        <w:t>重构中西药教育融合的课程体系，提升守正创新能力。</w:t>
      </w:r>
    </w:p>
    <w:p w14:paraId="16B14023" w14:textId="77777777" w:rsidR="00C73AE1" w:rsidRPr="002D31F6" w:rsidRDefault="00C73AE1" w:rsidP="00A0300A">
      <w:pPr>
        <w:adjustRightInd w:val="0"/>
        <w:spacing w:line="400" w:lineRule="exact"/>
        <w:ind w:firstLineChars="200" w:firstLine="480"/>
        <w:rPr>
          <w:rFonts w:ascii="Times New Roman" w:hAnsi="Times New Roman"/>
          <w:sz w:val="24"/>
        </w:rPr>
      </w:pPr>
      <w:r w:rsidRPr="002D31F6">
        <w:rPr>
          <w:rFonts w:ascii="Times New Roman" w:hAnsi="Times New Roman"/>
          <w:sz w:val="24"/>
        </w:rPr>
        <w:t>注重中药学类人才培养应根植于</w:t>
      </w:r>
      <w:r w:rsidRPr="002D31F6">
        <w:rPr>
          <w:rFonts w:ascii="Times New Roman" w:hAnsi="Times New Roman" w:hint="eastAsia"/>
          <w:sz w:val="24"/>
        </w:rPr>
        <w:t>“</w:t>
      </w:r>
      <w:r w:rsidRPr="002D31F6">
        <w:rPr>
          <w:rFonts w:ascii="Times New Roman" w:hAnsi="Times New Roman"/>
          <w:sz w:val="24"/>
        </w:rPr>
        <w:t>中</w:t>
      </w:r>
      <w:r w:rsidRPr="002D31F6">
        <w:rPr>
          <w:rFonts w:ascii="Times New Roman" w:hAnsi="Times New Roman" w:hint="eastAsia"/>
          <w:sz w:val="24"/>
        </w:rPr>
        <w:t>”</w:t>
      </w:r>
      <w:r w:rsidRPr="002D31F6">
        <w:rPr>
          <w:rFonts w:ascii="Times New Roman" w:hAnsi="Times New Roman"/>
          <w:sz w:val="24"/>
        </w:rPr>
        <w:t>保障发展有源，聚焦于</w:t>
      </w:r>
      <w:r w:rsidRPr="002D31F6">
        <w:rPr>
          <w:rFonts w:ascii="Times New Roman" w:hAnsi="Times New Roman" w:hint="eastAsia"/>
          <w:sz w:val="24"/>
        </w:rPr>
        <w:t>“</w:t>
      </w:r>
      <w:r w:rsidRPr="002D31F6">
        <w:rPr>
          <w:rFonts w:ascii="Times New Roman" w:hAnsi="Times New Roman"/>
          <w:sz w:val="24"/>
        </w:rPr>
        <w:t>药</w:t>
      </w:r>
      <w:r w:rsidRPr="002D31F6">
        <w:rPr>
          <w:rFonts w:ascii="Times New Roman" w:hAnsi="Times New Roman" w:hint="eastAsia"/>
          <w:sz w:val="24"/>
        </w:rPr>
        <w:t>”</w:t>
      </w:r>
      <w:r w:rsidRPr="002D31F6">
        <w:rPr>
          <w:rFonts w:ascii="Times New Roman" w:hAnsi="Times New Roman"/>
          <w:sz w:val="24"/>
        </w:rPr>
        <w:t>体现中西融合，精钻于</w:t>
      </w:r>
      <w:r w:rsidRPr="002D31F6">
        <w:rPr>
          <w:rFonts w:ascii="Times New Roman" w:hAnsi="Times New Roman" w:hint="eastAsia"/>
          <w:sz w:val="24"/>
        </w:rPr>
        <w:t>“</w:t>
      </w:r>
      <w:r w:rsidRPr="002D31F6">
        <w:rPr>
          <w:rFonts w:ascii="Times New Roman" w:hAnsi="Times New Roman"/>
          <w:sz w:val="24"/>
        </w:rPr>
        <w:t>研</w:t>
      </w:r>
      <w:r w:rsidRPr="002D31F6">
        <w:rPr>
          <w:rFonts w:ascii="Times New Roman" w:hAnsi="Times New Roman" w:hint="eastAsia"/>
          <w:sz w:val="24"/>
        </w:rPr>
        <w:t>”</w:t>
      </w:r>
      <w:r w:rsidRPr="002D31F6">
        <w:rPr>
          <w:rFonts w:ascii="Times New Roman" w:hAnsi="Times New Roman"/>
          <w:sz w:val="24"/>
        </w:rPr>
        <w:t>实现传承与创新。重构了中药学人才培养课程体系，低年级以中医药、生物学、化学基础课程为主，夯实中医药思维和现代药学研究基础知识；中年级紧抓</w:t>
      </w:r>
      <w:r w:rsidRPr="002D31F6">
        <w:rPr>
          <w:rFonts w:ascii="Times New Roman" w:hAnsi="Times New Roman" w:hint="eastAsia"/>
          <w:sz w:val="24"/>
        </w:rPr>
        <w:t>“</w:t>
      </w:r>
      <w:r w:rsidRPr="002D31F6">
        <w:rPr>
          <w:rFonts w:ascii="Times New Roman" w:hAnsi="Times New Roman"/>
          <w:sz w:val="24"/>
        </w:rPr>
        <w:t>中药品种鉴定、药效物质发现、中药质量控制、中药功效评价、现代制药技术</w:t>
      </w:r>
      <w:r w:rsidRPr="002D31F6">
        <w:rPr>
          <w:rFonts w:ascii="Times New Roman" w:hAnsi="Times New Roman" w:hint="eastAsia"/>
          <w:sz w:val="24"/>
        </w:rPr>
        <w:t>”</w:t>
      </w:r>
      <w:r w:rsidRPr="002D31F6">
        <w:rPr>
          <w:rFonts w:ascii="Times New Roman" w:hAnsi="Times New Roman"/>
          <w:sz w:val="24"/>
        </w:rPr>
        <w:t>等制约中药现代化、国际化的重大问题</w:t>
      </w:r>
      <w:r w:rsidR="009A76B5">
        <w:rPr>
          <w:rFonts w:ascii="Times New Roman" w:hAnsi="Times New Roman" w:hint="eastAsia"/>
          <w:sz w:val="24"/>
        </w:rPr>
        <w:t>，</w:t>
      </w:r>
      <w:r w:rsidRPr="002D31F6">
        <w:rPr>
          <w:rFonts w:ascii="Times New Roman" w:hAnsi="Times New Roman"/>
          <w:sz w:val="24"/>
        </w:rPr>
        <w:t>设置中西药融通的核心课程群；高年级开设跨学科选修课、贯通性课程实验、中药企业实践、暑期国际课，提高综合实践和应用能力。</w:t>
      </w:r>
    </w:p>
    <w:p w14:paraId="28F63989" w14:textId="77777777" w:rsidR="00C73AE1" w:rsidRPr="002D31F6" w:rsidRDefault="00C73AE1" w:rsidP="00A0300A">
      <w:pPr>
        <w:adjustRightInd w:val="0"/>
        <w:spacing w:line="400" w:lineRule="exact"/>
        <w:ind w:firstLineChars="200" w:firstLine="482"/>
        <w:rPr>
          <w:rFonts w:ascii="Times New Roman" w:hAnsi="Times New Roman"/>
          <w:sz w:val="24"/>
        </w:rPr>
      </w:pPr>
      <w:r w:rsidRPr="002D31F6">
        <w:rPr>
          <w:rFonts w:ascii="Times New Roman" w:hAnsi="Times New Roman"/>
          <w:b/>
          <w:sz w:val="24"/>
        </w:rPr>
        <w:t>立足经典传承</w:t>
      </w:r>
      <w:r w:rsidRPr="002D31F6">
        <w:rPr>
          <w:rFonts w:ascii="Times New Roman" w:hAnsi="Times New Roman"/>
          <w:sz w:val="24"/>
        </w:rPr>
        <w:t>：基于本草溯源，优化低年级的《中药鉴定学》《本草典籍选读》课程，将</w:t>
      </w:r>
      <w:r w:rsidRPr="002D31F6">
        <w:rPr>
          <w:rFonts w:ascii="Times New Roman" w:hAnsi="Times New Roman" w:hint="eastAsia"/>
          <w:sz w:val="24"/>
        </w:rPr>
        <w:t>“</w:t>
      </w:r>
      <w:r w:rsidRPr="002D31F6">
        <w:rPr>
          <w:rFonts w:ascii="Times New Roman" w:hAnsi="Times New Roman"/>
          <w:sz w:val="24"/>
        </w:rPr>
        <w:t>中药显微鉴定</w:t>
      </w:r>
      <w:r w:rsidRPr="002D31F6">
        <w:rPr>
          <w:rFonts w:ascii="Times New Roman" w:hAnsi="Times New Roman" w:hint="eastAsia"/>
          <w:sz w:val="24"/>
        </w:rPr>
        <w:t>”</w:t>
      </w:r>
      <w:r w:rsidRPr="002D31F6">
        <w:rPr>
          <w:rFonts w:ascii="Times New Roman" w:hAnsi="Times New Roman"/>
          <w:sz w:val="24"/>
        </w:rPr>
        <w:t>和</w:t>
      </w:r>
      <w:r w:rsidRPr="002D31F6">
        <w:rPr>
          <w:rFonts w:ascii="Times New Roman" w:hAnsi="Times New Roman" w:hint="eastAsia"/>
          <w:sz w:val="24"/>
        </w:rPr>
        <w:t>“</w:t>
      </w:r>
      <w:r w:rsidRPr="002D31F6">
        <w:rPr>
          <w:rFonts w:ascii="Times New Roman" w:hAnsi="Times New Roman"/>
          <w:sz w:val="24"/>
        </w:rPr>
        <w:t>中草药识别</w:t>
      </w:r>
      <w:r w:rsidRPr="002D31F6">
        <w:rPr>
          <w:rFonts w:ascii="Times New Roman" w:hAnsi="Times New Roman" w:hint="eastAsia"/>
          <w:sz w:val="24"/>
        </w:rPr>
        <w:t>”</w:t>
      </w:r>
      <w:r w:rsidRPr="002D31F6">
        <w:rPr>
          <w:rFonts w:ascii="Times New Roman" w:hAnsi="Times New Roman"/>
          <w:sz w:val="24"/>
        </w:rPr>
        <w:t>作为中药学专业特色传承能力，注重中草药的基源、性状、显微和理化鉴定，提升学生对中药真伪优劣的品质评价和质量控制能力，打造</w:t>
      </w:r>
      <w:r w:rsidRPr="002D31F6">
        <w:rPr>
          <w:rFonts w:ascii="Times New Roman" w:hAnsi="Times New Roman" w:hint="eastAsia"/>
          <w:sz w:val="24"/>
        </w:rPr>
        <w:t>“</w:t>
      </w:r>
      <w:r w:rsidRPr="002D31F6">
        <w:rPr>
          <w:rFonts w:ascii="Times New Roman" w:hAnsi="Times New Roman"/>
          <w:sz w:val="24"/>
        </w:rPr>
        <w:t>校内外</w:t>
      </w:r>
      <w:r w:rsidRPr="002D31F6">
        <w:rPr>
          <w:rFonts w:ascii="Times New Roman" w:hAnsi="Times New Roman"/>
          <w:sz w:val="24"/>
        </w:rPr>
        <w:t>-</w:t>
      </w:r>
      <w:r w:rsidRPr="002D31F6">
        <w:rPr>
          <w:rFonts w:ascii="Times New Roman" w:hAnsi="Times New Roman"/>
          <w:sz w:val="24"/>
        </w:rPr>
        <w:t>课内外</w:t>
      </w:r>
      <w:r w:rsidRPr="002D31F6">
        <w:rPr>
          <w:rFonts w:ascii="Times New Roman" w:hAnsi="Times New Roman"/>
          <w:sz w:val="24"/>
        </w:rPr>
        <w:t>-</w:t>
      </w:r>
      <w:r w:rsidRPr="002D31F6">
        <w:rPr>
          <w:rFonts w:ascii="Times New Roman" w:hAnsi="Times New Roman"/>
          <w:sz w:val="24"/>
        </w:rPr>
        <w:t>云上下</w:t>
      </w:r>
      <w:r w:rsidRPr="002D31F6">
        <w:rPr>
          <w:rFonts w:ascii="Times New Roman" w:hAnsi="Times New Roman" w:hint="eastAsia"/>
          <w:sz w:val="24"/>
        </w:rPr>
        <w:t>”</w:t>
      </w:r>
      <w:r w:rsidRPr="002D31F6">
        <w:rPr>
          <w:rFonts w:ascii="Times New Roman" w:hAnsi="Times New Roman"/>
          <w:sz w:val="24"/>
        </w:rPr>
        <w:t>的中草药认知教育多维体系，在学生毕业前通过融合中药饮片鉴定、基源、功效、组方于一体的</w:t>
      </w:r>
      <w:r w:rsidRPr="002D31F6">
        <w:rPr>
          <w:rFonts w:ascii="Times New Roman" w:hAnsi="Times New Roman" w:hint="eastAsia"/>
          <w:sz w:val="24"/>
        </w:rPr>
        <w:t>“</w:t>
      </w:r>
      <w:r w:rsidRPr="002D31F6">
        <w:rPr>
          <w:rFonts w:ascii="Times New Roman" w:hAnsi="Times New Roman"/>
          <w:sz w:val="24"/>
        </w:rPr>
        <w:t>中药学综合能力考核</w:t>
      </w:r>
      <w:r w:rsidRPr="002D31F6">
        <w:rPr>
          <w:rFonts w:ascii="Times New Roman" w:hAnsi="Times New Roman" w:hint="eastAsia"/>
          <w:sz w:val="24"/>
        </w:rPr>
        <w:t>”</w:t>
      </w:r>
      <w:r w:rsidRPr="002D31F6">
        <w:rPr>
          <w:rFonts w:ascii="Times New Roman" w:hAnsi="Times New Roman"/>
          <w:sz w:val="24"/>
        </w:rPr>
        <w:t>。</w:t>
      </w:r>
    </w:p>
    <w:p w14:paraId="090A06CD" w14:textId="77777777" w:rsidR="00C73AE1" w:rsidRPr="002D31F6" w:rsidRDefault="00C73AE1" w:rsidP="00A0300A">
      <w:pPr>
        <w:adjustRightInd w:val="0"/>
        <w:spacing w:line="400" w:lineRule="exact"/>
        <w:ind w:firstLineChars="200" w:firstLine="482"/>
        <w:rPr>
          <w:rFonts w:ascii="Times New Roman" w:hAnsi="Times New Roman"/>
          <w:sz w:val="24"/>
        </w:rPr>
      </w:pPr>
      <w:r w:rsidRPr="002D31F6">
        <w:rPr>
          <w:rFonts w:ascii="Times New Roman" w:hAnsi="Times New Roman"/>
          <w:b/>
          <w:sz w:val="24"/>
        </w:rPr>
        <w:t>面向制药工业</w:t>
      </w:r>
      <w:r w:rsidRPr="002D31F6">
        <w:rPr>
          <w:rFonts w:ascii="Times New Roman" w:hAnsi="Times New Roman"/>
          <w:sz w:val="24"/>
        </w:rPr>
        <w:t>：依托现代制药技术发展，更新升级了《中药药剂学》《中药炮制学》课程内容，融入元胡止痛片制药生产工艺、中药配方颗粒生产工艺、中药智能制造技术等产业案例，建设了产教融合的虚拟仿真实验项目，全国首家开设了《中药企业实践》必修课，</w:t>
      </w:r>
      <w:r w:rsidRPr="00864CFC">
        <w:rPr>
          <w:rFonts w:ascii="Times New Roman" w:hAnsi="Times New Roman"/>
          <w:sz w:val="24"/>
        </w:rPr>
        <w:t>深入省内</w:t>
      </w:r>
      <w:r w:rsidRPr="00864CFC">
        <w:rPr>
          <w:rFonts w:ascii="Times New Roman" w:hAnsi="Times New Roman"/>
          <w:sz w:val="24"/>
        </w:rPr>
        <w:t>16+X</w:t>
      </w:r>
      <w:r w:rsidRPr="00864CFC">
        <w:rPr>
          <w:rFonts w:ascii="Times New Roman" w:hAnsi="Times New Roman"/>
          <w:sz w:val="24"/>
        </w:rPr>
        <w:t>家</w:t>
      </w:r>
      <w:r w:rsidR="00A81B39" w:rsidRPr="00864CFC">
        <w:rPr>
          <w:rFonts w:ascii="Times New Roman" w:hAnsi="Times New Roman" w:hint="eastAsia"/>
          <w:sz w:val="24"/>
        </w:rPr>
        <w:t>“</w:t>
      </w:r>
      <w:r w:rsidRPr="00864CFC">
        <w:rPr>
          <w:rFonts w:ascii="Times New Roman" w:hAnsi="Times New Roman"/>
          <w:sz w:val="24"/>
        </w:rPr>
        <w:t>专精特新</w:t>
      </w:r>
      <w:r w:rsidR="00A81B39" w:rsidRPr="00864CFC">
        <w:rPr>
          <w:rFonts w:ascii="Times New Roman" w:hAnsi="Times New Roman" w:hint="eastAsia"/>
          <w:sz w:val="24"/>
        </w:rPr>
        <w:t>”</w:t>
      </w:r>
      <w:r w:rsidRPr="00864CFC">
        <w:rPr>
          <w:rFonts w:ascii="Times New Roman" w:hAnsi="Times New Roman"/>
          <w:sz w:val="24"/>
        </w:rPr>
        <w:t>中药企事业单位</w:t>
      </w:r>
      <w:r w:rsidRPr="002D31F6">
        <w:rPr>
          <w:rFonts w:ascii="Times New Roman" w:hAnsi="Times New Roman"/>
          <w:sz w:val="24"/>
        </w:rPr>
        <w:t>，熟悉现代中药的饮片车间、制药车间、质控中心、研发中心、药用植物园、药材库和中药房及化妆品生产一线，了解行业现状，促进理论知识与实践结合，提高学生学以致用的能力。</w:t>
      </w:r>
    </w:p>
    <w:p w14:paraId="60B3ABA1" w14:textId="77777777" w:rsidR="00C73AE1" w:rsidRPr="002D31F6" w:rsidRDefault="00C73AE1" w:rsidP="00A0300A">
      <w:pPr>
        <w:adjustRightInd w:val="0"/>
        <w:spacing w:line="400" w:lineRule="exact"/>
        <w:ind w:firstLineChars="200" w:firstLine="482"/>
        <w:rPr>
          <w:rFonts w:ascii="Times New Roman" w:hAnsi="Times New Roman"/>
          <w:sz w:val="24"/>
        </w:rPr>
      </w:pPr>
      <w:r w:rsidRPr="002D31F6">
        <w:rPr>
          <w:rFonts w:ascii="Times New Roman" w:hAnsi="Times New Roman"/>
          <w:b/>
          <w:sz w:val="24"/>
        </w:rPr>
        <w:t>注重学科交叉</w:t>
      </w:r>
      <w:r w:rsidRPr="002D31F6">
        <w:rPr>
          <w:rFonts w:ascii="Times New Roman" w:hAnsi="Times New Roman"/>
          <w:sz w:val="24"/>
        </w:rPr>
        <w:t>：为了充分发挥药学、生物学、化学、医学与中药学交叉融合的优势，设立了《天然药物的生物合成途径》《中药临床药学》等</w:t>
      </w:r>
      <w:r w:rsidRPr="002D31F6">
        <w:rPr>
          <w:rFonts w:ascii="Times New Roman" w:hAnsi="Times New Roman"/>
          <w:sz w:val="24"/>
        </w:rPr>
        <w:t>68</w:t>
      </w:r>
      <w:r w:rsidRPr="002D31F6">
        <w:rPr>
          <w:rFonts w:ascii="Times New Roman" w:hAnsi="Times New Roman"/>
          <w:sz w:val="24"/>
        </w:rPr>
        <w:t>门跨学科选修课，拓展学生学习的学科领域，增进对学科前沿进展了解。</w:t>
      </w:r>
    </w:p>
    <w:p w14:paraId="67CC326D" w14:textId="77777777" w:rsidR="00C73AE1" w:rsidRPr="002D31F6" w:rsidRDefault="00C73AE1" w:rsidP="00A0300A">
      <w:pPr>
        <w:adjustRightInd w:val="0"/>
        <w:spacing w:line="400" w:lineRule="exact"/>
        <w:ind w:firstLineChars="200" w:firstLine="482"/>
        <w:rPr>
          <w:rFonts w:ascii="Times New Roman" w:hAnsi="Times New Roman"/>
          <w:sz w:val="24"/>
        </w:rPr>
      </w:pPr>
      <w:r w:rsidRPr="002D31F6">
        <w:rPr>
          <w:rFonts w:ascii="Times New Roman" w:hAnsi="Times New Roman"/>
          <w:b/>
          <w:sz w:val="24"/>
        </w:rPr>
        <w:t>拓宽国际视野</w:t>
      </w:r>
      <w:r w:rsidRPr="002D31F6">
        <w:rPr>
          <w:rFonts w:ascii="Times New Roman" w:hAnsi="Times New Roman"/>
          <w:sz w:val="24"/>
        </w:rPr>
        <w:t>：为了提升学生国际视野，聘请海外师资开设《</w:t>
      </w:r>
      <w:r w:rsidRPr="002D31F6">
        <w:rPr>
          <w:rFonts w:ascii="Times New Roman" w:hAnsi="Times New Roman"/>
          <w:sz w:val="24"/>
        </w:rPr>
        <w:t>Wonders of Life Science</w:t>
      </w:r>
      <w:r w:rsidRPr="002D31F6">
        <w:rPr>
          <w:rFonts w:ascii="Times New Roman" w:hAnsi="Times New Roman"/>
          <w:sz w:val="24"/>
        </w:rPr>
        <w:t>》《</w:t>
      </w:r>
      <w:r w:rsidRPr="002D31F6">
        <w:rPr>
          <w:rFonts w:ascii="Times New Roman" w:hAnsi="Times New Roman"/>
          <w:sz w:val="24"/>
        </w:rPr>
        <w:t>Utilization of Natural Resources</w:t>
      </w:r>
      <w:r w:rsidRPr="002D31F6">
        <w:rPr>
          <w:rFonts w:ascii="Times New Roman" w:hAnsi="Times New Roman"/>
          <w:sz w:val="24"/>
        </w:rPr>
        <w:t>》《</w:t>
      </w:r>
      <w:r w:rsidRPr="002D31F6">
        <w:rPr>
          <w:rFonts w:ascii="Times New Roman" w:hAnsi="Times New Roman"/>
          <w:sz w:val="24"/>
        </w:rPr>
        <w:t>Pharmacology and Drug Discovery</w:t>
      </w:r>
      <w:r w:rsidRPr="002D31F6">
        <w:rPr>
          <w:rFonts w:ascii="Times New Roman" w:hAnsi="Times New Roman"/>
          <w:sz w:val="24"/>
        </w:rPr>
        <w:t>》</w:t>
      </w:r>
      <w:r w:rsidRPr="002D31F6">
        <w:rPr>
          <w:rFonts w:ascii="Times New Roman" w:hAnsi="Times New Roman"/>
          <w:sz w:val="24"/>
        </w:rPr>
        <w:t>3</w:t>
      </w:r>
      <w:r w:rsidRPr="002D31F6">
        <w:rPr>
          <w:rFonts w:ascii="Times New Roman" w:hAnsi="Times New Roman"/>
          <w:sz w:val="24"/>
        </w:rPr>
        <w:t>门国际课程，《中药药理学》等</w:t>
      </w:r>
      <w:r w:rsidRPr="002D31F6">
        <w:rPr>
          <w:rFonts w:ascii="Times New Roman" w:hAnsi="Times New Roman"/>
          <w:sz w:val="24"/>
        </w:rPr>
        <w:t>8</w:t>
      </w:r>
      <w:r w:rsidRPr="002D31F6">
        <w:rPr>
          <w:rFonts w:ascii="Times New Roman" w:hAnsi="Times New Roman"/>
          <w:sz w:val="24"/>
        </w:rPr>
        <w:t>门中药学实验课已实施双语教学</w:t>
      </w:r>
      <w:r w:rsidRPr="002D31F6">
        <w:rPr>
          <w:rFonts w:ascii="Times New Roman" w:hAnsi="Times New Roman"/>
          <w:sz w:val="24"/>
        </w:rPr>
        <w:t>10</w:t>
      </w:r>
      <w:r w:rsidRPr="002D31F6">
        <w:rPr>
          <w:rFonts w:ascii="Times New Roman" w:hAnsi="Times New Roman"/>
          <w:sz w:val="24"/>
        </w:rPr>
        <w:t>余年。与日本九州大学合作开展国家留学基金管理委员会创新型人才国际合作培养项目，共建天然健康品开发系列课程。促进国内外学科交流，提高学生国际视野。</w:t>
      </w:r>
    </w:p>
    <w:p w14:paraId="1FB771DE" w14:textId="69EF5942" w:rsidR="00C73AE1" w:rsidRPr="002D31F6" w:rsidRDefault="00C73AE1" w:rsidP="00E642A0">
      <w:pPr>
        <w:jc w:val="left"/>
        <w:rPr>
          <w:rFonts w:ascii="Times New Roman" w:eastAsia="黑体" w:hAnsi="Times New Roman"/>
          <w:kern w:val="0"/>
          <w:sz w:val="28"/>
          <w:szCs w:val="28"/>
        </w:rPr>
      </w:pPr>
      <w:r w:rsidRPr="002D31F6">
        <w:rPr>
          <w:rFonts w:ascii="Times New Roman" w:eastAsia="黑体" w:hAnsi="Times New Roman" w:hint="eastAsia"/>
          <w:kern w:val="0"/>
          <w:sz w:val="28"/>
          <w:szCs w:val="28"/>
        </w:rPr>
        <w:t>（二）</w:t>
      </w:r>
      <w:r w:rsidRPr="002D31F6">
        <w:rPr>
          <w:rFonts w:ascii="Times New Roman" w:eastAsia="黑体" w:hAnsi="Times New Roman"/>
          <w:kern w:val="0"/>
          <w:sz w:val="28"/>
          <w:szCs w:val="28"/>
        </w:rPr>
        <w:t>五育并举，铸魂润心，促进学生全面发展</w:t>
      </w:r>
    </w:p>
    <w:p w14:paraId="5B980533" w14:textId="1B577A7F" w:rsidR="00C73AE1" w:rsidRPr="00917DB2" w:rsidRDefault="00AA45C3" w:rsidP="003B0F53">
      <w:pPr>
        <w:adjustRightInd w:val="0"/>
        <w:spacing w:line="400" w:lineRule="exact"/>
        <w:ind w:firstLineChars="200" w:firstLine="480"/>
        <w:rPr>
          <w:rFonts w:ascii="宋体" w:hAnsi="宋体"/>
          <w:sz w:val="24"/>
        </w:rPr>
      </w:pPr>
      <w:r w:rsidRPr="00917DB2">
        <w:rPr>
          <w:rFonts w:ascii="宋体" w:hAnsi="宋体" w:hint="eastAsia"/>
          <w:sz w:val="24"/>
        </w:rPr>
        <w:lastRenderedPageBreak/>
        <w:t>中药学</w:t>
      </w:r>
      <w:r w:rsidR="00C73AE1" w:rsidRPr="00917DB2">
        <w:rPr>
          <w:rFonts w:ascii="宋体" w:hAnsi="宋体"/>
          <w:sz w:val="24"/>
        </w:rPr>
        <w:t>专业注重立德树人，以德为先，成立了中药学院思政协同育人中心，研制</w:t>
      </w:r>
      <w:r w:rsidR="00A81B39" w:rsidRPr="00917DB2">
        <w:rPr>
          <w:rFonts w:ascii="宋体" w:hAnsi="宋体" w:hint="eastAsia"/>
          <w:sz w:val="24"/>
        </w:rPr>
        <w:t>“</w:t>
      </w:r>
      <w:r w:rsidR="00C73AE1" w:rsidRPr="00917DB2">
        <w:rPr>
          <w:rFonts w:ascii="宋体" w:hAnsi="宋体"/>
          <w:sz w:val="24"/>
        </w:rPr>
        <w:t>中药类专业思政20条</w:t>
      </w:r>
      <w:r w:rsidR="00A81B39" w:rsidRPr="00917DB2">
        <w:rPr>
          <w:rFonts w:ascii="宋体" w:hAnsi="宋体" w:hint="eastAsia"/>
          <w:sz w:val="24"/>
        </w:rPr>
        <w:t>”</w:t>
      </w:r>
      <w:r w:rsidR="00C73AE1" w:rsidRPr="00917DB2">
        <w:rPr>
          <w:rFonts w:ascii="宋体" w:hAnsi="宋体"/>
          <w:sz w:val="24"/>
        </w:rPr>
        <w:t>，中药学专业获批江苏省首批课程思政示范专业，《生药学》获教育部课程思政示范课程，带动中药学专业课程群形成</w:t>
      </w:r>
      <w:r w:rsidR="00A81B39" w:rsidRPr="00917DB2">
        <w:rPr>
          <w:rFonts w:ascii="宋体" w:hAnsi="宋体" w:hint="eastAsia"/>
          <w:sz w:val="24"/>
        </w:rPr>
        <w:t>“</w:t>
      </w:r>
      <w:r w:rsidR="00C73AE1" w:rsidRPr="00917DB2">
        <w:rPr>
          <w:rFonts w:ascii="宋体" w:hAnsi="宋体"/>
          <w:sz w:val="24"/>
        </w:rPr>
        <w:t>传承精华、古剂改良、兴药为民、国药自强</w:t>
      </w:r>
      <w:r w:rsidR="00A81B39" w:rsidRPr="00917DB2">
        <w:rPr>
          <w:rFonts w:ascii="宋体" w:hAnsi="宋体" w:hint="eastAsia"/>
          <w:sz w:val="24"/>
        </w:rPr>
        <w:t>”</w:t>
      </w:r>
      <w:r w:rsidR="00C73AE1" w:rsidRPr="00917DB2">
        <w:rPr>
          <w:rFonts w:ascii="宋体" w:hAnsi="宋体"/>
          <w:sz w:val="24"/>
        </w:rPr>
        <w:t>的课程思政全覆盖。将基层党建和课程思政相结合，实施师德铸魂工程、教师党员科研楷模系列之</w:t>
      </w:r>
      <w:r w:rsidR="00A81B39" w:rsidRPr="00917DB2">
        <w:rPr>
          <w:rFonts w:ascii="宋体" w:hAnsi="宋体" w:hint="eastAsia"/>
          <w:sz w:val="24"/>
        </w:rPr>
        <w:t>“</w:t>
      </w:r>
      <w:r w:rsidR="00C73AE1" w:rsidRPr="00917DB2">
        <w:rPr>
          <w:rFonts w:ascii="宋体" w:hAnsi="宋体"/>
          <w:sz w:val="24"/>
        </w:rPr>
        <w:t>青年教师课程思政十分钟</w:t>
      </w:r>
      <w:r w:rsidR="00A81B39" w:rsidRPr="00917DB2">
        <w:rPr>
          <w:rFonts w:ascii="宋体" w:hAnsi="宋体" w:hint="eastAsia"/>
          <w:sz w:val="24"/>
        </w:rPr>
        <w:t>”</w:t>
      </w:r>
      <w:r w:rsidR="00C73AE1" w:rsidRPr="00917DB2">
        <w:rPr>
          <w:rFonts w:ascii="宋体" w:hAnsi="宋体"/>
          <w:sz w:val="24"/>
        </w:rPr>
        <w:t>学术沙龙，微党课、党员示范岗等活动，浸入式推进专业教师思政理论入脑入心，并入课堂、入教材。充分发挥中医药文化的铸魂润心功能，学生在徐国钧院士学术传承室中学习科学精神，在野外采药实践中做李时珍传人，在</w:t>
      </w:r>
      <w:r w:rsidR="00A81B39" w:rsidRPr="00917DB2">
        <w:rPr>
          <w:rFonts w:ascii="宋体" w:hAnsi="宋体" w:hint="eastAsia"/>
          <w:sz w:val="24"/>
        </w:rPr>
        <w:t>“</w:t>
      </w:r>
      <w:r w:rsidR="00C73AE1" w:rsidRPr="00917DB2">
        <w:rPr>
          <w:rFonts w:ascii="宋体" w:hAnsi="宋体"/>
          <w:sz w:val="24"/>
        </w:rPr>
        <w:t>樱花树下的植物课堂</w:t>
      </w:r>
      <w:r w:rsidR="00A81B39" w:rsidRPr="00917DB2">
        <w:rPr>
          <w:rFonts w:ascii="宋体" w:hAnsi="宋体" w:hint="eastAsia"/>
          <w:sz w:val="24"/>
        </w:rPr>
        <w:t>”</w:t>
      </w:r>
      <w:r w:rsidR="00C73AE1" w:rsidRPr="00917DB2">
        <w:rPr>
          <w:rFonts w:ascii="宋体" w:hAnsi="宋体"/>
          <w:sz w:val="24"/>
        </w:rPr>
        <w:t>中体验中药文化和自然之美，在中药企业实践中坚定</w:t>
      </w:r>
      <w:r w:rsidR="00A81B39" w:rsidRPr="00917DB2">
        <w:rPr>
          <w:rFonts w:ascii="宋体" w:hAnsi="宋体" w:hint="eastAsia"/>
          <w:sz w:val="24"/>
        </w:rPr>
        <w:t>“</w:t>
      </w:r>
      <w:r w:rsidR="00C73AE1" w:rsidRPr="00917DB2">
        <w:rPr>
          <w:rFonts w:ascii="宋体" w:hAnsi="宋体"/>
          <w:sz w:val="24"/>
        </w:rPr>
        <w:t>传承精华、守正创新</w:t>
      </w:r>
      <w:r w:rsidR="00A81B39" w:rsidRPr="00917DB2">
        <w:rPr>
          <w:rFonts w:ascii="宋体" w:hAnsi="宋体" w:hint="eastAsia"/>
          <w:sz w:val="24"/>
        </w:rPr>
        <w:t>”</w:t>
      </w:r>
      <w:r w:rsidR="00C73AE1" w:rsidRPr="00917DB2">
        <w:rPr>
          <w:rFonts w:ascii="宋体" w:hAnsi="宋体"/>
          <w:sz w:val="24"/>
        </w:rPr>
        <w:t>的事业信念，在</w:t>
      </w:r>
      <w:r w:rsidR="00A81B39" w:rsidRPr="00917DB2">
        <w:rPr>
          <w:rFonts w:ascii="宋体" w:hAnsi="宋体" w:hint="eastAsia"/>
          <w:sz w:val="24"/>
        </w:rPr>
        <w:t>“</w:t>
      </w:r>
      <w:r w:rsidR="00C73AE1" w:rsidRPr="00917DB2">
        <w:rPr>
          <w:rFonts w:ascii="宋体" w:hAnsi="宋体"/>
          <w:sz w:val="24"/>
        </w:rPr>
        <w:t>三下乡</w:t>
      </w:r>
      <w:r w:rsidR="00A81B39" w:rsidRPr="00917DB2">
        <w:rPr>
          <w:rFonts w:ascii="宋体" w:hAnsi="宋体" w:hint="eastAsia"/>
          <w:sz w:val="24"/>
        </w:rPr>
        <w:t>”</w:t>
      </w:r>
      <w:r w:rsidR="00C73AE1" w:rsidRPr="00917DB2">
        <w:rPr>
          <w:rFonts w:ascii="宋体" w:hAnsi="宋体"/>
          <w:sz w:val="24"/>
        </w:rPr>
        <w:t>中开启红色筑梦之旅，在</w:t>
      </w:r>
      <w:r w:rsidR="00A81B39" w:rsidRPr="00917DB2">
        <w:rPr>
          <w:rFonts w:ascii="宋体" w:hAnsi="宋体" w:hint="eastAsia"/>
          <w:sz w:val="24"/>
        </w:rPr>
        <w:t>“</w:t>
      </w:r>
      <w:r w:rsidR="00C73AE1" w:rsidRPr="00917DB2">
        <w:rPr>
          <w:rFonts w:ascii="宋体" w:hAnsi="宋体"/>
          <w:sz w:val="24"/>
        </w:rPr>
        <w:t>我有一块田</w:t>
      </w:r>
      <w:r w:rsidR="00A81B39" w:rsidRPr="00917DB2">
        <w:rPr>
          <w:rFonts w:ascii="宋体" w:hAnsi="宋体" w:hint="eastAsia"/>
          <w:sz w:val="24"/>
        </w:rPr>
        <w:t>”</w:t>
      </w:r>
      <w:r w:rsidR="00C73AE1" w:rsidRPr="00917DB2">
        <w:rPr>
          <w:rFonts w:ascii="宋体" w:hAnsi="宋体"/>
          <w:sz w:val="24"/>
        </w:rPr>
        <w:t>的植物园中推进五课合一的劳动教育。通过</w:t>
      </w:r>
      <w:r w:rsidR="00A81B39" w:rsidRPr="00917DB2">
        <w:rPr>
          <w:rFonts w:ascii="宋体" w:hAnsi="宋体" w:hint="eastAsia"/>
          <w:sz w:val="24"/>
        </w:rPr>
        <w:t>“</w:t>
      </w:r>
      <w:r w:rsidR="00C73AE1" w:rsidRPr="00917DB2">
        <w:rPr>
          <w:rFonts w:ascii="宋体" w:hAnsi="宋体"/>
          <w:sz w:val="24"/>
        </w:rPr>
        <w:t>薬楽融通</w:t>
      </w:r>
      <w:r w:rsidR="00A81B39" w:rsidRPr="00917DB2">
        <w:rPr>
          <w:rFonts w:ascii="宋体" w:hAnsi="宋体" w:hint="eastAsia"/>
          <w:sz w:val="24"/>
        </w:rPr>
        <w:t>”“</w:t>
      </w:r>
      <w:r w:rsidR="00C73AE1" w:rsidRPr="00917DB2">
        <w:rPr>
          <w:rFonts w:ascii="宋体" w:hAnsi="宋体"/>
          <w:sz w:val="24"/>
        </w:rPr>
        <w:t>体药融合</w:t>
      </w:r>
      <w:r w:rsidR="00A81B39" w:rsidRPr="00917DB2">
        <w:rPr>
          <w:rFonts w:ascii="宋体" w:hAnsi="宋体" w:hint="eastAsia"/>
          <w:sz w:val="24"/>
        </w:rPr>
        <w:t>”“</w:t>
      </w:r>
      <w:r w:rsidR="00C73AE1" w:rsidRPr="00917DB2">
        <w:rPr>
          <w:rFonts w:ascii="宋体" w:hAnsi="宋体"/>
          <w:sz w:val="24"/>
        </w:rPr>
        <w:t>墨香药园</w:t>
      </w:r>
      <w:r w:rsidR="00A81B39" w:rsidRPr="00917DB2">
        <w:rPr>
          <w:rFonts w:ascii="宋体" w:hAnsi="宋体" w:hint="eastAsia"/>
          <w:sz w:val="24"/>
        </w:rPr>
        <w:t>”“</w:t>
      </w:r>
      <w:r w:rsidR="00C73AE1" w:rsidRPr="00917DB2">
        <w:rPr>
          <w:rFonts w:ascii="宋体" w:hAnsi="宋体"/>
          <w:sz w:val="24"/>
        </w:rPr>
        <w:t>劳动先锋团</w:t>
      </w:r>
      <w:r w:rsidR="00A81B39" w:rsidRPr="00917DB2">
        <w:rPr>
          <w:rFonts w:ascii="宋体" w:hAnsi="宋体" w:hint="eastAsia"/>
          <w:sz w:val="24"/>
        </w:rPr>
        <w:t>”</w:t>
      </w:r>
      <w:r w:rsidR="00C73AE1" w:rsidRPr="00917DB2">
        <w:rPr>
          <w:rFonts w:ascii="宋体" w:hAnsi="宋体"/>
          <w:sz w:val="24"/>
        </w:rPr>
        <w:t>等校园文化工程提升学生德智体美劳全面发展。三全育人，搭建融自我教育、朋辈教育、学校教育与社会教育合力的培育新机制，实施</w:t>
      </w:r>
      <w:r w:rsidR="00A81B39" w:rsidRPr="00917DB2">
        <w:rPr>
          <w:rFonts w:ascii="宋体" w:hAnsi="宋体" w:hint="eastAsia"/>
          <w:sz w:val="24"/>
        </w:rPr>
        <w:t>“</w:t>
      </w:r>
      <w:r w:rsidR="00C73AE1" w:rsidRPr="00917DB2">
        <w:rPr>
          <w:rFonts w:ascii="宋体" w:hAnsi="宋体"/>
          <w:sz w:val="24"/>
        </w:rPr>
        <w:t>日日跑、月月读、勤公益、精专业、践于行</w:t>
      </w:r>
      <w:r w:rsidR="00A81B39" w:rsidRPr="00917DB2">
        <w:rPr>
          <w:rFonts w:ascii="宋体" w:hAnsi="宋体" w:hint="eastAsia"/>
          <w:sz w:val="24"/>
        </w:rPr>
        <w:t>”</w:t>
      </w:r>
      <w:r w:rsidR="00C73AE1" w:rsidRPr="00917DB2">
        <w:rPr>
          <w:rFonts w:ascii="宋体" w:hAnsi="宋体"/>
          <w:sz w:val="24"/>
        </w:rPr>
        <w:t>的</w:t>
      </w:r>
      <w:r w:rsidR="00A81B39" w:rsidRPr="00917DB2">
        <w:rPr>
          <w:rFonts w:ascii="宋体" w:hAnsi="宋体" w:hint="eastAsia"/>
          <w:sz w:val="24"/>
        </w:rPr>
        <w:t>“</w:t>
      </w:r>
      <w:r w:rsidR="00C73AE1" w:rsidRPr="00917DB2">
        <w:rPr>
          <w:rFonts w:ascii="宋体" w:hAnsi="宋体"/>
          <w:sz w:val="24"/>
        </w:rPr>
        <w:t>远志综合素质提升计划</w:t>
      </w:r>
      <w:r w:rsidR="00A81B39" w:rsidRPr="00917DB2">
        <w:rPr>
          <w:rFonts w:ascii="宋体" w:hAnsi="宋体" w:hint="eastAsia"/>
          <w:sz w:val="24"/>
        </w:rPr>
        <w:t>”</w:t>
      </w:r>
      <w:r w:rsidR="00C73AE1" w:rsidRPr="00917DB2">
        <w:rPr>
          <w:rFonts w:ascii="宋体" w:hAnsi="宋体"/>
          <w:sz w:val="24"/>
        </w:rPr>
        <w:t>，形成有情有义，有爱有温度的中药学教育创新体系。实施</w:t>
      </w:r>
      <w:r w:rsidR="00A81B39" w:rsidRPr="00917DB2">
        <w:rPr>
          <w:rFonts w:ascii="宋体" w:hAnsi="宋体" w:hint="eastAsia"/>
          <w:sz w:val="24"/>
        </w:rPr>
        <w:t>“</w:t>
      </w:r>
      <w:r w:rsidR="00C73AE1" w:rsidRPr="00917DB2">
        <w:rPr>
          <w:rFonts w:ascii="宋体" w:hAnsi="宋体"/>
          <w:sz w:val="24"/>
        </w:rPr>
        <w:t>中医药经典阅读计划</w:t>
      </w:r>
      <w:r w:rsidR="00A81B39" w:rsidRPr="00917DB2">
        <w:rPr>
          <w:rFonts w:ascii="宋体" w:hAnsi="宋体" w:hint="eastAsia"/>
          <w:sz w:val="24"/>
        </w:rPr>
        <w:t>”</w:t>
      </w:r>
      <w:r w:rsidR="00C73AE1" w:rsidRPr="00917DB2">
        <w:rPr>
          <w:rFonts w:ascii="宋体" w:hAnsi="宋体"/>
          <w:sz w:val="24"/>
        </w:rPr>
        <w:t>，《神农本草经》《本草纲目》导读等通识选修课，推动学生研读中医药经典。打造</w:t>
      </w:r>
      <w:r w:rsidR="00A81B39" w:rsidRPr="00917DB2">
        <w:rPr>
          <w:rFonts w:ascii="宋体" w:hAnsi="宋体" w:hint="eastAsia"/>
          <w:sz w:val="24"/>
        </w:rPr>
        <w:t>“</w:t>
      </w:r>
      <w:r w:rsidR="00C73AE1" w:rsidRPr="00917DB2">
        <w:rPr>
          <w:rFonts w:ascii="宋体" w:hAnsi="宋体"/>
          <w:sz w:val="24"/>
        </w:rPr>
        <w:t>中药文化月</w:t>
      </w:r>
      <w:r w:rsidR="00A81B39" w:rsidRPr="00917DB2">
        <w:rPr>
          <w:rFonts w:ascii="宋体" w:hAnsi="宋体" w:hint="eastAsia"/>
          <w:sz w:val="24"/>
        </w:rPr>
        <w:t>”</w:t>
      </w:r>
      <w:r w:rsidR="00C73AE1" w:rsidRPr="00917DB2">
        <w:rPr>
          <w:rFonts w:ascii="宋体" w:hAnsi="宋体"/>
          <w:sz w:val="24"/>
        </w:rPr>
        <w:t>品牌，开展中药文化知识竞赛、中药饮片识别大赛、少数民族医药文化保护计划等活动，创办《植物游记》《远志》刊物，坚持把中医药优秀传统文化和社会主义核心价值观有机融入育人环节，荣获江苏高校校园文化建设优秀成果一等奖。</w:t>
      </w:r>
    </w:p>
    <w:p w14:paraId="720C4E2A" w14:textId="77777777" w:rsidR="00C73AE1" w:rsidRPr="00917DB2" w:rsidRDefault="00C73AE1" w:rsidP="00550E61">
      <w:pPr>
        <w:adjustRightInd w:val="0"/>
        <w:spacing w:line="400" w:lineRule="exact"/>
        <w:ind w:firstLineChars="200" w:firstLine="480"/>
        <w:rPr>
          <w:rFonts w:ascii="宋体" w:hAnsi="宋体"/>
          <w:sz w:val="24"/>
        </w:rPr>
      </w:pPr>
      <w:r w:rsidRPr="00917DB2">
        <w:rPr>
          <w:rFonts w:ascii="宋体" w:hAnsi="宋体" w:hint="eastAsia"/>
          <w:sz w:val="24"/>
        </w:rPr>
        <w:t>近年来，</w:t>
      </w:r>
      <w:r w:rsidRPr="00917DB2">
        <w:rPr>
          <w:rFonts w:ascii="宋体" w:hAnsi="宋体"/>
          <w:sz w:val="24"/>
        </w:rPr>
        <w:t>远志学子获得奖学金等各类荣誉占学生总数78%，获国家、省级表彰奖励累计53项，创新创业竞赛奖项10项，涌现了以</w:t>
      </w:r>
      <w:r w:rsidR="00A81B39" w:rsidRPr="00917DB2">
        <w:rPr>
          <w:rFonts w:ascii="宋体" w:hAnsi="宋体" w:hint="eastAsia"/>
          <w:sz w:val="24"/>
        </w:rPr>
        <w:t>“</w:t>
      </w:r>
      <w:r w:rsidRPr="00917DB2">
        <w:rPr>
          <w:rFonts w:ascii="宋体" w:hAnsi="宋体"/>
          <w:sz w:val="24"/>
        </w:rPr>
        <w:t>全国优秀共青团员</w:t>
      </w:r>
      <w:r w:rsidR="00A81B39" w:rsidRPr="00917DB2">
        <w:rPr>
          <w:rFonts w:ascii="宋体" w:hAnsi="宋体" w:hint="eastAsia"/>
          <w:sz w:val="24"/>
        </w:rPr>
        <w:t>”</w:t>
      </w:r>
      <w:r w:rsidRPr="00917DB2">
        <w:rPr>
          <w:rFonts w:ascii="宋体" w:hAnsi="宋体"/>
          <w:sz w:val="24"/>
        </w:rPr>
        <w:t>刘冬妮，</w:t>
      </w:r>
      <w:r w:rsidR="00A81B39" w:rsidRPr="00917DB2">
        <w:rPr>
          <w:rFonts w:ascii="宋体" w:hAnsi="宋体" w:hint="eastAsia"/>
          <w:sz w:val="24"/>
        </w:rPr>
        <w:t>“</w:t>
      </w:r>
      <w:r w:rsidRPr="00917DB2">
        <w:rPr>
          <w:rFonts w:ascii="宋体" w:hAnsi="宋体"/>
          <w:sz w:val="24"/>
        </w:rPr>
        <w:t>省抗疫先进个人</w:t>
      </w:r>
      <w:r w:rsidR="00A81B39" w:rsidRPr="00917DB2">
        <w:rPr>
          <w:rFonts w:ascii="宋体" w:hAnsi="宋体" w:hint="eastAsia"/>
          <w:sz w:val="24"/>
        </w:rPr>
        <w:t>”</w:t>
      </w:r>
      <w:r w:rsidRPr="00917DB2">
        <w:rPr>
          <w:rFonts w:ascii="宋体" w:hAnsi="宋体"/>
          <w:sz w:val="24"/>
        </w:rPr>
        <w:t>李文静，</w:t>
      </w:r>
      <w:r w:rsidR="00A81B39" w:rsidRPr="00917DB2">
        <w:rPr>
          <w:rFonts w:ascii="宋体" w:hAnsi="宋体" w:hint="eastAsia"/>
          <w:sz w:val="24"/>
        </w:rPr>
        <w:t>“</w:t>
      </w:r>
      <w:r w:rsidRPr="00917DB2">
        <w:rPr>
          <w:rFonts w:ascii="宋体" w:hAnsi="宋体"/>
          <w:sz w:val="24"/>
        </w:rPr>
        <w:t>省社会实践先进个人</w:t>
      </w:r>
      <w:r w:rsidR="00A81B39" w:rsidRPr="00917DB2">
        <w:rPr>
          <w:rFonts w:ascii="宋体" w:hAnsi="宋体" w:hint="eastAsia"/>
          <w:sz w:val="24"/>
        </w:rPr>
        <w:t>”</w:t>
      </w:r>
      <w:r w:rsidRPr="00917DB2">
        <w:rPr>
          <w:rFonts w:ascii="宋体" w:hAnsi="宋体"/>
          <w:sz w:val="24"/>
        </w:rPr>
        <w:t>张芷萌、崔梦袁、斯晓慧，</w:t>
      </w:r>
      <w:r w:rsidR="00A81B39" w:rsidRPr="00917DB2">
        <w:rPr>
          <w:rFonts w:ascii="宋体" w:hAnsi="宋体" w:hint="eastAsia"/>
          <w:sz w:val="24"/>
        </w:rPr>
        <w:t>“</w:t>
      </w:r>
      <w:r w:rsidRPr="00917DB2">
        <w:rPr>
          <w:rFonts w:ascii="宋体" w:hAnsi="宋体"/>
          <w:sz w:val="24"/>
        </w:rPr>
        <w:t>省级三好学生</w:t>
      </w:r>
      <w:r w:rsidR="00A81B39" w:rsidRPr="00917DB2">
        <w:rPr>
          <w:rFonts w:ascii="宋体" w:hAnsi="宋体" w:hint="eastAsia"/>
          <w:sz w:val="24"/>
        </w:rPr>
        <w:t>”</w:t>
      </w:r>
      <w:r w:rsidRPr="00917DB2">
        <w:rPr>
          <w:rFonts w:ascii="宋体" w:hAnsi="宋体"/>
          <w:sz w:val="24"/>
        </w:rPr>
        <w:t>丁梦，获iGEM全球金奖的李笑莹为代表的中药学专业优秀毕业生，1702201班和1902201</w:t>
      </w:r>
      <w:r w:rsidR="00C00D15" w:rsidRPr="00917DB2">
        <w:rPr>
          <w:rFonts w:ascii="宋体" w:hAnsi="宋体" w:hint="eastAsia"/>
          <w:sz w:val="24"/>
        </w:rPr>
        <w:t>两个</w:t>
      </w:r>
      <w:r w:rsidRPr="00917DB2">
        <w:rPr>
          <w:rFonts w:ascii="宋体" w:hAnsi="宋体"/>
          <w:sz w:val="24"/>
        </w:rPr>
        <w:t>中药学弘景国钧班被评为</w:t>
      </w:r>
      <w:r w:rsidR="00A81B39" w:rsidRPr="00917DB2">
        <w:rPr>
          <w:rFonts w:ascii="宋体" w:hAnsi="宋体" w:hint="eastAsia"/>
          <w:sz w:val="24"/>
        </w:rPr>
        <w:t>“</w:t>
      </w:r>
      <w:r w:rsidRPr="00917DB2">
        <w:rPr>
          <w:rFonts w:ascii="宋体" w:hAnsi="宋体"/>
          <w:sz w:val="24"/>
        </w:rPr>
        <w:t>省级先进班集体</w:t>
      </w:r>
      <w:r w:rsidR="00A81B39" w:rsidRPr="00917DB2">
        <w:rPr>
          <w:rFonts w:ascii="宋体" w:hAnsi="宋体" w:hint="eastAsia"/>
          <w:sz w:val="24"/>
        </w:rPr>
        <w:t>”</w:t>
      </w:r>
      <w:r w:rsidRPr="00917DB2">
        <w:rPr>
          <w:rFonts w:ascii="宋体" w:hAnsi="宋体"/>
          <w:sz w:val="24"/>
        </w:rPr>
        <w:t>。师生共建</w:t>
      </w:r>
      <w:r w:rsidR="00A81B39" w:rsidRPr="00917DB2">
        <w:rPr>
          <w:rFonts w:ascii="宋体" w:hAnsi="宋体" w:hint="eastAsia"/>
          <w:sz w:val="24"/>
        </w:rPr>
        <w:t>“</w:t>
      </w:r>
      <w:r w:rsidRPr="00917DB2">
        <w:rPr>
          <w:rFonts w:ascii="宋体" w:hAnsi="宋体"/>
          <w:sz w:val="24"/>
        </w:rPr>
        <w:t>巴山药乡</w:t>
      </w:r>
      <w:r w:rsidR="00A81B39" w:rsidRPr="00917DB2">
        <w:rPr>
          <w:rFonts w:ascii="宋体" w:hAnsi="宋体" w:hint="eastAsia"/>
          <w:sz w:val="24"/>
        </w:rPr>
        <w:t>”</w:t>
      </w:r>
      <w:r w:rsidRPr="00917DB2">
        <w:rPr>
          <w:rFonts w:ascii="宋体" w:hAnsi="宋体"/>
          <w:sz w:val="24"/>
        </w:rPr>
        <w:t>的扶贫攻坚</w:t>
      </w:r>
      <w:r w:rsidR="00F94283" w:rsidRPr="00917DB2">
        <w:rPr>
          <w:rFonts w:ascii="宋体" w:hAnsi="宋体" w:hint="eastAsia"/>
          <w:sz w:val="24"/>
        </w:rPr>
        <w:t>项目</w:t>
      </w:r>
      <w:r w:rsidRPr="00917DB2">
        <w:rPr>
          <w:rFonts w:ascii="宋体" w:hAnsi="宋体"/>
          <w:sz w:val="24"/>
        </w:rPr>
        <w:t>连续六次入选教育部直属高校精准扶贫十大典型项目。《教育部简报》、教育部网站、新华网等多家主流媒体介绍了学校扶贫创业、中医药文化育人、五育教育等典型做法。</w:t>
      </w:r>
    </w:p>
    <w:p w14:paraId="6B20DE7B" w14:textId="385BFB6D" w:rsidR="00595C75" w:rsidRDefault="00C73AE1" w:rsidP="00595C75">
      <w:pPr>
        <w:pStyle w:val="2"/>
        <w:snapToGrid w:val="0"/>
        <w:spacing w:line="240" w:lineRule="auto"/>
        <w:rPr>
          <w:rFonts w:ascii="Times New Roman" w:hAnsi="Times New Roman"/>
          <w:b w:val="0"/>
          <w:szCs w:val="30"/>
        </w:rPr>
      </w:pPr>
      <w:bookmarkStart w:id="65" w:name="_Toc120110240"/>
      <w:r w:rsidRPr="002D31F6">
        <w:rPr>
          <w:rFonts w:ascii="Times New Roman" w:hAnsi="Times New Roman"/>
          <w:b w:val="0"/>
          <w:szCs w:val="30"/>
        </w:rPr>
        <w:t>二、</w:t>
      </w:r>
      <w:bookmarkEnd w:id="65"/>
      <w:r w:rsidR="00595C75">
        <w:rPr>
          <w:rFonts w:ascii="Times New Roman" w:hAnsi="Times New Roman" w:hint="eastAsia"/>
          <w:b w:val="0"/>
          <w:szCs w:val="30"/>
        </w:rPr>
        <w:t>贯穿本博</w:t>
      </w:r>
      <w:r w:rsidR="00595C75" w:rsidRPr="00595C75">
        <w:rPr>
          <w:rFonts w:ascii="Times New Roman" w:hAnsi="Times New Roman" w:hint="eastAsia"/>
          <w:b w:val="0"/>
          <w:szCs w:val="30"/>
        </w:rPr>
        <w:t>、科教协同的拔尖人才培养</w:t>
      </w:r>
    </w:p>
    <w:p w14:paraId="20D2A594" w14:textId="49ADAD39" w:rsidR="00C73AE1" w:rsidRPr="00B40778" w:rsidRDefault="00C73AE1" w:rsidP="00595C75">
      <w:pPr>
        <w:jc w:val="left"/>
        <w:rPr>
          <w:rFonts w:ascii="黑体" w:eastAsia="黑体" w:hAnsi="黑体"/>
          <w:kern w:val="0"/>
          <w:sz w:val="28"/>
          <w:szCs w:val="28"/>
        </w:rPr>
      </w:pPr>
      <w:r w:rsidRPr="00B40778">
        <w:rPr>
          <w:rFonts w:ascii="黑体" w:eastAsia="黑体" w:hAnsi="黑体"/>
          <w:kern w:val="0"/>
          <w:sz w:val="28"/>
          <w:szCs w:val="28"/>
        </w:rPr>
        <w:t>（一）构筑中药学创新链与教育链的“双螺旋”科教协同育人机制</w:t>
      </w:r>
    </w:p>
    <w:p w14:paraId="4C26F4EF" w14:textId="49B50D69" w:rsidR="00C73AE1" w:rsidRPr="00917DB2" w:rsidRDefault="00C73AE1" w:rsidP="00C73AE1">
      <w:pPr>
        <w:snapToGrid w:val="0"/>
        <w:spacing w:line="400" w:lineRule="exact"/>
        <w:ind w:firstLineChars="200" w:firstLine="480"/>
        <w:rPr>
          <w:rFonts w:ascii="宋体" w:hAnsi="宋体"/>
          <w:sz w:val="24"/>
        </w:rPr>
      </w:pPr>
      <w:r w:rsidRPr="00917DB2">
        <w:rPr>
          <w:rFonts w:ascii="宋体" w:hAnsi="宋体"/>
          <w:sz w:val="24"/>
        </w:rPr>
        <w:t>将国际领先的中药物质基础研究和质量标准研究的中药学双一流学科在人才、平台、科研方面的聚能优势转化为拔尖创新人才培养的课程教材优势、教学团队优势、创新实践优势和国际交流优势，推动化学、生命科学作为中西医药融合的桥梁，以</w:t>
      </w:r>
      <w:r w:rsidR="00D028E5" w:rsidRPr="00917DB2">
        <w:rPr>
          <w:rFonts w:ascii="宋体" w:hAnsi="宋体" w:hint="eastAsia"/>
          <w:sz w:val="24"/>
        </w:rPr>
        <w:t>“</w:t>
      </w:r>
      <w:r w:rsidRPr="00917DB2">
        <w:rPr>
          <w:rFonts w:ascii="宋体" w:hAnsi="宋体"/>
          <w:sz w:val="24"/>
        </w:rPr>
        <w:t>天然药物发现与新药创制</w:t>
      </w:r>
      <w:r w:rsidR="00D028E5" w:rsidRPr="00917DB2">
        <w:rPr>
          <w:rFonts w:ascii="宋体" w:hAnsi="宋体" w:hint="eastAsia"/>
          <w:sz w:val="24"/>
        </w:rPr>
        <w:t>”</w:t>
      </w:r>
      <w:r w:rsidRPr="00917DB2">
        <w:rPr>
          <w:rFonts w:ascii="宋体" w:hAnsi="宋体"/>
          <w:sz w:val="24"/>
        </w:rPr>
        <w:t>和</w:t>
      </w:r>
      <w:r w:rsidR="00D028E5" w:rsidRPr="00917DB2">
        <w:rPr>
          <w:rFonts w:ascii="宋体" w:hAnsi="宋体" w:hint="eastAsia"/>
          <w:sz w:val="24"/>
        </w:rPr>
        <w:t>“</w:t>
      </w:r>
      <w:r w:rsidRPr="00917DB2">
        <w:rPr>
          <w:rFonts w:ascii="宋体" w:hAnsi="宋体"/>
          <w:sz w:val="24"/>
        </w:rPr>
        <w:t>中药等效成分群研究</w:t>
      </w:r>
      <w:r w:rsidR="00D028E5" w:rsidRPr="00917DB2">
        <w:rPr>
          <w:rFonts w:ascii="宋体" w:hAnsi="宋体" w:hint="eastAsia"/>
          <w:sz w:val="24"/>
        </w:rPr>
        <w:t>”</w:t>
      </w:r>
      <w:r w:rsidRPr="00917DB2">
        <w:rPr>
          <w:rFonts w:ascii="宋体" w:hAnsi="宋体"/>
          <w:sz w:val="24"/>
        </w:rPr>
        <w:t>领跑团队为代表的中药与天然药物化学、生药学一流课程教学团队，获得了</w:t>
      </w:r>
      <w:r w:rsidR="00D028E5" w:rsidRPr="00917DB2">
        <w:rPr>
          <w:rFonts w:ascii="宋体" w:hAnsi="宋体" w:hint="eastAsia"/>
          <w:sz w:val="24"/>
        </w:rPr>
        <w:t>“</w:t>
      </w:r>
      <w:r w:rsidRPr="00917DB2">
        <w:rPr>
          <w:rFonts w:ascii="宋体" w:hAnsi="宋体"/>
          <w:sz w:val="24"/>
        </w:rPr>
        <w:t>教育部首批虚拟教研室</w:t>
      </w:r>
      <w:r w:rsidR="00D028E5" w:rsidRPr="00917DB2">
        <w:rPr>
          <w:rFonts w:ascii="宋体" w:hAnsi="宋体" w:hint="eastAsia"/>
          <w:sz w:val="24"/>
        </w:rPr>
        <w:t>”</w:t>
      </w:r>
      <w:r w:rsidRPr="00917DB2">
        <w:rPr>
          <w:rFonts w:ascii="宋体" w:hAnsi="宋体"/>
          <w:sz w:val="24"/>
        </w:rPr>
        <w:t>和</w:t>
      </w:r>
      <w:r w:rsidR="00D028E5" w:rsidRPr="00917DB2">
        <w:rPr>
          <w:rFonts w:ascii="宋体" w:hAnsi="宋体" w:hint="eastAsia"/>
          <w:sz w:val="24"/>
        </w:rPr>
        <w:t>“</w:t>
      </w:r>
      <w:r w:rsidRPr="00917DB2">
        <w:rPr>
          <w:rFonts w:ascii="宋体" w:hAnsi="宋体"/>
          <w:sz w:val="24"/>
        </w:rPr>
        <w:t>全国高校黄大年式教师团队</w:t>
      </w:r>
      <w:r w:rsidR="00D028E5" w:rsidRPr="00917DB2">
        <w:rPr>
          <w:rFonts w:ascii="宋体" w:hAnsi="宋体" w:hint="eastAsia"/>
          <w:sz w:val="24"/>
        </w:rPr>
        <w:t>”</w:t>
      </w:r>
      <w:r w:rsidRPr="00917DB2">
        <w:rPr>
          <w:rFonts w:ascii="宋体" w:hAnsi="宋体"/>
          <w:sz w:val="24"/>
        </w:rPr>
        <w:t>，《天然药物化学》《生药学》获</w:t>
      </w:r>
      <w:r w:rsidR="0019122F" w:rsidRPr="00917DB2">
        <w:rPr>
          <w:rFonts w:ascii="宋体" w:hAnsi="宋体" w:hint="eastAsia"/>
          <w:sz w:val="24"/>
        </w:rPr>
        <w:t>评</w:t>
      </w:r>
      <w:r w:rsidRPr="00917DB2">
        <w:rPr>
          <w:rFonts w:ascii="宋体" w:hAnsi="宋体"/>
          <w:sz w:val="24"/>
        </w:rPr>
        <w:t>全国精品资源共享课</w:t>
      </w:r>
      <w:r w:rsidRPr="00917DB2">
        <w:rPr>
          <w:rFonts w:ascii="宋体" w:hAnsi="宋体" w:hint="eastAsia"/>
          <w:sz w:val="24"/>
        </w:rPr>
        <w:t>，孔令义教授担任副主编的《中药化学》（新世纪第三版）获</w:t>
      </w:r>
      <w:r w:rsidR="0019122F" w:rsidRPr="00917DB2">
        <w:rPr>
          <w:rFonts w:ascii="宋体" w:hAnsi="宋体" w:hint="eastAsia"/>
          <w:sz w:val="24"/>
        </w:rPr>
        <w:t>评</w:t>
      </w:r>
      <w:r w:rsidRPr="00917DB2">
        <w:rPr>
          <w:rFonts w:ascii="宋体" w:hAnsi="宋体" w:hint="eastAsia"/>
          <w:sz w:val="24"/>
        </w:rPr>
        <w:t>全国优秀教材（高等教育类）一等奖</w:t>
      </w:r>
      <w:r w:rsidRPr="00917DB2">
        <w:rPr>
          <w:rFonts w:ascii="宋体" w:hAnsi="宋体"/>
          <w:sz w:val="24"/>
        </w:rPr>
        <w:t>。将创新中药研究的新理论、</w:t>
      </w:r>
      <w:r w:rsidRPr="00917DB2">
        <w:rPr>
          <w:rFonts w:ascii="宋体" w:hAnsi="宋体"/>
          <w:sz w:val="24"/>
        </w:rPr>
        <w:lastRenderedPageBreak/>
        <w:t>新技术、新标准、新应用融入中药学核心课的理论和实验教学，如将注射用益气复脉、苏黄止咳胶囊等上市中成药的再评价与创新研究成果转化为《中药药理学》《中药化学》授课内容，将中国药典</w:t>
      </w:r>
      <w:r w:rsidR="00D028E5" w:rsidRPr="00917DB2">
        <w:rPr>
          <w:rFonts w:ascii="宋体" w:hAnsi="宋体" w:hint="eastAsia"/>
          <w:sz w:val="24"/>
        </w:rPr>
        <w:t>“</w:t>
      </w:r>
      <w:r w:rsidRPr="00917DB2">
        <w:rPr>
          <w:rFonts w:ascii="宋体" w:hAnsi="宋体"/>
          <w:sz w:val="24"/>
        </w:rPr>
        <w:t>金银花质量标准研究</w:t>
      </w:r>
      <w:r w:rsidR="00D028E5" w:rsidRPr="00917DB2">
        <w:rPr>
          <w:rFonts w:ascii="宋体" w:hAnsi="宋体" w:hint="eastAsia"/>
          <w:sz w:val="24"/>
        </w:rPr>
        <w:t>”</w:t>
      </w:r>
      <w:r w:rsidRPr="00917DB2">
        <w:rPr>
          <w:rFonts w:ascii="宋体" w:hAnsi="宋体"/>
          <w:sz w:val="24"/>
        </w:rPr>
        <w:t>开发为</w:t>
      </w:r>
      <w:r w:rsidR="00D028E5" w:rsidRPr="00917DB2">
        <w:rPr>
          <w:rFonts w:ascii="宋体" w:hAnsi="宋体" w:hint="eastAsia"/>
          <w:sz w:val="24"/>
        </w:rPr>
        <w:t>“</w:t>
      </w:r>
      <w:r w:rsidRPr="00917DB2">
        <w:rPr>
          <w:rFonts w:ascii="宋体" w:hAnsi="宋体"/>
          <w:sz w:val="24"/>
        </w:rPr>
        <w:t>金银花类药材化学特征成分研究</w:t>
      </w:r>
      <w:r w:rsidR="00D028E5" w:rsidRPr="00917DB2">
        <w:rPr>
          <w:rFonts w:ascii="宋体" w:hAnsi="宋体" w:hint="eastAsia"/>
          <w:sz w:val="24"/>
        </w:rPr>
        <w:t>”</w:t>
      </w:r>
      <w:r w:rsidRPr="00917DB2">
        <w:rPr>
          <w:rFonts w:ascii="宋体" w:hAnsi="宋体"/>
          <w:sz w:val="24"/>
        </w:rPr>
        <w:t>实验项目，培养学生坚守本草经典之正，善创科技研究方法之新，具备中医药思维和现代科学思维，实现</w:t>
      </w:r>
      <w:r w:rsidR="00D028E5" w:rsidRPr="00917DB2">
        <w:rPr>
          <w:rFonts w:ascii="宋体" w:hAnsi="宋体" w:hint="eastAsia"/>
          <w:sz w:val="24"/>
        </w:rPr>
        <w:t>“</w:t>
      </w:r>
      <w:r w:rsidRPr="00917DB2">
        <w:rPr>
          <w:rFonts w:ascii="宋体" w:hAnsi="宋体"/>
          <w:sz w:val="24"/>
        </w:rPr>
        <w:t>传承不泥古，创新不离宗</w:t>
      </w:r>
      <w:r w:rsidR="00D028E5" w:rsidRPr="00917DB2">
        <w:rPr>
          <w:rFonts w:ascii="宋体" w:hAnsi="宋体" w:hint="eastAsia"/>
          <w:sz w:val="24"/>
        </w:rPr>
        <w:t>”</w:t>
      </w:r>
      <w:r w:rsidRPr="00917DB2">
        <w:rPr>
          <w:rFonts w:ascii="宋体" w:hAnsi="宋体"/>
          <w:sz w:val="24"/>
        </w:rPr>
        <w:t xml:space="preserve">。 </w:t>
      </w:r>
    </w:p>
    <w:p w14:paraId="0D8F4A52" w14:textId="77777777" w:rsidR="00C73AE1" w:rsidRPr="00917DB2" w:rsidRDefault="00C73AE1" w:rsidP="00C73AE1">
      <w:pPr>
        <w:spacing w:line="400" w:lineRule="exact"/>
        <w:ind w:firstLineChars="200" w:firstLine="480"/>
        <w:rPr>
          <w:rFonts w:ascii="宋体" w:hAnsi="宋体"/>
          <w:sz w:val="24"/>
        </w:rPr>
      </w:pPr>
      <w:r w:rsidRPr="00917DB2">
        <w:rPr>
          <w:rFonts w:ascii="宋体" w:hAnsi="宋体"/>
          <w:sz w:val="24"/>
        </w:rPr>
        <w:t>中药学类专业近年来建成3门国家一流课程、2门国家精品资源共享课、4门江苏省在线开放课程，已上线10门中药学类MOOC</w:t>
      </w:r>
      <w:r w:rsidR="00F94283" w:rsidRPr="00917DB2">
        <w:rPr>
          <w:rFonts w:ascii="宋体" w:hAnsi="宋体" w:hint="eastAsia"/>
          <w:sz w:val="24"/>
        </w:rPr>
        <w:t>课程，课程</w:t>
      </w:r>
      <w:r w:rsidRPr="00917DB2">
        <w:rPr>
          <w:rFonts w:ascii="宋体" w:hAnsi="宋体"/>
          <w:sz w:val="24"/>
        </w:rPr>
        <w:t>使用量达到30</w:t>
      </w:r>
      <w:r w:rsidRPr="00917DB2">
        <w:rPr>
          <w:rFonts w:ascii="宋体" w:hAnsi="宋体" w:hint="eastAsia"/>
          <w:sz w:val="24"/>
        </w:rPr>
        <w:t>余</w:t>
      </w:r>
      <w:r w:rsidRPr="00917DB2">
        <w:rPr>
          <w:rFonts w:ascii="宋体" w:hAnsi="宋体"/>
          <w:sz w:val="24"/>
        </w:rPr>
        <w:t>万人次</w:t>
      </w:r>
      <w:r w:rsidR="00F94283" w:rsidRPr="00917DB2">
        <w:rPr>
          <w:rFonts w:ascii="宋体" w:hAnsi="宋体" w:hint="eastAsia"/>
          <w:sz w:val="24"/>
        </w:rPr>
        <w:t>并</w:t>
      </w:r>
      <w:r w:rsidRPr="00917DB2">
        <w:rPr>
          <w:rFonts w:ascii="宋体" w:hAnsi="宋体"/>
          <w:sz w:val="24"/>
        </w:rPr>
        <w:t>被北京中医药大学等知名大学选用；3门课程登录学习强国平台，播放量450余万次；并通过</w:t>
      </w:r>
      <w:r w:rsidR="00D028E5" w:rsidRPr="00917DB2">
        <w:rPr>
          <w:rFonts w:ascii="宋体" w:hAnsi="宋体" w:hint="eastAsia"/>
          <w:sz w:val="24"/>
        </w:rPr>
        <w:t>“</w:t>
      </w:r>
      <w:r w:rsidR="00D028E5" w:rsidRPr="00917DB2">
        <w:rPr>
          <w:rFonts w:ascii="宋体" w:hAnsi="宋体"/>
          <w:sz w:val="24"/>
        </w:rPr>
        <w:t>慕课西行</w:t>
      </w:r>
      <w:r w:rsidR="00D028E5" w:rsidRPr="00917DB2">
        <w:rPr>
          <w:rFonts w:ascii="宋体" w:hAnsi="宋体" w:hint="eastAsia"/>
          <w:sz w:val="24"/>
        </w:rPr>
        <w:t>”</w:t>
      </w:r>
      <w:r w:rsidRPr="00917DB2">
        <w:rPr>
          <w:rFonts w:ascii="宋体" w:hAnsi="宋体"/>
          <w:sz w:val="24"/>
        </w:rPr>
        <w:t>活动送课到新疆，提高中药学专业的影响力和美誉度。</w:t>
      </w:r>
      <w:r w:rsidRPr="00917DB2">
        <w:rPr>
          <w:rFonts w:ascii="宋体" w:hAnsi="宋体" w:hint="eastAsia"/>
          <w:sz w:val="24"/>
        </w:rPr>
        <w:t>学校</w:t>
      </w:r>
      <w:r w:rsidRPr="00917DB2">
        <w:rPr>
          <w:rFonts w:ascii="宋体" w:hAnsi="宋体"/>
          <w:sz w:val="24"/>
        </w:rPr>
        <w:t>主编的11本中药学类教材、4门中药学课程人卫在线题库被多家高校使用。</w:t>
      </w:r>
    </w:p>
    <w:p w14:paraId="4D22E8EE" w14:textId="26DB4A83" w:rsidR="00C73AE1" w:rsidRPr="00B40778" w:rsidRDefault="00C73AE1" w:rsidP="00550E61">
      <w:pPr>
        <w:jc w:val="left"/>
        <w:rPr>
          <w:rFonts w:ascii="黑体" w:eastAsia="黑体" w:hAnsi="黑体"/>
          <w:kern w:val="0"/>
          <w:sz w:val="28"/>
          <w:szCs w:val="28"/>
        </w:rPr>
      </w:pPr>
      <w:r w:rsidRPr="00B40778">
        <w:rPr>
          <w:rFonts w:ascii="黑体" w:eastAsia="黑体" w:hAnsi="黑体"/>
          <w:kern w:val="0"/>
          <w:sz w:val="28"/>
          <w:szCs w:val="28"/>
        </w:rPr>
        <w:t>（二）实施“中药学拔尖创新人才培养计划”改革</w:t>
      </w:r>
    </w:p>
    <w:p w14:paraId="4F4ED4B1" w14:textId="77777777" w:rsidR="00C73AE1" w:rsidRPr="00917DB2" w:rsidRDefault="00C73AE1" w:rsidP="00550E61">
      <w:pPr>
        <w:snapToGrid w:val="0"/>
        <w:spacing w:line="400" w:lineRule="exact"/>
        <w:ind w:firstLineChars="200" w:firstLine="480"/>
        <w:rPr>
          <w:rFonts w:ascii="宋体" w:hAnsi="宋体"/>
          <w:sz w:val="24"/>
        </w:rPr>
      </w:pPr>
      <w:r w:rsidRPr="00917DB2">
        <w:rPr>
          <w:rFonts w:ascii="宋体" w:hAnsi="宋体"/>
          <w:sz w:val="24"/>
        </w:rPr>
        <w:t>为提升中药学创新人才培养质量，中药学专业从2013年开始实施中药学拔尖计划导师组，到2017年实施弘景国钧实验班独立建制，再升级为国钧国药拔尖班本研贯通一体化培养，项目组设计构建了</w:t>
      </w:r>
      <w:r w:rsidR="00D028E5" w:rsidRPr="00917DB2">
        <w:rPr>
          <w:rFonts w:ascii="宋体" w:hAnsi="宋体" w:hint="eastAsia"/>
          <w:sz w:val="24"/>
        </w:rPr>
        <w:t>“</w:t>
      </w:r>
      <w:r w:rsidRPr="00917DB2">
        <w:rPr>
          <w:rFonts w:ascii="宋体" w:hAnsi="宋体"/>
          <w:sz w:val="24"/>
        </w:rPr>
        <w:t>考察长周期、培养重个性、评价破五唯</w:t>
      </w:r>
      <w:r w:rsidR="00D028E5" w:rsidRPr="00917DB2">
        <w:rPr>
          <w:rFonts w:ascii="宋体" w:hAnsi="宋体" w:hint="eastAsia"/>
          <w:sz w:val="24"/>
        </w:rPr>
        <w:t>”</w:t>
      </w:r>
      <w:r w:rsidRPr="00917DB2">
        <w:rPr>
          <w:rFonts w:ascii="宋体" w:hAnsi="宋体"/>
          <w:sz w:val="24"/>
        </w:rPr>
        <w:t>的管理制度，创新制定了</w:t>
      </w:r>
      <w:r w:rsidR="00D028E5" w:rsidRPr="00917DB2">
        <w:rPr>
          <w:rFonts w:ascii="宋体" w:hAnsi="宋体" w:hint="eastAsia"/>
          <w:sz w:val="24"/>
        </w:rPr>
        <w:t>“</w:t>
      </w:r>
      <w:r w:rsidRPr="00917DB2">
        <w:rPr>
          <w:rFonts w:ascii="宋体" w:hAnsi="宋体"/>
          <w:sz w:val="24"/>
        </w:rPr>
        <w:t>研究驱动、大师指引、从游学习、完全学分、国际交流</w:t>
      </w:r>
      <w:r w:rsidR="00D028E5" w:rsidRPr="00917DB2">
        <w:rPr>
          <w:rFonts w:ascii="宋体" w:hAnsi="宋体" w:hint="eastAsia"/>
          <w:sz w:val="24"/>
        </w:rPr>
        <w:t>”</w:t>
      </w:r>
      <w:r w:rsidRPr="00917DB2">
        <w:rPr>
          <w:rFonts w:ascii="宋体" w:hAnsi="宋体"/>
          <w:sz w:val="24"/>
        </w:rPr>
        <w:t>的特色人才培养方案。选聘国家高层次人才担任学术导师，实现学生早进课题组开展课题设计和实践，连续指导完成了9届拔尖计划项目，构建了师生创新共同体。毕业生85%从事中药学基础研究。同时带动中药学其他专业创新人才培养模式探索和改革，在中药制药专业设立</w:t>
      </w:r>
      <w:r w:rsidR="00D028E5" w:rsidRPr="00917DB2">
        <w:rPr>
          <w:rFonts w:ascii="宋体" w:hAnsi="宋体" w:hint="eastAsia"/>
          <w:sz w:val="24"/>
        </w:rPr>
        <w:t>“</w:t>
      </w:r>
      <w:r w:rsidRPr="00917DB2">
        <w:rPr>
          <w:rFonts w:ascii="宋体" w:hAnsi="宋体"/>
          <w:sz w:val="24"/>
        </w:rPr>
        <w:t>中药化妆品实验班</w:t>
      </w:r>
      <w:r w:rsidR="00D028E5" w:rsidRPr="00917DB2">
        <w:rPr>
          <w:rFonts w:ascii="宋体" w:hAnsi="宋体" w:hint="eastAsia"/>
          <w:sz w:val="24"/>
        </w:rPr>
        <w:t>”</w:t>
      </w:r>
      <w:r w:rsidRPr="00917DB2">
        <w:rPr>
          <w:rFonts w:ascii="宋体" w:hAnsi="宋体"/>
          <w:sz w:val="24"/>
        </w:rPr>
        <w:t>和</w:t>
      </w:r>
      <w:r w:rsidR="00D028E5" w:rsidRPr="00917DB2">
        <w:rPr>
          <w:rFonts w:ascii="宋体" w:hAnsi="宋体" w:hint="eastAsia"/>
          <w:sz w:val="24"/>
        </w:rPr>
        <w:t>“</w:t>
      </w:r>
      <w:r w:rsidRPr="00917DB2">
        <w:rPr>
          <w:rFonts w:ascii="宋体" w:hAnsi="宋体"/>
          <w:sz w:val="24"/>
        </w:rPr>
        <w:t>卓越工程师实验班</w:t>
      </w:r>
      <w:r w:rsidR="00D028E5" w:rsidRPr="00917DB2">
        <w:rPr>
          <w:rFonts w:ascii="宋体" w:hAnsi="宋体" w:hint="eastAsia"/>
          <w:sz w:val="24"/>
        </w:rPr>
        <w:t>”</w:t>
      </w:r>
      <w:r w:rsidRPr="00917DB2">
        <w:rPr>
          <w:rFonts w:ascii="宋体" w:hAnsi="宋体"/>
          <w:sz w:val="24"/>
        </w:rPr>
        <w:t>、中药资源与开发专业设立</w:t>
      </w:r>
      <w:r w:rsidR="00D028E5" w:rsidRPr="00917DB2">
        <w:rPr>
          <w:rFonts w:ascii="宋体" w:hAnsi="宋体" w:hint="eastAsia"/>
          <w:sz w:val="24"/>
        </w:rPr>
        <w:t>“</w:t>
      </w:r>
      <w:r w:rsidRPr="00917DB2">
        <w:rPr>
          <w:rFonts w:ascii="宋体" w:hAnsi="宋体"/>
          <w:sz w:val="24"/>
        </w:rPr>
        <w:t>中药功能性产品和饮片实验班</w:t>
      </w:r>
      <w:r w:rsidR="00D028E5" w:rsidRPr="00917DB2">
        <w:rPr>
          <w:rFonts w:ascii="宋体" w:hAnsi="宋体" w:hint="eastAsia"/>
          <w:sz w:val="24"/>
        </w:rPr>
        <w:t>”</w:t>
      </w:r>
      <w:r w:rsidRPr="00917DB2">
        <w:rPr>
          <w:rFonts w:ascii="宋体" w:hAnsi="宋体"/>
          <w:sz w:val="24"/>
        </w:rPr>
        <w:t>，并结合中药学院与日本九州大学合作实施国家留学基金委</w:t>
      </w:r>
      <w:r w:rsidR="00D028E5" w:rsidRPr="00917DB2">
        <w:rPr>
          <w:rFonts w:ascii="宋体" w:hAnsi="宋体" w:hint="eastAsia"/>
          <w:sz w:val="24"/>
        </w:rPr>
        <w:t>“</w:t>
      </w:r>
      <w:r w:rsidRPr="00917DB2">
        <w:rPr>
          <w:rFonts w:ascii="宋体" w:hAnsi="宋体"/>
          <w:sz w:val="24"/>
        </w:rPr>
        <w:t>天然健康品研究创新型人才培养项目</w:t>
      </w:r>
      <w:r w:rsidR="00D028E5" w:rsidRPr="00917DB2">
        <w:rPr>
          <w:rFonts w:ascii="宋体" w:hAnsi="宋体" w:hint="eastAsia"/>
          <w:sz w:val="24"/>
        </w:rPr>
        <w:t>”</w:t>
      </w:r>
      <w:r w:rsidRPr="00917DB2">
        <w:rPr>
          <w:rFonts w:ascii="宋体" w:hAnsi="宋体"/>
          <w:sz w:val="24"/>
        </w:rPr>
        <w:t>的契机，在中药资源与开发的饮片实验班中开设日语类选修课，提升学生国际视野。</w:t>
      </w:r>
    </w:p>
    <w:p w14:paraId="1E42692A" w14:textId="77777777" w:rsidR="00C73AE1" w:rsidRPr="00917DB2" w:rsidRDefault="00F94283" w:rsidP="00550E61">
      <w:pPr>
        <w:snapToGrid w:val="0"/>
        <w:spacing w:line="400" w:lineRule="exact"/>
        <w:ind w:firstLineChars="200" w:firstLine="480"/>
        <w:rPr>
          <w:rFonts w:ascii="宋体" w:hAnsi="宋体"/>
          <w:sz w:val="24"/>
        </w:rPr>
      </w:pPr>
      <w:r w:rsidRPr="00917DB2">
        <w:rPr>
          <w:rFonts w:ascii="宋体" w:hAnsi="宋体" w:hint="eastAsia"/>
          <w:sz w:val="24"/>
        </w:rPr>
        <w:t>中药学专业</w:t>
      </w:r>
      <w:r w:rsidR="00C73AE1" w:rsidRPr="00917DB2">
        <w:rPr>
          <w:rFonts w:ascii="宋体" w:hAnsi="宋体"/>
          <w:sz w:val="24"/>
        </w:rPr>
        <w:t>依托学校牵头的教育部长江教育创新带</w:t>
      </w:r>
      <w:r w:rsidR="00D028E5" w:rsidRPr="00917DB2">
        <w:rPr>
          <w:rFonts w:ascii="宋体" w:hAnsi="宋体" w:hint="eastAsia"/>
          <w:sz w:val="24"/>
        </w:rPr>
        <w:t>“‘</w:t>
      </w:r>
      <w:r w:rsidR="00C73AE1" w:rsidRPr="00917DB2">
        <w:rPr>
          <w:rFonts w:ascii="宋体" w:hAnsi="宋体"/>
          <w:sz w:val="24"/>
        </w:rPr>
        <w:t>中药创制和转化技术研究</w:t>
      </w:r>
      <w:r w:rsidR="00D028E5" w:rsidRPr="00917DB2">
        <w:rPr>
          <w:rFonts w:ascii="宋体" w:hAnsi="宋体" w:hint="eastAsia"/>
          <w:sz w:val="24"/>
        </w:rPr>
        <w:t>’</w:t>
      </w:r>
      <w:r w:rsidR="00C73AE1" w:rsidRPr="00917DB2">
        <w:rPr>
          <w:rFonts w:ascii="宋体" w:hAnsi="宋体"/>
          <w:sz w:val="24"/>
        </w:rPr>
        <w:t>人才培养与科技创新合作体</w:t>
      </w:r>
      <w:r w:rsidR="00D028E5" w:rsidRPr="00917DB2">
        <w:rPr>
          <w:rFonts w:ascii="宋体" w:hAnsi="宋体" w:hint="eastAsia"/>
          <w:sz w:val="24"/>
        </w:rPr>
        <w:t>”</w:t>
      </w:r>
      <w:r w:rsidR="00C73AE1" w:rsidRPr="00917DB2">
        <w:rPr>
          <w:rFonts w:ascii="宋体" w:hAnsi="宋体"/>
          <w:sz w:val="24"/>
        </w:rPr>
        <w:t>，以</w:t>
      </w:r>
      <w:r w:rsidR="00D028E5" w:rsidRPr="00917DB2">
        <w:rPr>
          <w:rFonts w:ascii="宋体" w:hAnsi="宋体" w:hint="eastAsia"/>
          <w:sz w:val="24"/>
        </w:rPr>
        <w:t>“</w:t>
      </w:r>
      <w:r w:rsidR="00C73AE1" w:rsidRPr="00917DB2">
        <w:rPr>
          <w:rFonts w:ascii="宋体" w:hAnsi="宋体"/>
          <w:sz w:val="24"/>
        </w:rPr>
        <w:t>新分子-新组分-新配伍</w:t>
      </w:r>
      <w:r w:rsidR="00D028E5" w:rsidRPr="00917DB2">
        <w:rPr>
          <w:rFonts w:ascii="宋体" w:hAnsi="宋体" w:hint="eastAsia"/>
          <w:sz w:val="24"/>
        </w:rPr>
        <w:t>”</w:t>
      </w:r>
      <w:r w:rsidR="00C73AE1" w:rsidRPr="00917DB2">
        <w:rPr>
          <w:rFonts w:ascii="宋体" w:hAnsi="宋体"/>
          <w:sz w:val="24"/>
        </w:rPr>
        <w:t>的创新中药为主攻目标，建立中药的新理论-新技术-新标准-新药的创新研究体系，推动拔尖创新人才培养和原始创新研究。根据学术和专业学位培养目标不同，实施中药学学术学位与专业学位研究生分类培养，与江苏康缘药业、江苏省中医院等共建中药学专业硕士培养基地，解决中药现代化生产和医院制剂的产业化关键问题。推动拔尖创新人才参与中药国际化的研究，参与制订《美国药典》《欧洲药典》的中药材标准；与南澳大学、日本九州大学、长崎大学、意大利卡拉布里亚大学联合培养中药学人才，提高中药学人才培养的国际化竞争能力。</w:t>
      </w:r>
    </w:p>
    <w:p w14:paraId="74C92215" w14:textId="25ABF428" w:rsidR="00C73AE1" w:rsidRPr="002D31F6" w:rsidRDefault="00C73AE1" w:rsidP="00550E61">
      <w:pPr>
        <w:pStyle w:val="2"/>
        <w:snapToGrid w:val="0"/>
        <w:spacing w:line="240" w:lineRule="auto"/>
        <w:rPr>
          <w:rFonts w:ascii="Times New Roman" w:hAnsi="Times New Roman"/>
          <w:b w:val="0"/>
          <w:szCs w:val="30"/>
        </w:rPr>
      </w:pPr>
      <w:bookmarkStart w:id="66" w:name="_Toc120110241"/>
      <w:r w:rsidRPr="002D31F6">
        <w:rPr>
          <w:rFonts w:ascii="Times New Roman" w:hAnsi="Times New Roman"/>
          <w:b w:val="0"/>
          <w:szCs w:val="30"/>
        </w:rPr>
        <w:t>三、</w:t>
      </w:r>
      <w:bookmarkEnd w:id="66"/>
      <w:r w:rsidR="00595C75">
        <w:rPr>
          <w:rFonts w:ascii="Times New Roman" w:hAnsi="Times New Roman" w:hint="eastAsia"/>
          <w:b w:val="0"/>
          <w:szCs w:val="30"/>
        </w:rPr>
        <w:t>知行合一，产教融合的特色实践教学</w:t>
      </w:r>
    </w:p>
    <w:p w14:paraId="632D77D0" w14:textId="0660773F" w:rsidR="00C73AE1" w:rsidRPr="00917DB2" w:rsidRDefault="00C73AE1" w:rsidP="00B40778">
      <w:pPr>
        <w:snapToGrid w:val="0"/>
        <w:spacing w:line="400" w:lineRule="exact"/>
        <w:ind w:firstLineChars="200" w:firstLine="480"/>
        <w:rPr>
          <w:rFonts w:ascii="宋体" w:hAnsi="宋体"/>
          <w:sz w:val="24"/>
        </w:rPr>
      </w:pPr>
      <w:r w:rsidRPr="00917DB2">
        <w:rPr>
          <w:rFonts w:ascii="宋体" w:hAnsi="宋体"/>
          <w:sz w:val="24"/>
        </w:rPr>
        <w:t>依托中药学一流学科，科教协调发展，引培并举，优化学缘结构，逐步形成以教育部长江学者、省教学名师</w:t>
      </w:r>
      <w:r w:rsidR="00D028E5" w:rsidRPr="00917DB2">
        <w:rPr>
          <w:rFonts w:ascii="宋体" w:hAnsi="宋体" w:hint="eastAsia"/>
          <w:sz w:val="24"/>
        </w:rPr>
        <w:t>“</w:t>
      </w:r>
      <w:r w:rsidRPr="00917DB2">
        <w:rPr>
          <w:rFonts w:ascii="宋体" w:hAnsi="宋体"/>
          <w:sz w:val="24"/>
        </w:rPr>
        <w:t>青蓝工程</w:t>
      </w:r>
      <w:r w:rsidR="00D028E5" w:rsidRPr="00917DB2">
        <w:rPr>
          <w:rFonts w:ascii="宋体" w:hAnsi="宋体" w:hint="eastAsia"/>
          <w:sz w:val="24"/>
        </w:rPr>
        <w:t>”</w:t>
      </w:r>
      <w:r w:rsidRPr="00917DB2">
        <w:rPr>
          <w:rFonts w:ascii="宋体" w:hAnsi="宋体"/>
          <w:sz w:val="24"/>
        </w:rPr>
        <w:t>骨干教师等为核心，具有中药和天然药物学科交叉知识加海外研修经历，知识背景中西融合的一流师资队伍和教学团队，并将科学前沿成果等</w:t>
      </w:r>
      <w:r w:rsidRPr="00917DB2">
        <w:rPr>
          <w:rFonts w:ascii="宋体" w:hAnsi="宋体"/>
          <w:sz w:val="24"/>
        </w:rPr>
        <w:lastRenderedPageBreak/>
        <w:t>融入到教学全过程。紧密围绕</w:t>
      </w:r>
      <w:r w:rsidR="00D028E5" w:rsidRPr="00917DB2">
        <w:rPr>
          <w:rFonts w:ascii="宋体" w:hAnsi="宋体" w:hint="eastAsia"/>
          <w:sz w:val="24"/>
        </w:rPr>
        <w:t>“</w:t>
      </w:r>
      <w:r w:rsidR="004A1556" w:rsidRPr="00917DB2">
        <w:rPr>
          <w:rFonts w:ascii="宋体" w:hAnsi="宋体"/>
          <w:sz w:val="24"/>
        </w:rPr>
        <w:t>中药质量保障提升能力、</w:t>
      </w:r>
      <w:r w:rsidRPr="00917DB2">
        <w:rPr>
          <w:rFonts w:ascii="宋体" w:hAnsi="宋体"/>
          <w:sz w:val="24"/>
        </w:rPr>
        <w:t>中药新药研究开发能力、现代中药制造生产能力</w:t>
      </w:r>
      <w:r w:rsidR="00D028E5" w:rsidRPr="00917DB2">
        <w:rPr>
          <w:rFonts w:ascii="宋体" w:hAnsi="宋体" w:hint="eastAsia"/>
          <w:sz w:val="24"/>
        </w:rPr>
        <w:t>”</w:t>
      </w:r>
      <w:r w:rsidRPr="00917DB2">
        <w:rPr>
          <w:rFonts w:ascii="宋体" w:hAnsi="宋体"/>
          <w:sz w:val="24"/>
        </w:rPr>
        <w:t>三种核心能力，实现</w:t>
      </w:r>
      <w:r w:rsidR="00D028E5" w:rsidRPr="00917DB2">
        <w:rPr>
          <w:rFonts w:ascii="宋体" w:hAnsi="宋体" w:hint="eastAsia"/>
          <w:sz w:val="24"/>
        </w:rPr>
        <w:t>“</w:t>
      </w:r>
      <w:r w:rsidRPr="00917DB2">
        <w:rPr>
          <w:rFonts w:ascii="宋体" w:hAnsi="宋体"/>
          <w:sz w:val="24"/>
        </w:rPr>
        <w:t>中药研发经历、行业实践经历、创新创业经历</w:t>
      </w:r>
      <w:r w:rsidR="00D028E5" w:rsidRPr="00917DB2">
        <w:rPr>
          <w:rFonts w:ascii="宋体" w:hAnsi="宋体" w:hint="eastAsia"/>
          <w:sz w:val="24"/>
        </w:rPr>
        <w:t>”</w:t>
      </w:r>
      <w:r w:rsidRPr="00917DB2">
        <w:rPr>
          <w:rFonts w:ascii="宋体" w:hAnsi="宋体"/>
          <w:sz w:val="24"/>
        </w:rPr>
        <w:t>全覆盖，构建课内外、产教研融合</w:t>
      </w:r>
      <w:r w:rsidR="00A70ADF" w:rsidRPr="00917DB2">
        <w:rPr>
          <w:rFonts w:ascii="宋体" w:hAnsi="宋体" w:hint="eastAsia"/>
          <w:sz w:val="24"/>
        </w:rPr>
        <w:t>的</w:t>
      </w:r>
      <w:r w:rsidRPr="00917DB2">
        <w:rPr>
          <w:rFonts w:ascii="宋体" w:hAnsi="宋体"/>
          <w:sz w:val="24"/>
        </w:rPr>
        <w:t>中药学特色实践教学体系。</w:t>
      </w:r>
    </w:p>
    <w:p w14:paraId="625A4DE3" w14:textId="77777777" w:rsidR="00C73AE1" w:rsidRPr="00917DB2" w:rsidRDefault="00C73AE1" w:rsidP="00B40778">
      <w:pPr>
        <w:snapToGrid w:val="0"/>
        <w:spacing w:line="400" w:lineRule="exact"/>
        <w:ind w:firstLineChars="200" w:firstLine="482"/>
        <w:rPr>
          <w:rFonts w:ascii="宋体" w:hAnsi="宋体"/>
          <w:sz w:val="24"/>
        </w:rPr>
      </w:pPr>
      <w:r w:rsidRPr="00917DB2">
        <w:rPr>
          <w:rFonts w:ascii="宋体" w:hAnsi="宋体"/>
          <w:b/>
          <w:sz w:val="24"/>
        </w:rPr>
        <w:t>中药研发经历</w:t>
      </w:r>
      <w:r w:rsidRPr="00917DB2">
        <w:rPr>
          <w:rFonts w:ascii="宋体" w:hAnsi="宋体"/>
          <w:sz w:val="24"/>
        </w:rPr>
        <w:t>：将中药学一流学科优势和创新中药的研究成果转化为课程、教学内容和实验项目。以</w:t>
      </w:r>
      <w:r w:rsidR="00DF3AF5" w:rsidRPr="00917DB2">
        <w:rPr>
          <w:rFonts w:ascii="宋体" w:hAnsi="宋体" w:hint="eastAsia"/>
          <w:sz w:val="24"/>
        </w:rPr>
        <w:t>“</w:t>
      </w:r>
      <w:r w:rsidRPr="00917DB2">
        <w:rPr>
          <w:rFonts w:ascii="宋体" w:hAnsi="宋体"/>
          <w:sz w:val="24"/>
        </w:rPr>
        <w:t>顶石课程</w:t>
      </w:r>
      <w:r w:rsidR="00DF3AF5" w:rsidRPr="00917DB2">
        <w:rPr>
          <w:rFonts w:ascii="宋体" w:hAnsi="宋体" w:hint="eastAsia"/>
          <w:sz w:val="24"/>
        </w:rPr>
        <w:t>”</w:t>
      </w:r>
      <w:r w:rsidRPr="00917DB2">
        <w:rPr>
          <w:rFonts w:ascii="宋体" w:hAnsi="宋体"/>
          <w:sz w:val="24"/>
        </w:rPr>
        <w:t>设计理念开设7门</w:t>
      </w:r>
      <w:r w:rsidR="00DF3AF5" w:rsidRPr="00917DB2">
        <w:rPr>
          <w:rFonts w:ascii="宋体" w:hAnsi="宋体" w:hint="eastAsia"/>
          <w:sz w:val="24"/>
        </w:rPr>
        <w:t>“</w:t>
      </w:r>
      <w:r w:rsidRPr="00917DB2">
        <w:rPr>
          <w:rFonts w:ascii="宋体" w:hAnsi="宋体"/>
          <w:sz w:val="24"/>
        </w:rPr>
        <w:t>从中药材到中成药（健康品、化妆品）</w:t>
      </w:r>
      <w:r w:rsidR="00DF3AF5" w:rsidRPr="00917DB2">
        <w:rPr>
          <w:rFonts w:ascii="宋体" w:hAnsi="宋体" w:hint="eastAsia"/>
          <w:sz w:val="24"/>
        </w:rPr>
        <w:t>”</w:t>
      </w:r>
      <w:r w:rsidRPr="00917DB2">
        <w:rPr>
          <w:rFonts w:ascii="宋体" w:hAnsi="宋体"/>
          <w:sz w:val="24"/>
        </w:rPr>
        <w:t>的多学科贯通性课程实验，实现从中药材到中成药的纵贯式课程教学新模式，综合提升学生中药研究开发能力。</w:t>
      </w:r>
      <w:r w:rsidRPr="00917DB2">
        <w:rPr>
          <w:rFonts w:ascii="宋体" w:hAnsi="宋体" w:hint="eastAsia"/>
          <w:sz w:val="24"/>
        </w:rPr>
        <w:t>例如</w:t>
      </w:r>
      <w:r w:rsidRPr="00917DB2">
        <w:rPr>
          <w:rFonts w:ascii="宋体" w:hAnsi="宋体"/>
          <w:sz w:val="24"/>
        </w:rPr>
        <w:t>以</w:t>
      </w:r>
      <w:r w:rsidR="00DF3AF5" w:rsidRPr="00917DB2">
        <w:rPr>
          <w:rFonts w:ascii="宋体" w:hAnsi="宋体" w:hint="eastAsia"/>
          <w:sz w:val="24"/>
        </w:rPr>
        <w:t>“</w:t>
      </w:r>
      <w:r w:rsidRPr="00917DB2">
        <w:rPr>
          <w:rFonts w:ascii="宋体" w:hAnsi="宋体"/>
          <w:sz w:val="24"/>
        </w:rPr>
        <w:t>大黄</w:t>
      </w:r>
      <w:r w:rsidR="00DF3AF5" w:rsidRPr="00917DB2">
        <w:rPr>
          <w:rFonts w:ascii="宋体" w:hAnsi="宋体" w:hint="eastAsia"/>
          <w:sz w:val="24"/>
        </w:rPr>
        <w:t>”</w:t>
      </w:r>
      <w:r w:rsidRPr="00917DB2">
        <w:rPr>
          <w:rFonts w:ascii="宋体" w:hAnsi="宋体"/>
          <w:sz w:val="24"/>
        </w:rPr>
        <w:t>为原料设计</w:t>
      </w:r>
      <w:r w:rsidR="00DF3AF5" w:rsidRPr="00917DB2">
        <w:rPr>
          <w:rFonts w:ascii="宋体" w:hAnsi="宋体" w:hint="eastAsia"/>
          <w:sz w:val="24"/>
        </w:rPr>
        <w:t>“</w:t>
      </w:r>
      <w:r w:rsidRPr="00917DB2">
        <w:rPr>
          <w:rFonts w:ascii="宋体" w:hAnsi="宋体"/>
          <w:sz w:val="24"/>
        </w:rPr>
        <w:t>一颗中药胶囊诞生</w:t>
      </w:r>
      <w:r w:rsidR="00DF3AF5" w:rsidRPr="00917DB2">
        <w:rPr>
          <w:rFonts w:ascii="宋体" w:hAnsi="宋体" w:hint="eastAsia"/>
          <w:sz w:val="24"/>
        </w:rPr>
        <w:t>”</w:t>
      </w:r>
      <w:r w:rsidRPr="00917DB2">
        <w:rPr>
          <w:rFonts w:ascii="宋体" w:hAnsi="宋体"/>
          <w:sz w:val="24"/>
        </w:rPr>
        <w:t>的</w:t>
      </w:r>
      <w:r w:rsidR="00DF3AF5" w:rsidRPr="00917DB2">
        <w:rPr>
          <w:rFonts w:ascii="宋体" w:hAnsi="宋体" w:hint="eastAsia"/>
          <w:sz w:val="24"/>
        </w:rPr>
        <w:t>“</w:t>
      </w:r>
      <w:r w:rsidRPr="00917DB2">
        <w:rPr>
          <w:rFonts w:ascii="宋体" w:hAnsi="宋体"/>
          <w:sz w:val="24"/>
        </w:rPr>
        <w:t>新清宁</w:t>
      </w:r>
      <w:r w:rsidR="00DF3AF5" w:rsidRPr="00917DB2">
        <w:rPr>
          <w:rFonts w:ascii="宋体" w:hAnsi="宋体" w:hint="eastAsia"/>
          <w:sz w:val="24"/>
        </w:rPr>
        <w:t>”</w:t>
      </w:r>
      <w:r w:rsidRPr="00917DB2">
        <w:rPr>
          <w:rFonts w:ascii="宋体" w:hAnsi="宋体"/>
          <w:sz w:val="24"/>
        </w:rPr>
        <w:t>贯通性课程实验，采用研究性教学方法，学生在教师指导下通过自主学习，以团队合作形式查阅文献设计方案完成实验，实现</w:t>
      </w:r>
      <w:r w:rsidR="00DF3AF5" w:rsidRPr="00917DB2">
        <w:rPr>
          <w:rFonts w:ascii="宋体" w:hAnsi="宋体" w:hint="eastAsia"/>
          <w:sz w:val="24"/>
        </w:rPr>
        <w:t>“</w:t>
      </w:r>
      <w:r w:rsidRPr="00917DB2">
        <w:rPr>
          <w:rFonts w:ascii="宋体" w:hAnsi="宋体"/>
          <w:sz w:val="24"/>
        </w:rPr>
        <w:t>资源选取-药材鉴定-炮制加工-提取分离-质量分析-活性验证-剂型设计-制造生产</w:t>
      </w:r>
      <w:r w:rsidR="00DF3AF5" w:rsidRPr="00917DB2">
        <w:rPr>
          <w:rFonts w:ascii="宋体" w:hAnsi="宋体" w:hint="eastAsia"/>
          <w:sz w:val="24"/>
        </w:rPr>
        <w:t>”</w:t>
      </w:r>
      <w:r w:rsidRPr="00917DB2">
        <w:rPr>
          <w:rFonts w:ascii="宋体" w:hAnsi="宋体"/>
          <w:sz w:val="24"/>
        </w:rPr>
        <w:t>于一体的探究式学习和实验，结合虚拟仿真实验训练和企业参观了解</w:t>
      </w:r>
      <w:r w:rsidR="00DF3AF5" w:rsidRPr="00917DB2">
        <w:rPr>
          <w:rFonts w:ascii="宋体" w:hAnsi="宋体" w:hint="eastAsia"/>
          <w:sz w:val="24"/>
        </w:rPr>
        <w:t>“</w:t>
      </w:r>
      <w:r w:rsidRPr="00917DB2">
        <w:rPr>
          <w:rFonts w:ascii="宋体" w:hAnsi="宋体"/>
          <w:sz w:val="24"/>
        </w:rPr>
        <w:t>新清宁</w:t>
      </w:r>
      <w:r w:rsidR="00DF3AF5" w:rsidRPr="00917DB2">
        <w:rPr>
          <w:rFonts w:ascii="宋体" w:hAnsi="宋体" w:hint="eastAsia"/>
          <w:sz w:val="24"/>
        </w:rPr>
        <w:t>”</w:t>
      </w:r>
      <w:r w:rsidRPr="00917DB2">
        <w:rPr>
          <w:rFonts w:ascii="宋体" w:hAnsi="宋体"/>
          <w:sz w:val="24"/>
        </w:rPr>
        <w:t>的生产工艺。</w:t>
      </w:r>
    </w:p>
    <w:p w14:paraId="3D6AE9D0" w14:textId="77777777" w:rsidR="00C73AE1" w:rsidRPr="00917DB2" w:rsidRDefault="00C73AE1" w:rsidP="00B40778">
      <w:pPr>
        <w:snapToGrid w:val="0"/>
        <w:spacing w:line="400" w:lineRule="exact"/>
        <w:ind w:firstLineChars="200" w:firstLine="482"/>
        <w:rPr>
          <w:rFonts w:ascii="宋体" w:hAnsi="宋体"/>
          <w:sz w:val="24"/>
        </w:rPr>
      </w:pPr>
      <w:r w:rsidRPr="00917DB2">
        <w:rPr>
          <w:rFonts w:ascii="宋体" w:hAnsi="宋体"/>
          <w:b/>
          <w:sz w:val="24"/>
        </w:rPr>
        <w:t>行业实践经历</w:t>
      </w:r>
      <w:r w:rsidRPr="00917DB2">
        <w:rPr>
          <w:rFonts w:ascii="宋体" w:hAnsi="宋体"/>
          <w:sz w:val="24"/>
        </w:rPr>
        <w:t>：建成全国首个水平领先、理念先进的中药学校内综合性实践教学平台，集</w:t>
      </w:r>
      <w:r w:rsidR="00DF3AF5" w:rsidRPr="00917DB2">
        <w:rPr>
          <w:rFonts w:ascii="宋体" w:hAnsi="宋体" w:hint="eastAsia"/>
          <w:sz w:val="24"/>
        </w:rPr>
        <w:t>“</w:t>
      </w:r>
      <w:r w:rsidRPr="00917DB2">
        <w:rPr>
          <w:rFonts w:ascii="宋体" w:hAnsi="宋体"/>
          <w:sz w:val="24"/>
        </w:rPr>
        <w:t>药用植物园-中药标本馆-中药学国家一流学科平台-省级实验教学中心-模拟中药制药车间-模拟中药房</w:t>
      </w:r>
      <w:r w:rsidR="00DF3AF5" w:rsidRPr="00917DB2">
        <w:rPr>
          <w:rFonts w:ascii="宋体" w:hAnsi="宋体" w:hint="eastAsia"/>
          <w:sz w:val="24"/>
        </w:rPr>
        <w:t>”</w:t>
      </w:r>
      <w:r w:rsidRPr="00917DB2">
        <w:rPr>
          <w:rFonts w:ascii="宋体" w:hAnsi="宋体"/>
          <w:sz w:val="24"/>
        </w:rPr>
        <w:t>于一体，支撑</w:t>
      </w:r>
      <w:r w:rsidR="00DF3AF5" w:rsidRPr="00917DB2">
        <w:rPr>
          <w:rFonts w:ascii="宋体" w:hAnsi="宋体" w:hint="eastAsia"/>
          <w:sz w:val="24"/>
        </w:rPr>
        <w:t>“识药</w:t>
      </w:r>
      <w:r w:rsidR="004A1556" w:rsidRPr="00917DB2">
        <w:rPr>
          <w:rFonts w:ascii="宋体" w:hAnsi="宋体"/>
          <w:sz w:val="24"/>
        </w:rPr>
        <w:t>-</w:t>
      </w:r>
      <w:r w:rsidR="004A1556" w:rsidRPr="00917DB2">
        <w:rPr>
          <w:rFonts w:ascii="宋体" w:hAnsi="宋体" w:hint="eastAsia"/>
          <w:sz w:val="24"/>
        </w:rPr>
        <w:t>研药</w:t>
      </w:r>
      <w:r w:rsidR="00DF3AF5" w:rsidRPr="00917DB2">
        <w:rPr>
          <w:rFonts w:ascii="宋体" w:hAnsi="宋体"/>
          <w:sz w:val="24"/>
        </w:rPr>
        <w:t>-</w:t>
      </w:r>
      <w:r w:rsidR="00DF3AF5" w:rsidRPr="00917DB2">
        <w:rPr>
          <w:rFonts w:ascii="宋体" w:hAnsi="宋体" w:hint="eastAsia"/>
          <w:sz w:val="24"/>
        </w:rPr>
        <w:t>制药</w:t>
      </w:r>
      <w:r w:rsidR="00DF3AF5" w:rsidRPr="00917DB2">
        <w:rPr>
          <w:rFonts w:ascii="宋体" w:hAnsi="宋体"/>
          <w:sz w:val="24"/>
        </w:rPr>
        <w:t>-</w:t>
      </w:r>
      <w:r w:rsidR="00DF3AF5" w:rsidRPr="00917DB2">
        <w:rPr>
          <w:rFonts w:ascii="宋体" w:hAnsi="宋体" w:hint="eastAsia"/>
          <w:sz w:val="24"/>
        </w:rPr>
        <w:t>用药</w:t>
      </w:r>
      <w:r w:rsidR="00DF3AF5" w:rsidRPr="00917DB2">
        <w:rPr>
          <w:rFonts w:ascii="宋体" w:hAnsi="宋体"/>
          <w:sz w:val="24"/>
        </w:rPr>
        <w:t>-</w:t>
      </w:r>
      <w:r w:rsidR="00DF3AF5" w:rsidRPr="00917DB2">
        <w:rPr>
          <w:rFonts w:ascii="宋体" w:hAnsi="宋体" w:hint="eastAsia"/>
          <w:sz w:val="24"/>
        </w:rPr>
        <w:t>管药”</w:t>
      </w:r>
      <w:r w:rsidRPr="00917DB2">
        <w:rPr>
          <w:rFonts w:ascii="宋体" w:hAnsi="宋体"/>
          <w:sz w:val="24"/>
        </w:rPr>
        <w:t>全产业链的中药</w:t>
      </w:r>
      <w:r w:rsidR="00DF3AF5" w:rsidRPr="00917DB2">
        <w:rPr>
          <w:rFonts w:ascii="宋体" w:hAnsi="宋体" w:hint="eastAsia"/>
          <w:sz w:val="24"/>
        </w:rPr>
        <w:t>“</w:t>
      </w:r>
      <w:r w:rsidRPr="00917DB2">
        <w:rPr>
          <w:rFonts w:ascii="宋体" w:hAnsi="宋体"/>
          <w:sz w:val="24"/>
        </w:rPr>
        <w:t>五药实训体系</w:t>
      </w:r>
      <w:r w:rsidR="00DF3AF5" w:rsidRPr="00917DB2">
        <w:rPr>
          <w:rFonts w:ascii="宋体" w:hAnsi="宋体" w:hint="eastAsia"/>
          <w:sz w:val="24"/>
        </w:rPr>
        <w:t>”</w:t>
      </w:r>
      <w:r w:rsidRPr="00917DB2">
        <w:rPr>
          <w:rFonts w:ascii="宋体" w:hAnsi="宋体"/>
          <w:sz w:val="24"/>
        </w:rPr>
        <w:t>。与省中医院、康缘药业、天江药业、中山制药等21家中医药企事业单位和医院建立长期稳定的校外实践基地，通过虚实结合开展《中药企业实践》必修课的临床应用、现代中药制造、饮片加工、健康品研发等多岗位体验式学习和虚拟仿真沉浸式学习，全面提升学生对中药现代化发展认知和投身中医药事业的信心。</w:t>
      </w:r>
    </w:p>
    <w:p w14:paraId="49989D10" w14:textId="77777777" w:rsidR="00C73AE1" w:rsidRPr="00917DB2" w:rsidRDefault="00C73AE1" w:rsidP="00B40778">
      <w:pPr>
        <w:snapToGrid w:val="0"/>
        <w:spacing w:line="400" w:lineRule="exact"/>
        <w:ind w:firstLineChars="200" w:firstLine="482"/>
        <w:rPr>
          <w:rFonts w:ascii="宋体" w:hAnsi="宋体"/>
          <w:sz w:val="24"/>
        </w:rPr>
      </w:pPr>
      <w:r w:rsidRPr="00917DB2">
        <w:rPr>
          <w:rFonts w:ascii="宋体" w:hAnsi="宋体"/>
          <w:b/>
          <w:sz w:val="24"/>
        </w:rPr>
        <w:t>创新创业经历</w:t>
      </w:r>
      <w:r w:rsidRPr="00917DB2">
        <w:rPr>
          <w:rFonts w:ascii="宋体" w:hAnsi="宋体"/>
          <w:sz w:val="24"/>
        </w:rPr>
        <w:t>：通过构建</w:t>
      </w:r>
      <w:r w:rsidR="00DF3AF5" w:rsidRPr="00917DB2">
        <w:rPr>
          <w:rFonts w:ascii="宋体" w:hAnsi="宋体" w:hint="eastAsia"/>
          <w:sz w:val="24"/>
        </w:rPr>
        <w:t>“</w:t>
      </w:r>
      <w:r w:rsidRPr="00917DB2">
        <w:rPr>
          <w:rFonts w:ascii="宋体" w:hAnsi="宋体"/>
          <w:sz w:val="24"/>
        </w:rPr>
        <w:t>国家-省级-校级-院级</w:t>
      </w:r>
      <w:r w:rsidR="00DF3AF5" w:rsidRPr="00917DB2">
        <w:rPr>
          <w:rFonts w:ascii="宋体" w:hAnsi="宋体" w:hint="eastAsia"/>
          <w:sz w:val="24"/>
        </w:rPr>
        <w:t>”</w:t>
      </w:r>
      <w:r w:rsidRPr="00917DB2">
        <w:rPr>
          <w:rFonts w:ascii="宋体" w:hAnsi="宋体"/>
          <w:sz w:val="24"/>
        </w:rPr>
        <w:t>的四阶创新创业项目和竞赛，近五年指导中药学类大学生创新创业培育计划项目182项。立足药食同源中药的大健康产业化应用，构建师生创业共同体，成功开发了金丝黄菊凉茶、中药防蚊防感冒香囊等一批特色创业产品，获得包括江苏省大学生科技创新成果展金奖，GSVC全球社会企业创新创业大赛中华赛区12强等成果。立足扶贫攻坚和乡村振兴，开展创新创业实践，开发药用崖蜜、中药香囊、高山富硒茶花护肤水等健康产品，金丝黄菊凉茶成为镇坪乡村振兴产业，荣获江苏省</w:t>
      </w:r>
      <w:r w:rsidR="00DF3AF5" w:rsidRPr="00917DB2">
        <w:rPr>
          <w:rFonts w:ascii="宋体" w:hAnsi="宋体" w:hint="eastAsia"/>
          <w:sz w:val="24"/>
        </w:rPr>
        <w:t>“</w:t>
      </w:r>
      <w:r w:rsidRPr="00917DB2">
        <w:rPr>
          <w:rFonts w:ascii="宋体" w:hAnsi="宋体"/>
          <w:sz w:val="24"/>
        </w:rPr>
        <w:t>互联网</w:t>
      </w:r>
      <w:r w:rsidR="00DF3AF5" w:rsidRPr="00917DB2">
        <w:rPr>
          <w:rFonts w:ascii="宋体" w:hAnsi="宋体"/>
          <w:sz w:val="24"/>
        </w:rPr>
        <w:t>+</w:t>
      </w:r>
      <w:r w:rsidR="00DF3AF5" w:rsidRPr="00917DB2">
        <w:rPr>
          <w:rFonts w:ascii="宋体" w:hAnsi="宋体" w:hint="eastAsia"/>
          <w:sz w:val="24"/>
        </w:rPr>
        <w:t>”</w:t>
      </w:r>
      <w:r w:rsidRPr="00917DB2">
        <w:rPr>
          <w:rFonts w:ascii="宋体" w:hAnsi="宋体"/>
          <w:sz w:val="24"/>
        </w:rPr>
        <w:t>大学生创新创业大赛</w:t>
      </w:r>
      <w:r w:rsidR="00DF3AF5" w:rsidRPr="00917DB2">
        <w:rPr>
          <w:rFonts w:ascii="宋体" w:hAnsi="宋体" w:hint="eastAsia"/>
          <w:sz w:val="24"/>
        </w:rPr>
        <w:t>“</w:t>
      </w:r>
      <w:r w:rsidRPr="00917DB2">
        <w:rPr>
          <w:rFonts w:ascii="宋体" w:hAnsi="宋体"/>
          <w:sz w:val="24"/>
        </w:rPr>
        <w:t>红色筑梦之旅</w:t>
      </w:r>
      <w:r w:rsidR="00DF3AF5" w:rsidRPr="00917DB2">
        <w:rPr>
          <w:rFonts w:ascii="宋体" w:hAnsi="宋体" w:hint="eastAsia"/>
          <w:sz w:val="24"/>
        </w:rPr>
        <w:t>”</w:t>
      </w:r>
      <w:r w:rsidRPr="00917DB2">
        <w:rPr>
          <w:rFonts w:ascii="宋体" w:hAnsi="宋体"/>
          <w:sz w:val="24"/>
        </w:rPr>
        <w:t>银奖2项、铜奖2项。</w:t>
      </w:r>
    </w:p>
    <w:p w14:paraId="7ECE5A1B" w14:textId="77777777" w:rsidR="00C73AE1" w:rsidRPr="00917DB2" w:rsidRDefault="00C73AE1" w:rsidP="00B40778">
      <w:pPr>
        <w:snapToGrid w:val="0"/>
        <w:spacing w:line="400" w:lineRule="exact"/>
        <w:ind w:firstLineChars="200" w:firstLine="480"/>
        <w:rPr>
          <w:rFonts w:ascii="宋体" w:hAnsi="宋体"/>
          <w:sz w:val="24"/>
        </w:rPr>
      </w:pPr>
      <w:r w:rsidRPr="00917DB2">
        <w:rPr>
          <w:rFonts w:ascii="宋体" w:hAnsi="宋体"/>
          <w:sz w:val="24"/>
        </w:rPr>
        <w:t>中药学专业学生突出的实践能力和创新能力受到国内外中药与天然药物研究平台和大型中药企业的高度评价。中药学专业本科生就业率保持在95%以上，被中科院院所、双一流高校录取研究生的比例超过毕业生总数的40%且逐年提高。涌现一批优秀代表性毕业生</w:t>
      </w:r>
      <w:r w:rsidRPr="00917DB2">
        <w:rPr>
          <w:rFonts w:ascii="宋体" w:hAnsi="宋体" w:hint="eastAsia"/>
          <w:sz w:val="24"/>
        </w:rPr>
        <w:t>如</w:t>
      </w:r>
      <w:r w:rsidR="00DF3AF5" w:rsidRPr="00917DB2">
        <w:rPr>
          <w:rFonts w:ascii="宋体" w:hAnsi="宋体" w:hint="eastAsia"/>
          <w:sz w:val="24"/>
        </w:rPr>
        <w:t>“</w:t>
      </w:r>
      <w:r w:rsidRPr="00917DB2">
        <w:rPr>
          <w:rFonts w:ascii="宋体" w:hAnsi="宋体"/>
          <w:sz w:val="24"/>
        </w:rPr>
        <w:t>全国五一劳动奖章获得者</w:t>
      </w:r>
      <w:r w:rsidR="00DF3AF5" w:rsidRPr="00917DB2">
        <w:rPr>
          <w:rFonts w:ascii="宋体" w:hAnsi="宋体" w:hint="eastAsia"/>
          <w:sz w:val="24"/>
        </w:rPr>
        <w:t>”</w:t>
      </w:r>
      <w:r w:rsidRPr="00917DB2">
        <w:rPr>
          <w:rFonts w:ascii="宋体" w:hAnsi="宋体"/>
          <w:sz w:val="24"/>
        </w:rPr>
        <w:t>韦坤华、</w:t>
      </w:r>
      <w:r w:rsidR="00DF3AF5" w:rsidRPr="00917DB2">
        <w:rPr>
          <w:rFonts w:ascii="宋体" w:hAnsi="宋体" w:hint="eastAsia"/>
          <w:sz w:val="24"/>
        </w:rPr>
        <w:t>“</w:t>
      </w:r>
      <w:r w:rsidRPr="00917DB2">
        <w:rPr>
          <w:rFonts w:ascii="宋体" w:hAnsi="宋体"/>
          <w:sz w:val="24"/>
        </w:rPr>
        <w:t>国家优青</w:t>
      </w:r>
      <w:r w:rsidR="00DF3AF5" w:rsidRPr="00917DB2">
        <w:rPr>
          <w:rFonts w:ascii="宋体" w:hAnsi="宋体" w:hint="eastAsia"/>
          <w:sz w:val="24"/>
        </w:rPr>
        <w:t>”</w:t>
      </w:r>
      <w:r w:rsidRPr="00917DB2">
        <w:rPr>
          <w:rFonts w:ascii="宋体" w:hAnsi="宋体"/>
          <w:sz w:val="24"/>
        </w:rPr>
        <w:t>杨华、全国大学生年度人物提名马云倩等</w:t>
      </w:r>
      <w:r w:rsidRPr="00917DB2">
        <w:rPr>
          <w:rFonts w:ascii="宋体" w:hAnsi="宋体" w:hint="eastAsia"/>
          <w:sz w:val="24"/>
        </w:rPr>
        <w:t>，</w:t>
      </w:r>
      <w:r w:rsidRPr="00917DB2">
        <w:rPr>
          <w:rFonts w:ascii="宋体" w:hAnsi="宋体"/>
          <w:sz w:val="24"/>
        </w:rPr>
        <w:t>用人单位对</w:t>
      </w:r>
      <w:r w:rsidRPr="00917DB2">
        <w:rPr>
          <w:rFonts w:ascii="宋体" w:hAnsi="宋体" w:hint="eastAsia"/>
          <w:sz w:val="24"/>
        </w:rPr>
        <w:t>学校</w:t>
      </w:r>
      <w:r w:rsidRPr="00917DB2">
        <w:rPr>
          <w:rFonts w:ascii="宋体" w:hAnsi="宋体"/>
          <w:sz w:val="24"/>
        </w:rPr>
        <w:t>中药学毕业生总体满意度90.81%。</w:t>
      </w:r>
    </w:p>
    <w:p w14:paraId="4D63C235" w14:textId="77777777" w:rsidR="00F94283" w:rsidRPr="002D31F6" w:rsidRDefault="00F94283" w:rsidP="00B40778">
      <w:pPr>
        <w:pStyle w:val="1"/>
        <w:spacing w:line="240" w:lineRule="auto"/>
        <w:rPr>
          <w:rFonts w:ascii="Times New Roman" w:hAnsi="Times New Roman"/>
        </w:rPr>
      </w:pPr>
      <w:r w:rsidRPr="002D31F6">
        <w:rPr>
          <w:rFonts w:ascii="Times New Roman" w:hAnsi="Times New Roman"/>
          <w:sz w:val="24"/>
        </w:rPr>
        <w:br w:type="page"/>
      </w:r>
      <w:bookmarkStart w:id="67" w:name="_Toc87531066"/>
      <w:bookmarkStart w:id="68" w:name="_Toc120110242"/>
      <w:r w:rsidRPr="002D31F6">
        <w:rPr>
          <w:rFonts w:ascii="Times New Roman" w:hAnsi="Times New Roman" w:hint="eastAsia"/>
        </w:rPr>
        <w:lastRenderedPageBreak/>
        <w:t>第八章</w:t>
      </w:r>
      <w:r w:rsidRPr="002D31F6">
        <w:rPr>
          <w:rFonts w:ascii="Times New Roman" w:hAnsi="Times New Roman"/>
        </w:rPr>
        <w:t xml:space="preserve">  </w:t>
      </w:r>
      <w:r w:rsidRPr="002D31F6">
        <w:rPr>
          <w:rFonts w:ascii="Times New Roman" w:hAnsi="Times New Roman" w:hint="eastAsia"/>
        </w:rPr>
        <w:t>需要解决的问题</w:t>
      </w:r>
      <w:bookmarkEnd w:id="67"/>
      <w:bookmarkEnd w:id="68"/>
    </w:p>
    <w:p w14:paraId="071E4399" w14:textId="6801D386" w:rsidR="00F94283" w:rsidRPr="002D31F6" w:rsidRDefault="00F94283" w:rsidP="00F94283">
      <w:pPr>
        <w:pStyle w:val="2"/>
        <w:snapToGrid w:val="0"/>
        <w:spacing w:line="240" w:lineRule="auto"/>
        <w:rPr>
          <w:rFonts w:ascii="Times New Roman" w:hAnsi="Times New Roman"/>
          <w:b w:val="0"/>
          <w:szCs w:val="30"/>
        </w:rPr>
      </w:pPr>
      <w:bookmarkStart w:id="69" w:name="_Toc87531067"/>
      <w:bookmarkStart w:id="70" w:name="_Toc120110243"/>
      <w:r w:rsidRPr="002D31F6">
        <w:rPr>
          <w:rFonts w:ascii="Times New Roman" w:hAnsi="Times New Roman" w:hint="eastAsia"/>
          <w:b w:val="0"/>
          <w:szCs w:val="30"/>
        </w:rPr>
        <w:t>一、</w:t>
      </w:r>
      <w:bookmarkEnd w:id="69"/>
      <w:r w:rsidRPr="002D31F6">
        <w:rPr>
          <w:rFonts w:ascii="Times New Roman" w:hAnsi="Times New Roman" w:hint="eastAsia"/>
          <w:b w:val="0"/>
          <w:szCs w:val="30"/>
        </w:rPr>
        <w:t>教材管理面临新形势挑战，信息化水平有待提高</w:t>
      </w:r>
      <w:bookmarkEnd w:id="70"/>
    </w:p>
    <w:p w14:paraId="2F13FDFA" w14:textId="2B4BA81D" w:rsidR="00F94283" w:rsidRPr="002D31F6" w:rsidRDefault="00F94283" w:rsidP="00F94283">
      <w:pPr>
        <w:widowControl/>
        <w:adjustRightInd w:val="0"/>
        <w:snapToGrid w:val="0"/>
        <w:spacing w:line="400" w:lineRule="exact"/>
        <w:ind w:firstLineChars="200" w:firstLine="480"/>
        <w:textAlignment w:val="baseline"/>
        <w:rPr>
          <w:rFonts w:ascii="Times New Roman" w:hAnsi="Times New Roman"/>
          <w:sz w:val="24"/>
        </w:rPr>
      </w:pPr>
      <w:bookmarkStart w:id="71" w:name="_Toc87259405"/>
      <w:bookmarkStart w:id="72" w:name="_Toc87531068"/>
      <w:r w:rsidRPr="002D31F6">
        <w:rPr>
          <w:rFonts w:ascii="Times New Roman" w:hAnsi="Times New Roman" w:hint="eastAsia"/>
          <w:sz w:val="24"/>
        </w:rPr>
        <w:t>教材管理是高校</w:t>
      </w:r>
      <w:r w:rsidR="007E693F">
        <w:rPr>
          <w:rFonts w:ascii="Times New Roman" w:hAnsi="Times New Roman" w:hint="eastAsia"/>
          <w:sz w:val="24"/>
        </w:rPr>
        <w:t>教育教学</w:t>
      </w:r>
      <w:r w:rsidRPr="002D31F6">
        <w:rPr>
          <w:rFonts w:ascii="Times New Roman" w:hAnsi="Times New Roman" w:hint="eastAsia"/>
          <w:sz w:val="24"/>
        </w:rPr>
        <w:t>管理的重要部分</w:t>
      </w:r>
      <w:r w:rsidR="005F7E32">
        <w:rPr>
          <w:rFonts w:ascii="Times New Roman" w:hAnsi="Times New Roman" w:hint="eastAsia"/>
          <w:sz w:val="24"/>
        </w:rPr>
        <w:t>，</w:t>
      </w:r>
      <w:r w:rsidRPr="002D31F6">
        <w:rPr>
          <w:rFonts w:ascii="Times New Roman" w:hAnsi="Times New Roman" w:hint="eastAsia"/>
          <w:sz w:val="24"/>
        </w:rPr>
        <w:t>关系到高校综合竞争力的提升以及人才培养质量的增强。随着我国高等教育事业的快速发展和国家对教材建设的高度重视</w:t>
      </w:r>
      <w:r w:rsidR="005F7E32">
        <w:rPr>
          <w:rFonts w:ascii="Times New Roman" w:hAnsi="Times New Roman" w:hint="eastAsia"/>
          <w:sz w:val="24"/>
        </w:rPr>
        <w:t>，</w:t>
      </w:r>
      <w:r w:rsidR="007E693F">
        <w:rPr>
          <w:rFonts w:ascii="Times New Roman" w:hAnsi="Times New Roman" w:hint="eastAsia"/>
          <w:sz w:val="24"/>
        </w:rPr>
        <w:t>与</w:t>
      </w:r>
      <w:r w:rsidR="007E693F" w:rsidRPr="002D31F6">
        <w:rPr>
          <w:rFonts w:ascii="Times New Roman" w:hAnsi="Times New Roman" w:hint="eastAsia"/>
          <w:sz w:val="24"/>
        </w:rPr>
        <w:t>高校教学改革</w:t>
      </w:r>
      <w:r w:rsidR="007E693F">
        <w:rPr>
          <w:rFonts w:ascii="Times New Roman" w:hAnsi="Times New Roman" w:hint="eastAsia"/>
          <w:sz w:val="24"/>
        </w:rPr>
        <w:t>和发展相匹配的</w:t>
      </w:r>
      <w:r w:rsidRPr="002D31F6">
        <w:rPr>
          <w:rFonts w:ascii="Times New Roman" w:hAnsi="Times New Roman" w:hint="eastAsia"/>
          <w:sz w:val="24"/>
        </w:rPr>
        <w:t>教材管理</w:t>
      </w:r>
      <w:r w:rsidR="007E693F">
        <w:rPr>
          <w:rFonts w:ascii="Times New Roman" w:hAnsi="Times New Roman" w:hint="eastAsia"/>
          <w:sz w:val="24"/>
        </w:rPr>
        <w:t>面临</w:t>
      </w:r>
      <w:r w:rsidRPr="002D31F6">
        <w:rPr>
          <w:rFonts w:ascii="Times New Roman" w:hAnsi="Times New Roman" w:hint="eastAsia"/>
          <w:sz w:val="24"/>
        </w:rPr>
        <w:t>新形势</w:t>
      </w:r>
      <w:r w:rsidR="007E693F">
        <w:rPr>
          <w:rFonts w:ascii="Times New Roman" w:hAnsi="Times New Roman" w:hint="eastAsia"/>
          <w:sz w:val="24"/>
        </w:rPr>
        <w:t>、提出新要</w:t>
      </w:r>
      <w:r w:rsidRPr="002D31F6">
        <w:rPr>
          <w:rFonts w:ascii="Times New Roman" w:hAnsi="Times New Roman" w:hint="eastAsia"/>
          <w:sz w:val="24"/>
        </w:rPr>
        <w:t>求。</w:t>
      </w:r>
      <w:r w:rsidR="007E693F" w:rsidRPr="002D31F6">
        <w:rPr>
          <w:rFonts w:ascii="Times New Roman" w:hAnsi="Times New Roman" w:hint="eastAsia"/>
          <w:sz w:val="24"/>
        </w:rPr>
        <w:t>参与教材管理的人员</w:t>
      </w:r>
      <w:r w:rsidR="007E693F">
        <w:rPr>
          <w:rFonts w:ascii="Times New Roman" w:hAnsi="Times New Roman" w:hint="eastAsia"/>
          <w:sz w:val="24"/>
        </w:rPr>
        <w:t>类型日趋</w:t>
      </w:r>
      <w:r w:rsidR="00FF6F3A">
        <w:rPr>
          <w:rFonts w:ascii="Times New Roman" w:hAnsi="Times New Roman" w:hint="eastAsia"/>
          <w:sz w:val="24"/>
        </w:rPr>
        <w:t>多样</w:t>
      </w:r>
      <w:r w:rsidR="007E693F">
        <w:rPr>
          <w:rFonts w:ascii="Times New Roman" w:hAnsi="Times New Roman" w:hint="eastAsia"/>
          <w:sz w:val="24"/>
        </w:rPr>
        <w:t>，</w:t>
      </w:r>
      <w:r w:rsidR="007E693F" w:rsidRPr="002D31F6">
        <w:rPr>
          <w:rFonts w:ascii="Times New Roman" w:hAnsi="Times New Roman" w:hint="eastAsia"/>
          <w:sz w:val="24"/>
        </w:rPr>
        <w:t>包括各教学单位、基层教学组织、教学秘书及专任教师</w:t>
      </w:r>
      <w:r w:rsidR="007E693F">
        <w:rPr>
          <w:rFonts w:ascii="Times New Roman" w:hAnsi="Times New Roman" w:hint="eastAsia"/>
          <w:sz w:val="24"/>
        </w:rPr>
        <w:t>等；</w:t>
      </w:r>
      <w:r w:rsidR="007E693F" w:rsidRPr="002D31F6">
        <w:rPr>
          <w:rFonts w:ascii="Times New Roman" w:hAnsi="Times New Roman" w:hint="eastAsia"/>
          <w:sz w:val="24"/>
        </w:rPr>
        <w:t>教材管理</w:t>
      </w:r>
      <w:r w:rsidR="00FF6F3A">
        <w:rPr>
          <w:rFonts w:ascii="Times New Roman" w:hAnsi="Times New Roman" w:hint="eastAsia"/>
          <w:sz w:val="24"/>
        </w:rPr>
        <w:t>内容扩展</w:t>
      </w:r>
      <w:r w:rsidR="007E693F">
        <w:rPr>
          <w:rFonts w:ascii="Times New Roman" w:hAnsi="Times New Roman" w:hint="eastAsia"/>
          <w:sz w:val="24"/>
        </w:rPr>
        <w:t>，</w:t>
      </w:r>
      <w:r w:rsidR="00FF6F3A" w:rsidRPr="002D31F6">
        <w:rPr>
          <w:rFonts w:ascii="Times New Roman" w:hAnsi="Times New Roman" w:hint="eastAsia"/>
          <w:sz w:val="24"/>
        </w:rPr>
        <w:t>教材编写、选用、审核、管理、展示等</w:t>
      </w:r>
      <w:r w:rsidR="00FF6F3A">
        <w:rPr>
          <w:rFonts w:ascii="Times New Roman" w:hAnsi="Times New Roman" w:hint="eastAsia"/>
          <w:sz w:val="24"/>
        </w:rPr>
        <w:t>各</w:t>
      </w:r>
      <w:r w:rsidR="00FF6F3A" w:rsidRPr="002D31F6">
        <w:rPr>
          <w:rFonts w:ascii="Times New Roman" w:hAnsi="Times New Roman" w:hint="eastAsia"/>
          <w:sz w:val="24"/>
        </w:rPr>
        <w:t>环节</w:t>
      </w:r>
      <w:r w:rsidR="00FF6F3A">
        <w:rPr>
          <w:rFonts w:ascii="Times New Roman" w:hAnsi="Times New Roman" w:hint="eastAsia"/>
          <w:sz w:val="24"/>
        </w:rPr>
        <w:t>都需要精细管理。</w:t>
      </w:r>
      <w:r w:rsidR="005F7E32">
        <w:rPr>
          <w:rFonts w:ascii="Times New Roman" w:hAnsi="Times New Roman" w:hint="eastAsia"/>
          <w:sz w:val="24"/>
        </w:rPr>
        <w:t>学校</w:t>
      </w:r>
      <w:r w:rsidRPr="002D31F6">
        <w:rPr>
          <w:rFonts w:ascii="Times New Roman" w:hAnsi="Times New Roman" w:hint="eastAsia"/>
          <w:sz w:val="24"/>
        </w:rPr>
        <w:t>目前教材</w:t>
      </w:r>
      <w:r w:rsidR="007E693F">
        <w:rPr>
          <w:rFonts w:ascii="Times New Roman" w:hAnsi="Times New Roman" w:hint="eastAsia"/>
          <w:sz w:val="24"/>
        </w:rPr>
        <w:t>管理</w:t>
      </w:r>
      <w:r w:rsidRPr="002D31F6">
        <w:rPr>
          <w:rFonts w:ascii="Times New Roman" w:hAnsi="Times New Roman" w:hint="eastAsia"/>
          <w:sz w:val="24"/>
        </w:rPr>
        <w:t>工作</w:t>
      </w:r>
      <w:r w:rsidR="007E693F">
        <w:rPr>
          <w:rFonts w:ascii="Times New Roman" w:hAnsi="Times New Roman" w:hint="eastAsia"/>
          <w:sz w:val="24"/>
        </w:rPr>
        <w:t>主要</w:t>
      </w:r>
      <w:r w:rsidRPr="002D31F6">
        <w:rPr>
          <w:rFonts w:ascii="Times New Roman" w:hAnsi="Times New Roman" w:hint="eastAsia"/>
          <w:sz w:val="24"/>
        </w:rPr>
        <w:t>由人工完成，</w:t>
      </w:r>
      <w:r w:rsidR="00FF6F3A">
        <w:rPr>
          <w:rFonts w:ascii="Times New Roman" w:hAnsi="Times New Roman" w:hint="eastAsia"/>
          <w:sz w:val="24"/>
        </w:rPr>
        <w:t>处</w:t>
      </w:r>
      <w:r w:rsidRPr="002D31F6">
        <w:rPr>
          <w:rFonts w:ascii="Times New Roman" w:hAnsi="Times New Roman" w:hint="eastAsia"/>
          <w:sz w:val="24"/>
        </w:rPr>
        <w:t>在运用</w:t>
      </w:r>
      <w:r w:rsidR="007E693F">
        <w:rPr>
          <w:rFonts w:ascii="Times New Roman" w:hAnsi="Times New Roman" w:hint="eastAsia"/>
          <w:sz w:val="24"/>
        </w:rPr>
        <w:t>常规办公软件整理信息、处理数据</w:t>
      </w:r>
      <w:r w:rsidRPr="002D31F6">
        <w:rPr>
          <w:rFonts w:ascii="Times New Roman" w:hAnsi="Times New Roman" w:hint="eastAsia"/>
          <w:sz w:val="24"/>
        </w:rPr>
        <w:t>的</w:t>
      </w:r>
      <w:r w:rsidR="00FF6F3A">
        <w:rPr>
          <w:rFonts w:ascii="Times New Roman" w:hAnsi="Times New Roman" w:hint="eastAsia"/>
          <w:sz w:val="24"/>
        </w:rPr>
        <w:t>阶段</w:t>
      </w:r>
      <w:r w:rsidRPr="002D31F6">
        <w:rPr>
          <w:rFonts w:ascii="Times New Roman" w:hAnsi="Times New Roman" w:hint="eastAsia"/>
          <w:sz w:val="24"/>
        </w:rPr>
        <w:t>，</w:t>
      </w:r>
      <w:r w:rsidR="00FF6F3A" w:rsidRPr="002D31F6">
        <w:rPr>
          <w:rFonts w:ascii="Times New Roman" w:hAnsi="Times New Roman" w:hint="eastAsia"/>
          <w:sz w:val="24"/>
        </w:rPr>
        <w:t>未实现信息化</w:t>
      </w:r>
      <w:r w:rsidR="00FF6F3A">
        <w:rPr>
          <w:rFonts w:ascii="Times New Roman" w:hAnsi="Times New Roman" w:hint="eastAsia"/>
          <w:sz w:val="24"/>
        </w:rPr>
        <w:t>，</w:t>
      </w:r>
      <w:r w:rsidR="00FF6F3A" w:rsidRPr="002D31F6">
        <w:rPr>
          <w:rFonts w:ascii="Times New Roman" w:hAnsi="Times New Roman" w:hint="eastAsia"/>
          <w:sz w:val="24"/>
        </w:rPr>
        <w:t>管理效率</w:t>
      </w:r>
      <w:r w:rsidR="00FF6F3A">
        <w:rPr>
          <w:rFonts w:ascii="Times New Roman" w:hAnsi="Times New Roman" w:hint="eastAsia"/>
          <w:sz w:val="24"/>
        </w:rPr>
        <w:t>偏低。</w:t>
      </w:r>
    </w:p>
    <w:p w14:paraId="2D033EE8" w14:textId="1A2DDEE1" w:rsidR="00F94283" w:rsidRPr="002D31F6" w:rsidRDefault="00F94283" w:rsidP="00F94283">
      <w:pPr>
        <w:widowControl/>
        <w:adjustRightInd w:val="0"/>
        <w:snapToGrid w:val="0"/>
        <w:spacing w:line="400" w:lineRule="exact"/>
        <w:ind w:firstLineChars="200" w:firstLine="480"/>
        <w:textAlignment w:val="baseline"/>
        <w:rPr>
          <w:rFonts w:ascii="Times New Roman" w:hAnsi="Times New Roman"/>
          <w:sz w:val="24"/>
        </w:rPr>
      </w:pPr>
      <w:r w:rsidRPr="002D31F6">
        <w:rPr>
          <w:rFonts w:ascii="Times New Roman" w:hAnsi="Times New Roman" w:hint="eastAsia"/>
          <w:sz w:val="24"/>
        </w:rPr>
        <w:t>下一步学校计划</w:t>
      </w:r>
      <w:r w:rsidR="00FF6F3A">
        <w:rPr>
          <w:rFonts w:ascii="Times New Roman" w:hAnsi="Times New Roman" w:hint="eastAsia"/>
          <w:sz w:val="24"/>
        </w:rPr>
        <w:t>梳理教材管理工作，</w:t>
      </w:r>
      <w:r w:rsidRPr="002D31F6">
        <w:rPr>
          <w:rFonts w:ascii="Times New Roman" w:hAnsi="Times New Roman" w:hint="eastAsia"/>
          <w:sz w:val="24"/>
        </w:rPr>
        <w:t>构建数字化教材信息库</w:t>
      </w:r>
      <w:r w:rsidR="00FF6F3A">
        <w:rPr>
          <w:rFonts w:ascii="Times New Roman" w:hAnsi="Times New Roman" w:hint="eastAsia"/>
          <w:sz w:val="24"/>
        </w:rPr>
        <w:t>和管理系统</w:t>
      </w:r>
      <w:r w:rsidRPr="002D31F6">
        <w:rPr>
          <w:rFonts w:ascii="Times New Roman" w:hAnsi="Times New Roman" w:hint="eastAsia"/>
          <w:sz w:val="24"/>
        </w:rPr>
        <w:t>，对</w:t>
      </w:r>
      <w:r w:rsidR="00FF6F3A">
        <w:rPr>
          <w:rFonts w:ascii="Times New Roman" w:hAnsi="Times New Roman" w:hint="eastAsia"/>
          <w:sz w:val="24"/>
        </w:rPr>
        <w:t>教材</w:t>
      </w:r>
      <w:r w:rsidRPr="002D31F6">
        <w:rPr>
          <w:rFonts w:ascii="Times New Roman" w:hAnsi="Times New Roman" w:hint="eastAsia"/>
          <w:sz w:val="24"/>
        </w:rPr>
        <w:t>管理各环节的工作进行跟踪，对</w:t>
      </w:r>
      <w:r w:rsidR="00FF6F3A">
        <w:rPr>
          <w:rFonts w:ascii="Times New Roman" w:hAnsi="Times New Roman" w:hint="eastAsia"/>
          <w:sz w:val="24"/>
        </w:rPr>
        <w:t>教材</w:t>
      </w:r>
      <w:r w:rsidRPr="002D31F6">
        <w:rPr>
          <w:rFonts w:ascii="Times New Roman" w:hAnsi="Times New Roman" w:hint="eastAsia"/>
          <w:sz w:val="24"/>
        </w:rPr>
        <w:t>运用效果进行</w:t>
      </w:r>
      <w:r w:rsidR="00FF6F3A">
        <w:rPr>
          <w:rFonts w:ascii="Times New Roman" w:hAnsi="Times New Roman" w:hint="eastAsia"/>
          <w:sz w:val="24"/>
        </w:rPr>
        <w:t>评价和</w:t>
      </w:r>
      <w:r w:rsidRPr="002D31F6">
        <w:rPr>
          <w:rFonts w:ascii="Times New Roman" w:hAnsi="Times New Roman" w:hint="eastAsia"/>
          <w:sz w:val="24"/>
        </w:rPr>
        <w:t>反馈，促进教师更好地运用和编写教材</w:t>
      </w:r>
      <w:r w:rsidR="00FF6F3A">
        <w:rPr>
          <w:rFonts w:ascii="Times New Roman" w:hAnsi="Times New Roman" w:hint="eastAsia"/>
          <w:sz w:val="24"/>
        </w:rPr>
        <w:t>，提升教材管理水平</w:t>
      </w:r>
      <w:r w:rsidRPr="002D31F6">
        <w:rPr>
          <w:rFonts w:ascii="Times New Roman" w:hAnsi="Times New Roman" w:hint="eastAsia"/>
          <w:sz w:val="24"/>
        </w:rPr>
        <w:t>。</w:t>
      </w:r>
    </w:p>
    <w:p w14:paraId="70911103" w14:textId="339D9F22" w:rsidR="00F94283" w:rsidRPr="002D31F6" w:rsidRDefault="00F94283" w:rsidP="00F94283">
      <w:pPr>
        <w:pStyle w:val="2"/>
        <w:snapToGrid w:val="0"/>
        <w:spacing w:line="240" w:lineRule="auto"/>
        <w:rPr>
          <w:rFonts w:ascii="Times New Roman" w:hAnsi="Times New Roman"/>
          <w:b w:val="0"/>
          <w:szCs w:val="30"/>
        </w:rPr>
      </w:pPr>
      <w:bookmarkStart w:id="73" w:name="_Toc120110244"/>
      <w:r w:rsidRPr="002D31F6">
        <w:rPr>
          <w:rFonts w:ascii="Times New Roman" w:hAnsi="Times New Roman" w:hint="eastAsia"/>
          <w:b w:val="0"/>
          <w:szCs w:val="30"/>
        </w:rPr>
        <w:t>二、</w:t>
      </w:r>
      <w:bookmarkEnd w:id="71"/>
      <w:bookmarkEnd w:id="72"/>
      <w:r w:rsidRPr="002D31F6">
        <w:rPr>
          <w:rFonts w:ascii="Times New Roman" w:hAnsi="Times New Roman" w:hint="eastAsia"/>
          <w:b w:val="0"/>
          <w:szCs w:val="30"/>
        </w:rPr>
        <w:t>在教师评价与激励中对</w:t>
      </w:r>
      <w:r w:rsidR="00062916">
        <w:rPr>
          <w:rFonts w:ascii="Times New Roman" w:hAnsi="Times New Roman" w:hint="eastAsia"/>
          <w:b w:val="0"/>
          <w:szCs w:val="30"/>
        </w:rPr>
        <w:t>教育</w:t>
      </w:r>
      <w:r w:rsidRPr="002D31F6">
        <w:rPr>
          <w:rFonts w:ascii="Times New Roman" w:hAnsi="Times New Roman" w:hint="eastAsia"/>
          <w:b w:val="0"/>
          <w:szCs w:val="30"/>
        </w:rPr>
        <w:t>教学实绩的体现尚显</w:t>
      </w:r>
      <w:r w:rsidRPr="002D31F6">
        <w:rPr>
          <w:rFonts w:ascii="Times New Roman" w:hAnsi="Times New Roman"/>
          <w:b w:val="0"/>
          <w:szCs w:val="30"/>
        </w:rPr>
        <w:t>不足</w:t>
      </w:r>
      <w:bookmarkEnd w:id="73"/>
    </w:p>
    <w:p w14:paraId="08468BEA" w14:textId="77777777" w:rsidR="00F94283" w:rsidRPr="002D31F6" w:rsidRDefault="00F94283" w:rsidP="00F94283">
      <w:pPr>
        <w:widowControl/>
        <w:adjustRightInd w:val="0"/>
        <w:snapToGrid w:val="0"/>
        <w:spacing w:line="400" w:lineRule="exact"/>
        <w:ind w:firstLineChars="200" w:firstLine="480"/>
        <w:textAlignment w:val="baseline"/>
        <w:rPr>
          <w:rFonts w:ascii="Times New Roman" w:hAnsi="Times New Roman"/>
          <w:sz w:val="24"/>
        </w:rPr>
      </w:pPr>
      <w:r w:rsidRPr="002D31F6">
        <w:rPr>
          <w:rFonts w:ascii="Times New Roman" w:hAnsi="Times New Roman" w:hint="eastAsia"/>
          <w:sz w:val="24"/>
        </w:rPr>
        <w:t>目前督导听课评价、学生期末评教中虽然设有师德师风和教学投入与效果等方面的指标，但是督导和学生普遍认为相关内容难以量化打分和比较，评教分数区分度不足。在对教师的考核与激励中存在用单一的学生期末评教得分衡量教师教学质量的问题。</w:t>
      </w:r>
    </w:p>
    <w:p w14:paraId="1572522C" w14:textId="77777777" w:rsidR="00F94283" w:rsidRPr="002D31F6" w:rsidRDefault="00F94283" w:rsidP="00F94283">
      <w:pPr>
        <w:widowControl/>
        <w:adjustRightInd w:val="0"/>
        <w:snapToGrid w:val="0"/>
        <w:spacing w:line="400" w:lineRule="exact"/>
        <w:ind w:firstLineChars="200" w:firstLine="480"/>
        <w:textAlignment w:val="baseline"/>
        <w:rPr>
          <w:rFonts w:ascii="Times New Roman" w:hAnsi="Times New Roman"/>
          <w:sz w:val="24"/>
        </w:rPr>
      </w:pPr>
      <w:r w:rsidRPr="002D31F6">
        <w:rPr>
          <w:rFonts w:ascii="Times New Roman" w:hAnsi="Times New Roman" w:hint="eastAsia"/>
          <w:sz w:val="24"/>
        </w:rPr>
        <w:t>持续开展评教数据监测与分析，研究、优化评教指标体系，便捷化评教工具，使评教结果能更加准确、直观地反映出教师的教学水平和实绩。教务处、人事处、教师教学发展中心等项管部门协同配合，运用多样化的评价工具和方法，更加综合、全面评价教师教学工作，在此基础上给予有效激励与奖惩，提高教师投入教学的积极性。</w:t>
      </w:r>
    </w:p>
    <w:p w14:paraId="5DC7245F" w14:textId="77777777" w:rsidR="00F94283" w:rsidRPr="002D31F6" w:rsidRDefault="00F94283" w:rsidP="00F94283">
      <w:pPr>
        <w:spacing w:line="400" w:lineRule="exact"/>
        <w:ind w:firstLineChars="200" w:firstLine="420"/>
        <w:rPr>
          <w:rFonts w:ascii="Times New Roman" w:hAnsi="Times New Roman"/>
        </w:rPr>
      </w:pPr>
    </w:p>
    <w:p w14:paraId="30F667FA"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b/>
          <w:bCs/>
          <w:color w:val="000000"/>
          <w:kern w:val="0"/>
          <w:sz w:val="24"/>
        </w:rPr>
      </w:pPr>
      <w:r>
        <w:rPr>
          <w:rFonts w:ascii="Times New Roman" w:hAnsi="Times New Roman"/>
          <w:sz w:val="24"/>
        </w:rPr>
        <w:br w:type="page"/>
      </w:r>
    </w:p>
    <w:p w14:paraId="77FFB4D6" w14:textId="77777777" w:rsidR="0068006F" w:rsidRPr="004A5B8A" w:rsidRDefault="0068006F" w:rsidP="0068006F">
      <w:pPr>
        <w:autoSpaceDE w:val="0"/>
        <w:autoSpaceDN w:val="0"/>
        <w:adjustRightInd w:val="0"/>
        <w:snapToGrid w:val="0"/>
        <w:spacing w:line="360" w:lineRule="auto"/>
        <w:ind w:firstLineChars="200" w:firstLine="482"/>
        <w:jc w:val="left"/>
        <w:rPr>
          <w:rFonts w:ascii="宋体" w:hAnsi="宋体"/>
          <w:b/>
          <w:bCs/>
          <w:kern w:val="0"/>
          <w:sz w:val="24"/>
        </w:rPr>
      </w:pPr>
      <w:r w:rsidRPr="004A5B8A">
        <w:rPr>
          <w:rFonts w:ascii="宋体" w:hAnsi="宋体"/>
          <w:b/>
          <w:bCs/>
          <w:color w:val="000000"/>
          <w:kern w:val="0"/>
          <w:sz w:val="24"/>
        </w:rPr>
        <w:t>附件</w:t>
      </w:r>
    </w:p>
    <w:p w14:paraId="27C97FD6" w14:textId="77777777" w:rsidR="0068006F" w:rsidRPr="00291F95" w:rsidRDefault="0068006F" w:rsidP="0068006F">
      <w:pPr>
        <w:autoSpaceDE w:val="0"/>
        <w:autoSpaceDN w:val="0"/>
        <w:adjustRightInd w:val="0"/>
        <w:snapToGrid w:val="0"/>
        <w:spacing w:afterLines="50" w:after="156" w:line="360" w:lineRule="auto"/>
        <w:ind w:firstLineChars="200" w:firstLine="562"/>
        <w:jc w:val="center"/>
        <w:rPr>
          <w:rFonts w:ascii="宋体" w:hAnsi="宋体" w:cs="华文中宋"/>
          <w:b/>
          <w:bCs/>
          <w:kern w:val="0"/>
          <w:sz w:val="28"/>
          <w:szCs w:val="28"/>
        </w:rPr>
      </w:pPr>
      <w:r w:rsidRPr="00291F95">
        <w:rPr>
          <w:rFonts w:ascii="宋体" w:hAnsi="宋体" w:cs="华文中宋" w:hint="eastAsia"/>
          <w:b/>
          <w:bCs/>
          <w:color w:val="000000"/>
          <w:kern w:val="0"/>
          <w:sz w:val="28"/>
          <w:szCs w:val="28"/>
        </w:rPr>
        <w:t>《本科教学质量报告》支撑数据目录</w:t>
      </w:r>
    </w:p>
    <w:p w14:paraId="783A0596" w14:textId="77777777" w:rsidR="0068006F" w:rsidRPr="004A5B8A" w:rsidRDefault="0068006F" w:rsidP="0068006F">
      <w:pPr>
        <w:autoSpaceDE w:val="0"/>
        <w:autoSpaceDN w:val="0"/>
        <w:adjustRightInd w:val="0"/>
        <w:snapToGrid w:val="0"/>
        <w:spacing w:line="360" w:lineRule="auto"/>
        <w:ind w:firstLineChars="200" w:firstLine="482"/>
        <w:jc w:val="left"/>
        <w:rPr>
          <w:rFonts w:ascii="宋体" w:hAnsi="宋体"/>
          <w:b/>
          <w:color w:val="000000"/>
          <w:kern w:val="0"/>
          <w:sz w:val="24"/>
        </w:rPr>
      </w:pPr>
      <w:r w:rsidRPr="004A5B8A">
        <w:rPr>
          <w:rFonts w:ascii="宋体" w:hAnsi="宋体" w:hint="eastAsia"/>
          <w:b/>
          <w:color w:val="000000"/>
          <w:kern w:val="0"/>
          <w:sz w:val="24"/>
        </w:rPr>
        <w:t>一、</w:t>
      </w:r>
      <w:r w:rsidRPr="004A5B8A">
        <w:rPr>
          <w:rFonts w:ascii="宋体" w:hAnsi="宋体"/>
          <w:b/>
          <w:color w:val="000000"/>
          <w:kern w:val="0"/>
          <w:sz w:val="24"/>
        </w:rPr>
        <w:t>本科生占全日制在校生总数的比例</w:t>
      </w:r>
    </w:p>
    <w:p w14:paraId="64F54B51"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sidRPr="004A5B8A">
        <w:rPr>
          <w:rFonts w:ascii="宋体" w:hAnsi="宋体"/>
          <w:bCs/>
          <w:color w:val="000000"/>
          <w:kern w:val="0"/>
          <w:sz w:val="24"/>
        </w:rPr>
        <w:t xml:space="preserve">   </w:t>
      </w:r>
      <w:r>
        <w:rPr>
          <w:rFonts w:ascii="宋体" w:hAnsi="宋体" w:hint="eastAsia"/>
          <w:bCs/>
          <w:color w:val="000000"/>
          <w:kern w:val="0"/>
          <w:sz w:val="24"/>
        </w:rPr>
        <w:t>2021-2022学年，中国药科大学共有普通本科学生人数为11050人，全日制在校生数为18803人，本科生占全日制在校生总数的比例为58.77%。</w:t>
      </w:r>
    </w:p>
    <w:p w14:paraId="31575DFC" w14:textId="77777777" w:rsidR="0068006F" w:rsidRPr="004A5B8A" w:rsidRDefault="0068006F" w:rsidP="0068006F">
      <w:pPr>
        <w:autoSpaceDE w:val="0"/>
        <w:autoSpaceDN w:val="0"/>
        <w:adjustRightInd w:val="0"/>
        <w:snapToGrid w:val="0"/>
        <w:spacing w:line="360" w:lineRule="auto"/>
        <w:ind w:firstLineChars="200" w:firstLine="482"/>
        <w:jc w:val="left"/>
        <w:rPr>
          <w:rFonts w:ascii="宋体" w:hAnsi="宋体"/>
          <w:b/>
          <w:color w:val="000000"/>
          <w:kern w:val="0"/>
          <w:sz w:val="24"/>
        </w:rPr>
      </w:pPr>
      <w:r w:rsidRPr="0033624D">
        <w:rPr>
          <w:rFonts w:ascii="宋体" w:hAnsi="宋体" w:hint="eastAsia"/>
          <w:b/>
          <w:color w:val="000000"/>
          <w:kern w:val="0"/>
          <w:sz w:val="24"/>
        </w:rPr>
        <w:t>二、</w:t>
      </w:r>
      <w:r w:rsidRPr="0033624D">
        <w:rPr>
          <w:rFonts w:ascii="宋体" w:hAnsi="宋体"/>
          <w:b/>
          <w:color w:val="000000"/>
          <w:kern w:val="0"/>
          <w:sz w:val="24"/>
        </w:rPr>
        <w:t>本科生中赴国外</w:t>
      </w:r>
      <w:r w:rsidRPr="0033624D">
        <w:rPr>
          <w:rFonts w:ascii="宋体" w:hAnsi="宋体" w:hint="eastAsia"/>
          <w:b/>
          <w:color w:val="000000"/>
          <w:kern w:val="0"/>
          <w:sz w:val="24"/>
        </w:rPr>
        <w:t>、境外</w:t>
      </w:r>
      <w:r w:rsidRPr="0033624D">
        <w:rPr>
          <w:rFonts w:ascii="宋体" w:hAnsi="宋体"/>
          <w:b/>
          <w:color w:val="000000"/>
          <w:kern w:val="0"/>
          <w:sz w:val="24"/>
        </w:rPr>
        <w:t>攻读学位人数、赴国外交流人数、有3个月以上境外学习经历学生占本科生总人数的比例</w:t>
      </w:r>
    </w:p>
    <w:p w14:paraId="7FBD542D" w14:textId="77777777" w:rsidR="0068006F"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sidRPr="003A761D">
        <w:rPr>
          <w:rFonts w:ascii="宋体" w:hAnsi="宋体" w:hint="eastAsia"/>
          <w:bCs/>
          <w:color w:val="000000"/>
          <w:kern w:val="0"/>
          <w:sz w:val="24"/>
        </w:rPr>
        <w:t>2021年高校对外合作与交流年报</w:t>
      </w:r>
      <w:r>
        <w:rPr>
          <w:rFonts w:ascii="宋体" w:hAnsi="宋体" w:hint="eastAsia"/>
          <w:bCs/>
          <w:color w:val="000000"/>
          <w:kern w:val="0"/>
          <w:sz w:val="24"/>
        </w:rPr>
        <w:t>中，</w:t>
      </w:r>
    </w:p>
    <w:p w14:paraId="1D533511"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Pr>
          <w:rFonts w:ascii="宋体" w:hAnsi="宋体" w:hint="eastAsia"/>
          <w:bCs/>
          <w:color w:val="000000"/>
          <w:kern w:val="0"/>
          <w:sz w:val="24"/>
        </w:rPr>
        <w:t>中国药科大学</w:t>
      </w:r>
      <w:r w:rsidRPr="004A5B8A">
        <w:rPr>
          <w:rFonts w:ascii="宋体" w:hAnsi="宋体"/>
          <w:bCs/>
          <w:color w:val="000000"/>
          <w:kern w:val="0"/>
          <w:sz w:val="24"/>
        </w:rPr>
        <w:t>本科生中赴国外攻读学位人数：</w:t>
      </w:r>
      <w:r>
        <w:rPr>
          <w:rFonts w:ascii="宋体" w:hAnsi="宋体" w:hint="eastAsia"/>
          <w:bCs/>
          <w:color w:val="000000"/>
          <w:kern w:val="0"/>
          <w:sz w:val="24"/>
        </w:rPr>
        <w:t>11</w:t>
      </w:r>
      <w:r w:rsidRPr="004A5B8A">
        <w:rPr>
          <w:rFonts w:ascii="宋体" w:hAnsi="宋体" w:hint="eastAsia"/>
          <w:bCs/>
          <w:color w:val="000000"/>
          <w:kern w:val="0"/>
          <w:sz w:val="24"/>
        </w:rPr>
        <w:t>人</w:t>
      </w:r>
    </w:p>
    <w:p w14:paraId="1C278440"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sidRPr="004A5B8A">
        <w:rPr>
          <w:rFonts w:ascii="宋体" w:hAnsi="宋体"/>
          <w:bCs/>
          <w:color w:val="000000"/>
          <w:kern w:val="0"/>
          <w:sz w:val="24"/>
        </w:rPr>
        <w:t>赴国外交流人数：</w:t>
      </w:r>
      <w:r>
        <w:rPr>
          <w:rFonts w:ascii="宋体" w:hAnsi="宋体" w:hint="eastAsia"/>
          <w:bCs/>
          <w:color w:val="000000"/>
          <w:kern w:val="0"/>
          <w:sz w:val="24"/>
        </w:rPr>
        <w:t>0</w:t>
      </w:r>
      <w:r w:rsidRPr="004A5B8A">
        <w:rPr>
          <w:rFonts w:ascii="宋体" w:hAnsi="宋体" w:hint="eastAsia"/>
          <w:bCs/>
          <w:color w:val="000000"/>
          <w:kern w:val="0"/>
          <w:sz w:val="24"/>
        </w:rPr>
        <w:t>人</w:t>
      </w:r>
      <w:r w:rsidRPr="004A5B8A">
        <w:rPr>
          <w:rFonts w:ascii="宋体" w:hAnsi="宋体"/>
          <w:bCs/>
          <w:color w:val="000000"/>
          <w:kern w:val="0"/>
          <w:sz w:val="24"/>
        </w:rPr>
        <w:t xml:space="preserve"> </w:t>
      </w:r>
      <w:r w:rsidRPr="004A5B8A">
        <w:rPr>
          <w:rFonts w:ascii="宋体" w:hAnsi="宋体" w:hint="eastAsia"/>
          <w:bCs/>
          <w:color w:val="000000"/>
          <w:kern w:val="0"/>
          <w:sz w:val="24"/>
        </w:rPr>
        <w:t xml:space="preserve"> </w:t>
      </w:r>
    </w:p>
    <w:p w14:paraId="33095222"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sidRPr="004A5B8A">
        <w:rPr>
          <w:rFonts w:ascii="宋体" w:hAnsi="宋体"/>
          <w:bCs/>
          <w:color w:val="000000"/>
          <w:kern w:val="0"/>
          <w:sz w:val="24"/>
        </w:rPr>
        <w:t>有3个月以上境外学习经历：</w:t>
      </w:r>
      <w:r>
        <w:rPr>
          <w:rFonts w:ascii="宋体" w:hAnsi="宋体" w:hint="eastAsia"/>
          <w:bCs/>
          <w:color w:val="000000"/>
          <w:kern w:val="0"/>
          <w:sz w:val="24"/>
        </w:rPr>
        <w:t>0人</w:t>
      </w:r>
    </w:p>
    <w:p w14:paraId="07A0B5C0" w14:textId="77777777" w:rsidR="0068006F" w:rsidRPr="00291F95" w:rsidRDefault="0068006F" w:rsidP="0068006F">
      <w:pPr>
        <w:autoSpaceDE w:val="0"/>
        <w:autoSpaceDN w:val="0"/>
        <w:adjustRightInd w:val="0"/>
        <w:snapToGrid w:val="0"/>
        <w:spacing w:line="360" w:lineRule="auto"/>
        <w:ind w:firstLineChars="200" w:firstLine="482"/>
        <w:jc w:val="left"/>
        <w:rPr>
          <w:rFonts w:ascii="宋体" w:hAnsi="宋体"/>
          <w:b/>
          <w:color w:val="000000"/>
          <w:kern w:val="0"/>
          <w:sz w:val="24"/>
        </w:rPr>
      </w:pPr>
      <w:r w:rsidRPr="004A5B8A">
        <w:rPr>
          <w:rFonts w:ascii="宋体" w:hAnsi="宋体" w:hint="eastAsia"/>
          <w:b/>
          <w:color w:val="000000"/>
          <w:kern w:val="0"/>
          <w:sz w:val="24"/>
        </w:rPr>
        <w:t>三、</w:t>
      </w:r>
      <w:r w:rsidRPr="004A5B8A">
        <w:rPr>
          <w:rFonts w:ascii="宋体" w:hAnsi="宋体"/>
          <w:b/>
          <w:color w:val="000000"/>
          <w:kern w:val="0"/>
          <w:sz w:val="24"/>
        </w:rPr>
        <w:t>本科外国留学生中的学历生数、非学历生数、本科外国留学生占全部本科生总人数的比例</w:t>
      </w:r>
    </w:p>
    <w:tbl>
      <w:tblPr>
        <w:tblW w:w="0" w:type="auto"/>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2598"/>
        <w:gridCol w:w="2403"/>
        <w:gridCol w:w="4606"/>
      </w:tblGrid>
      <w:tr w:rsidR="0068006F" w:rsidRPr="004A5B8A" w14:paraId="02DD4FF9" w14:textId="77777777" w:rsidTr="00F20C8F">
        <w:trPr>
          <w:trHeight w:val="1066"/>
        </w:trPr>
        <w:tc>
          <w:tcPr>
            <w:tcW w:w="0" w:type="auto"/>
            <w:vAlign w:val="center"/>
          </w:tcPr>
          <w:p w14:paraId="3B694098" w14:textId="77777777" w:rsidR="0068006F" w:rsidRPr="003262FD" w:rsidRDefault="0068006F" w:rsidP="00F20C8F">
            <w:pPr>
              <w:widowControl/>
              <w:spacing w:line="360" w:lineRule="auto"/>
              <w:jc w:val="center"/>
              <w:rPr>
                <w:rFonts w:ascii="宋体" w:hAnsi="宋体"/>
                <w:b/>
                <w:szCs w:val="21"/>
              </w:rPr>
            </w:pPr>
            <w:r w:rsidRPr="003262FD">
              <w:rPr>
                <w:rFonts w:ascii="宋体" w:hAnsi="宋体"/>
                <w:b/>
                <w:szCs w:val="21"/>
              </w:rPr>
              <w:t>本科外国留学生中的学历生数</w:t>
            </w:r>
          </w:p>
        </w:tc>
        <w:tc>
          <w:tcPr>
            <w:tcW w:w="0" w:type="auto"/>
            <w:vAlign w:val="center"/>
          </w:tcPr>
          <w:p w14:paraId="4FDFE9C0" w14:textId="77777777" w:rsidR="0068006F" w:rsidRPr="003262FD" w:rsidRDefault="0068006F" w:rsidP="00F20C8F">
            <w:pPr>
              <w:widowControl/>
              <w:spacing w:line="360" w:lineRule="auto"/>
              <w:jc w:val="center"/>
              <w:rPr>
                <w:rFonts w:ascii="宋体" w:hAnsi="宋体"/>
                <w:b/>
                <w:szCs w:val="21"/>
              </w:rPr>
            </w:pPr>
            <w:r w:rsidRPr="003262FD">
              <w:rPr>
                <w:rFonts w:ascii="宋体" w:hAnsi="宋体"/>
                <w:b/>
                <w:szCs w:val="21"/>
              </w:rPr>
              <w:t>外国留学生中的非学历生数</w:t>
            </w:r>
          </w:p>
        </w:tc>
        <w:tc>
          <w:tcPr>
            <w:tcW w:w="0" w:type="auto"/>
            <w:vAlign w:val="center"/>
          </w:tcPr>
          <w:p w14:paraId="5C173F1E" w14:textId="77777777" w:rsidR="0068006F" w:rsidRPr="003262FD" w:rsidRDefault="0068006F" w:rsidP="00F20C8F">
            <w:pPr>
              <w:widowControl/>
              <w:spacing w:line="360" w:lineRule="auto"/>
              <w:jc w:val="center"/>
              <w:rPr>
                <w:rFonts w:ascii="宋体" w:hAnsi="宋体"/>
                <w:b/>
                <w:szCs w:val="21"/>
              </w:rPr>
            </w:pPr>
            <w:r w:rsidRPr="003262FD">
              <w:rPr>
                <w:rFonts w:ascii="宋体" w:hAnsi="宋体"/>
                <w:b/>
                <w:szCs w:val="21"/>
              </w:rPr>
              <w:t>本科外国留学生</w:t>
            </w:r>
            <w:r w:rsidRPr="003262FD">
              <w:rPr>
                <w:rFonts w:ascii="宋体" w:hAnsi="宋体" w:hint="eastAsia"/>
                <w:b/>
                <w:szCs w:val="21"/>
              </w:rPr>
              <w:t>（学历生）</w:t>
            </w:r>
            <w:r w:rsidRPr="003262FD">
              <w:rPr>
                <w:rFonts w:ascii="宋体" w:hAnsi="宋体"/>
                <w:b/>
                <w:szCs w:val="21"/>
              </w:rPr>
              <w:t>占全部本科生总人数的比例</w:t>
            </w:r>
          </w:p>
        </w:tc>
      </w:tr>
      <w:tr w:rsidR="0068006F" w:rsidRPr="004A5B8A" w14:paraId="0930BD01" w14:textId="77777777" w:rsidTr="00F20C8F">
        <w:trPr>
          <w:trHeight w:val="549"/>
        </w:trPr>
        <w:tc>
          <w:tcPr>
            <w:tcW w:w="0" w:type="auto"/>
            <w:vAlign w:val="center"/>
          </w:tcPr>
          <w:p w14:paraId="7F51B069" w14:textId="77777777" w:rsidR="0068006F" w:rsidRPr="003262FD" w:rsidRDefault="0068006F" w:rsidP="00F20C8F">
            <w:pPr>
              <w:spacing w:line="360" w:lineRule="auto"/>
              <w:jc w:val="center"/>
              <w:rPr>
                <w:rFonts w:ascii="宋体" w:hAnsi="宋体"/>
                <w:szCs w:val="21"/>
              </w:rPr>
            </w:pPr>
            <w:r w:rsidRPr="003262FD">
              <w:rPr>
                <w:rFonts w:ascii="宋体" w:hAnsi="宋体" w:hint="eastAsia"/>
                <w:szCs w:val="21"/>
              </w:rPr>
              <w:t>352</w:t>
            </w:r>
            <w:r w:rsidRPr="003262FD">
              <w:rPr>
                <w:rFonts w:ascii="宋体" w:hAnsi="宋体"/>
                <w:szCs w:val="21"/>
              </w:rPr>
              <w:t>人</w:t>
            </w:r>
          </w:p>
        </w:tc>
        <w:tc>
          <w:tcPr>
            <w:tcW w:w="0" w:type="auto"/>
            <w:vAlign w:val="center"/>
          </w:tcPr>
          <w:p w14:paraId="7BE9ABBF" w14:textId="77777777" w:rsidR="0068006F" w:rsidRPr="003262FD" w:rsidRDefault="0068006F" w:rsidP="00F20C8F">
            <w:pPr>
              <w:spacing w:line="360" w:lineRule="auto"/>
              <w:jc w:val="center"/>
              <w:rPr>
                <w:rFonts w:ascii="宋体" w:hAnsi="宋体"/>
                <w:szCs w:val="21"/>
              </w:rPr>
            </w:pPr>
            <w:r w:rsidRPr="003262FD">
              <w:rPr>
                <w:rFonts w:ascii="宋体" w:hAnsi="宋体" w:hint="eastAsia"/>
                <w:szCs w:val="21"/>
              </w:rPr>
              <w:t>0</w:t>
            </w:r>
            <w:r w:rsidRPr="003262FD">
              <w:rPr>
                <w:rFonts w:ascii="宋体" w:hAnsi="宋体"/>
                <w:szCs w:val="21"/>
              </w:rPr>
              <w:t>人</w:t>
            </w:r>
          </w:p>
        </w:tc>
        <w:tc>
          <w:tcPr>
            <w:tcW w:w="0" w:type="auto"/>
            <w:vAlign w:val="center"/>
          </w:tcPr>
          <w:p w14:paraId="4E6EBC0A" w14:textId="77777777" w:rsidR="0068006F" w:rsidRPr="003262FD" w:rsidRDefault="0068006F" w:rsidP="00F20C8F">
            <w:pPr>
              <w:spacing w:line="360" w:lineRule="auto"/>
              <w:jc w:val="center"/>
              <w:rPr>
                <w:rFonts w:ascii="宋体" w:hAnsi="宋体"/>
                <w:szCs w:val="21"/>
              </w:rPr>
            </w:pPr>
            <w:r w:rsidRPr="003262FD">
              <w:rPr>
                <w:rFonts w:ascii="宋体" w:hAnsi="宋体" w:hint="eastAsia"/>
                <w:szCs w:val="21"/>
              </w:rPr>
              <w:t>3.</w:t>
            </w:r>
            <w:r>
              <w:rPr>
                <w:rFonts w:ascii="宋体" w:hAnsi="宋体" w:hint="eastAsia"/>
                <w:szCs w:val="21"/>
              </w:rPr>
              <w:t>19</w:t>
            </w:r>
            <w:r w:rsidRPr="003262FD">
              <w:rPr>
                <w:rFonts w:ascii="宋体" w:hAnsi="宋体" w:hint="eastAsia"/>
                <w:szCs w:val="21"/>
              </w:rPr>
              <w:t>%</w:t>
            </w:r>
          </w:p>
        </w:tc>
      </w:tr>
    </w:tbl>
    <w:p w14:paraId="2DCF7C06" w14:textId="77777777" w:rsidR="0068006F" w:rsidRDefault="0068006F" w:rsidP="0068006F">
      <w:pPr>
        <w:autoSpaceDE w:val="0"/>
        <w:autoSpaceDN w:val="0"/>
        <w:adjustRightInd w:val="0"/>
        <w:snapToGrid w:val="0"/>
        <w:spacing w:afterLines="50" w:after="156" w:line="360" w:lineRule="auto"/>
        <w:jc w:val="left"/>
        <w:rPr>
          <w:rFonts w:ascii="宋体" w:hAnsi="宋体"/>
          <w:b/>
          <w:color w:val="000000"/>
          <w:kern w:val="0"/>
          <w:sz w:val="24"/>
        </w:rPr>
      </w:pPr>
      <w:r>
        <w:rPr>
          <w:rFonts w:ascii="宋体" w:hAnsi="宋体" w:hint="eastAsia"/>
          <w:b/>
          <w:color w:val="000000"/>
          <w:kern w:val="0"/>
          <w:sz w:val="24"/>
        </w:rPr>
        <w:t xml:space="preserve"> </w:t>
      </w:r>
    </w:p>
    <w:p w14:paraId="0BD5AF8D" w14:textId="77777777" w:rsidR="0068006F" w:rsidRDefault="0068006F" w:rsidP="0068006F">
      <w:pPr>
        <w:autoSpaceDE w:val="0"/>
        <w:autoSpaceDN w:val="0"/>
        <w:adjustRightInd w:val="0"/>
        <w:snapToGrid w:val="0"/>
        <w:spacing w:afterLines="50" w:after="156" w:line="360" w:lineRule="auto"/>
        <w:ind w:firstLineChars="200" w:firstLine="482"/>
        <w:jc w:val="left"/>
        <w:rPr>
          <w:rFonts w:ascii="宋体" w:hAnsi="宋体"/>
          <w:b/>
          <w:color w:val="000000"/>
          <w:kern w:val="0"/>
          <w:sz w:val="24"/>
        </w:rPr>
      </w:pPr>
    </w:p>
    <w:p w14:paraId="1FBC5EA2" w14:textId="77777777" w:rsidR="0068006F" w:rsidRDefault="0068006F" w:rsidP="0068006F">
      <w:pPr>
        <w:autoSpaceDE w:val="0"/>
        <w:autoSpaceDN w:val="0"/>
        <w:adjustRightInd w:val="0"/>
        <w:snapToGrid w:val="0"/>
        <w:spacing w:afterLines="50" w:after="156" w:line="360" w:lineRule="auto"/>
        <w:ind w:firstLineChars="200" w:firstLine="482"/>
        <w:jc w:val="left"/>
        <w:rPr>
          <w:rFonts w:ascii="宋体" w:hAnsi="宋体"/>
          <w:b/>
          <w:color w:val="000000"/>
          <w:kern w:val="0"/>
          <w:sz w:val="24"/>
        </w:rPr>
      </w:pPr>
    </w:p>
    <w:p w14:paraId="18873F5A" w14:textId="77777777" w:rsidR="0068006F" w:rsidRDefault="0068006F" w:rsidP="0068006F">
      <w:pPr>
        <w:autoSpaceDE w:val="0"/>
        <w:autoSpaceDN w:val="0"/>
        <w:adjustRightInd w:val="0"/>
        <w:snapToGrid w:val="0"/>
        <w:spacing w:afterLines="50" w:after="156" w:line="360" w:lineRule="auto"/>
        <w:ind w:firstLineChars="200" w:firstLine="482"/>
        <w:jc w:val="left"/>
        <w:rPr>
          <w:rFonts w:ascii="宋体" w:hAnsi="宋体"/>
          <w:b/>
          <w:color w:val="000000"/>
          <w:kern w:val="0"/>
          <w:sz w:val="24"/>
        </w:rPr>
      </w:pPr>
    </w:p>
    <w:p w14:paraId="179612A6" w14:textId="77777777" w:rsidR="0068006F" w:rsidRDefault="0068006F" w:rsidP="0068006F">
      <w:pPr>
        <w:autoSpaceDE w:val="0"/>
        <w:autoSpaceDN w:val="0"/>
        <w:adjustRightInd w:val="0"/>
        <w:snapToGrid w:val="0"/>
        <w:spacing w:afterLines="50" w:after="156" w:line="360" w:lineRule="auto"/>
        <w:ind w:firstLineChars="200" w:firstLine="482"/>
        <w:jc w:val="left"/>
        <w:rPr>
          <w:rFonts w:ascii="宋体" w:hAnsi="宋体"/>
          <w:b/>
          <w:color w:val="000000"/>
          <w:kern w:val="0"/>
          <w:sz w:val="24"/>
        </w:rPr>
      </w:pPr>
    </w:p>
    <w:p w14:paraId="7356318F" w14:textId="77777777" w:rsidR="0068006F" w:rsidRDefault="0068006F" w:rsidP="0068006F">
      <w:pPr>
        <w:autoSpaceDE w:val="0"/>
        <w:autoSpaceDN w:val="0"/>
        <w:adjustRightInd w:val="0"/>
        <w:snapToGrid w:val="0"/>
        <w:spacing w:afterLines="50" w:after="156" w:line="360" w:lineRule="auto"/>
        <w:ind w:firstLineChars="200" w:firstLine="482"/>
        <w:jc w:val="left"/>
        <w:rPr>
          <w:rFonts w:ascii="宋体" w:hAnsi="宋体"/>
          <w:b/>
          <w:color w:val="000000"/>
          <w:kern w:val="0"/>
          <w:sz w:val="24"/>
        </w:rPr>
      </w:pPr>
    </w:p>
    <w:p w14:paraId="4CB83130" w14:textId="77777777" w:rsidR="0068006F" w:rsidRDefault="0068006F" w:rsidP="0068006F">
      <w:pPr>
        <w:autoSpaceDE w:val="0"/>
        <w:autoSpaceDN w:val="0"/>
        <w:adjustRightInd w:val="0"/>
        <w:snapToGrid w:val="0"/>
        <w:spacing w:afterLines="50" w:after="156" w:line="360" w:lineRule="auto"/>
        <w:jc w:val="left"/>
        <w:rPr>
          <w:rFonts w:ascii="宋体" w:hAnsi="宋体"/>
          <w:b/>
          <w:color w:val="000000"/>
          <w:kern w:val="0"/>
          <w:sz w:val="24"/>
        </w:rPr>
        <w:sectPr w:rsidR="0068006F" w:rsidSect="0068006F">
          <w:headerReference w:type="default" r:id="rId14"/>
          <w:footerReference w:type="default" r:id="rId15"/>
          <w:type w:val="continuous"/>
          <w:pgSz w:w="11906" w:h="16838"/>
          <w:pgMar w:top="1440" w:right="1135" w:bottom="1440" w:left="1380" w:header="851" w:footer="992" w:gutter="0"/>
          <w:cols w:space="720"/>
          <w:docGrid w:type="lines" w:linePitch="312"/>
        </w:sectPr>
      </w:pPr>
    </w:p>
    <w:p w14:paraId="5143CA0A" w14:textId="77777777" w:rsidR="0068006F" w:rsidRDefault="0068006F" w:rsidP="0068006F">
      <w:pPr>
        <w:autoSpaceDE w:val="0"/>
        <w:autoSpaceDN w:val="0"/>
        <w:adjustRightInd w:val="0"/>
        <w:snapToGrid w:val="0"/>
        <w:spacing w:afterLines="50" w:after="156" w:line="360" w:lineRule="auto"/>
        <w:jc w:val="left"/>
        <w:rPr>
          <w:rFonts w:ascii="宋体" w:hAnsi="宋体"/>
          <w:b/>
          <w:color w:val="000000"/>
          <w:kern w:val="0"/>
          <w:sz w:val="24"/>
        </w:rPr>
      </w:pPr>
    </w:p>
    <w:p w14:paraId="30AAC60A" w14:textId="77777777" w:rsidR="0068006F" w:rsidRPr="004A5B8A" w:rsidRDefault="0068006F" w:rsidP="0068006F">
      <w:pPr>
        <w:autoSpaceDE w:val="0"/>
        <w:autoSpaceDN w:val="0"/>
        <w:adjustRightInd w:val="0"/>
        <w:snapToGrid w:val="0"/>
        <w:spacing w:afterLines="50" w:after="156" w:line="360" w:lineRule="auto"/>
        <w:ind w:firstLineChars="200" w:firstLine="482"/>
        <w:jc w:val="left"/>
        <w:rPr>
          <w:rFonts w:ascii="宋体" w:hAnsi="宋体"/>
          <w:sz w:val="24"/>
        </w:rPr>
      </w:pPr>
      <w:r w:rsidRPr="004A5B8A">
        <w:rPr>
          <w:rFonts w:ascii="宋体" w:hAnsi="宋体" w:hint="eastAsia"/>
          <w:b/>
          <w:color w:val="000000"/>
          <w:kern w:val="0"/>
          <w:sz w:val="24"/>
        </w:rPr>
        <w:t>四、</w:t>
      </w:r>
      <w:r w:rsidRPr="004A5B8A">
        <w:rPr>
          <w:rFonts w:ascii="宋体" w:hAnsi="宋体"/>
          <w:b/>
          <w:color w:val="000000"/>
          <w:kern w:val="0"/>
          <w:sz w:val="24"/>
        </w:rPr>
        <w:t>教师数量及结构</w:t>
      </w:r>
      <w:r w:rsidRPr="004A5B8A">
        <w:rPr>
          <w:rFonts w:ascii="宋体" w:hAnsi="宋体"/>
          <w:sz w:val="24"/>
        </w:rPr>
        <w:t>（全校及分专业）</w:t>
      </w:r>
    </w:p>
    <w:p w14:paraId="227C3065" w14:textId="77777777" w:rsidR="0068006F" w:rsidRDefault="0068006F" w:rsidP="0068006F">
      <w:pPr>
        <w:tabs>
          <w:tab w:val="left" w:pos="3780"/>
          <w:tab w:val="left" w:pos="7770"/>
        </w:tabs>
        <w:spacing w:line="400" w:lineRule="exact"/>
        <w:ind w:firstLineChars="200" w:firstLine="480"/>
        <w:rPr>
          <w:rFonts w:ascii="宋体"/>
          <w:sz w:val="24"/>
        </w:rPr>
      </w:pPr>
      <w:r>
        <w:rPr>
          <w:rFonts w:ascii="宋体" w:hAnsi="宋体" w:hint="eastAsia"/>
          <w:sz w:val="24"/>
        </w:rPr>
        <w:t>截至2022年9月30日，学校共有专任教师1001人，外聘教师283人，外籍教师7人。</w:t>
      </w:r>
      <w:r w:rsidRPr="00BA3314">
        <w:rPr>
          <w:rFonts w:ascii="宋体" w:hAnsi="宋体" w:hint="eastAsia"/>
          <w:sz w:val="24"/>
        </w:rPr>
        <w:t>职称方面，学校专任教师中副高及以上职称占比68.7</w:t>
      </w:r>
      <w:r>
        <w:rPr>
          <w:rFonts w:ascii="宋体" w:hAnsi="宋体" w:hint="eastAsia"/>
          <w:sz w:val="24"/>
        </w:rPr>
        <w:t>4</w:t>
      </w:r>
      <w:r w:rsidRPr="00BA3314">
        <w:rPr>
          <w:rFonts w:ascii="宋体" w:hAnsi="宋体"/>
          <w:sz w:val="24"/>
        </w:rPr>
        <w:t>%</w:t>
      </w:r>
      <w:r w:rsidRPr="00BA3314">
        <w:rPr>
          <w:rFonts w:ascii="宋体" w:hAnsi="宋体" w:hint="eastAsia"/>
          <w:sz w:val="24"/>
        </w:rPr>
        <w:t>；学历方面，专任教师中博士占比77.42</w:t>
      </w:r>
      <w:r w:rsidRPr="00BA3314">
        <w:rPr>
          <w:rFonts w:ascii="宋体" w:hAnsi="宋体"/>
          <w:sz w:val="24"/>
        </w:rPr>
        <w:t>%</w:t>
      </w:r>
      <w:r w:rsidRPr="00BA3314">
        <w:rPr>
          <w:rFonts w:ascii="宋体" w:hAnsi="宋体" w:hint="eastAsia"/>
          <w:sz w:val="24"/>
        </w:rPr>
        <w:t>，硕士及以上学历占比95.10</w:t>
      </w:r>
      <w:r w:rsidRPr="00BA3314">
        <w:rPr>
          <w:rFonts w:ascii="宋体" w:hAnsi="宋体"/>
          <w:sz w:val="24"/>
        </w:rPr>
        <w:t>%</w:t>
      </w:r>
      <w:r w:rsidRPr="00BA3314">
        <w:rPr>
          <w:rFonts w:ascii="宋体" w:hAnsi="宋体" w:hint="eastAsia"/>
          <w:sz w:val="24"/>
        </w:rPr>
        <w:t>；年龄分布方面，学校专任教师以中青年教师为主，</w:t>
      </w:r>
      <w:r w:rsidRPr="00BA3314">
        <w:rPr>
          <w:rFonts w:ascii="宋体" w:hAnsi="宋体"/>
          <w:sz w:val="24"/>
        </w:rPr>
        <w:t>45</w:t>
      </w:r>
      <w:r w:rsidRPr="00BA3314">
        <w:rPr>
          <w:rFonts w:ascii="宋体" w:hAnsi="宋体" w:hint="eastAsia"/>
          <w:sz w:val="24"/>
        </w:rPr>
        <w:t>岁以下教师占比68.04</w:t>
      </w:r>
      <w:r w:rsidRPr="00BA3314">
        <w:rPr>
          <w:rFonts w:ascii="宋体" w:hAnsi="宋体"/>
          <w:sz w:val="24"/>
        </w:rPr>
        <w:t>%</w:t>
      </w:r>
      <w:r w:rsidRPr="00BA3314">
        <w:rPr>
          <w:rFonts w:ascii="宋体" w:hAnsi="宋体" w:hint="eastAsia"/>
          <w:sz w:val="24"/>
        </w:rPr>
        <w:t>。</w:t>
      </w:r>
    </w:p>
    <w:p w14:paraId="11596677" w14:textId="77777777" w:rsidR="0068006F" w:rsidRDefault="0068006F" w:rsidP="0068006F">
      <w:pPr>
        <w:tabs>
          <w:tab w:val="left" w:pos="3780"/>
          <w:tab w:val="left" w:pos="7770"/>
        </w:tabs>
        <w:spacing w:line="400" w:lineRule="exact"/>
        <w:ind w:firstLineChars="200" w:firstLine="480"/>
        <w:rPr>
          <w:rFonts w:ascii="宋体" w:hAnsi="宋体"/>
          <w:sz w:val="24"/>
        </w:rPr>
      </w:pPr>
      <w:r>
        <w:rPr>
          <w:rFonts w:ascii="宋体" w:hAnsi="宋体" w:hint="eastAsia"/>
          <w:sz w:val="24"/>
        </w:rPr>
        <w:t>学校现有中国工程院院士1人、德国科学院院士1人，</w:t>
      </w:r>
      <w:r w:rsidRPr="00C63C41">
        <w:rPr>
          <w:rFonts w:ascii="宋体" w:hAnsi="宋体" w:hint="eastAsia"/>
          <w:sz w:val="24"/>
        </w:rPr>
        <w:t>国家高层次人才项目入选14人次，国家高层次青年人才入选38人次；入选国家杰出青年科学基金7人，国家优秀青年科学基金9人；在职享受国务院政府特殊津贴16人；以及一大批省级人才项目入选者</w:t>
      </w:r>
      <w:r>
        <w:rPr>
          <w:rFonts w:ascii="宋体" w:hAnsi="宋体" w:hint="eastAsia"/>
          <w:sz w:val="24"/>
        </w:rPr>
        <w:t>。</w:t>
      </w:r>
    </w:p>
    <w:p w14:paraId="2DBC998E" w14:textId="77777777" w:rsidR="0068006F" w:rsidRPr="004A5B8A" w:rsidRDefault="0068006F" w:rsidP="0068006F">
      <w:pPr>
        <w:spacing w:line="360" w:lineRule="auto"/>
        <w:jc w:val="center"/>
        <w:rPr>
          <w:rFonts w:ascii="宋体" w:hAnsi="宋体" w:cs="宋体"/>
          <w:b/>
          <w:bCs/>
          <w:kern w:val="0"/>
          <w:sz w:val="24"/>
        </w:rPr>
      </w:pPr>
      <w:r w:rsidRPr="004A5B8A">
        <w:rPr>
          <w:rFonts w:ascii="宋体" w:hAnsi="宋体" w:cs="宋体" w:hint="eastAsia"/>
          <w:b/>
          <w:bCs/>
          <w:kern w:val="0"/>
          <w:sz w:val="24"/>
        </w:rPr>
        <w:t xml:space="preserve">表4-1 </w:t>
      </w:r>
      <w:r w:rsidRPr="004A5B8A">
        <w:rPr>
          <w:rFonts w:ascii="宋体" w:hAnsi="宋体" w:cs="仿宋" w:hint="eastAsia"/>
          <w:color w:val="000000"/>
          <w:sz w:val="24"/>
        </w:rPr>
        <w:t xml:space="preserve">  </w:t>
      </w:r>
      <w:r w:rsidRPr="004A5B8A">
        <w:rPr>
          <w:rFonts w:ascii="宋体" w:hAnsi="宋体" w:cs="宋体" w:hint="eastAsia"/>
          <w:b/>
          <w:bCs/>
          <w:kern w:val="0"/>
          <w:sz w:val="24"/>
        </w:rPr>
        <w:t>20</w:t>
      </w:r>
      <w:r>
        <w:rPr>
          <w:rFonts w:ascii="宋体" w:hAnsi="宋体" w:cs="宋体" w:hint="eastAsia"/>
          <w:b/>
          <w:bCs/>
          <w:kern w:val="0"/>
          <w:sz w:val="24"/>
        </w:rPr>
        <w:t>21</w:t>
      </w:r>
      <w:r w:rsidRPr="004A5B8A">
        <w:rPr>
          <w:rFonts w:ascii="宋体" w:hAnsi="宋体" w:cs="宋体" w:hint="eastAsia"/>
          <w:b/>
          <w:bCs/>
          <w:kern w:val="0"/>
          <w:sz w:val="24"/>
        </w:rPr>
        <w:t>—202</w:t>
      </w:r>
      <w:r>
        <w:rPr>
          <w:rFonts w:ascii="宋体" w:hAnsi="宋体" w:cs="宋体" w:hint="eastAsia"/>
          <w:b/>
          <w:bCs/>
          <w:kern w:val="0"/>
          <w:sz w:val="24"/>
        </w:rPr>
        <w:t>2</w:t>
      </w:r>
      <w:r w:rsidRPr="004A5B8A">
        <w:rPr>
          <w:rFonts w:ascii="宋体" w:hAnsi="宋体" w:cs="宋体" w:hint="eastAsia"/>
          <w:b/>
          <w:bCs/>
          <w:kern w:val="0"/>
          <w:sz w:val="24"/>
        </w:rPr>
        <w:t xml:space="preserve"> 学年专任教师队伍年龄、职称、学缘结构表</w:t>
      </w:r>
    </w:p>
    <w:p w14:paraId="375BAA83" w14:textId="77777777" w:rsidR="0068006F" w:rsidRPr="004A5B8A" w:rsidRDefault="0068006F" w:rsidP="0068006F">
      <w:pPr>
        <w:spacing w:line="360" w:lineRule="auto"/>
        <w:jc w:val="center"/>
        <w:rPr>
          <w:rFonts w:ascii="宋体" w:hAnsi="宋体" w:cs="宋体"/>
          <w:b/>
          <w:bCs/>
          <w:kern w:val="0"/>
          <w:sz w:val="24"/>
        </w:rPr>
      </w:pPr>
      <w:r w:rsidRPr="004A5B8A">
        <w:rPr>
          <w:rFonts w:ascii="宋体" w:hAnsi="宋体" w:cs="宋体" w:hint="eastAsia"/>
          <w:b/>
          <w:bCs/>
          <w:kern w:val="0"/>
          <w:sz w:val="24"/>
        </w:rPr>
        <w:t>（注：数据统计至 202</w:t>
      </w:r>
      <w:r>
        <w:rPr>
          <w:rFonts w:ascii="宋体" w:hAnsi="宋体" w:cs="宋体" w:hint="eastAsia"/>
          <w:b/>
          <w:bCs/>
          <w:kern w:val="0"/>
          <w:sz w:val="24"/>
        </w:rPr>
        <w:t>2</w:t>
      </w:r>
      <w:r w:rsidRPr="004A5B8A">
        <w:rPr>
          <w:rFonts w:ascii="宋体" w:hAnsi="宋体" w:cs="宋体" w:hint="eastAsia"/>
          <w:b/>
          <w:bCs/>
          <w:kern w:val="0"/>
          <w:sz w:val="24"/>
        </w:rPr>
        <w:t xml:space="preserve"> 年 </w:t>
      </w:r>
      <w:r>
        <w:rPr>
          <w:rFonts w:ascii="宋体" w:hAnsi="宋体" w:cs="宋体" w:hint="eastAsia"/>
          <w:b/>
          <w:bCs/>
          <w:kern w:val="0"/>
          <w:sz w:val="24"/>
        </w:rPr>
        <w:t>9月30日</w:t>
      </w:r>
      <w:r w:rsidRPr="004A5B8A">
        <w:rPr>
          <w:rFonts w:ascii="宋体" w:hAnsi="宋体" w:cs="宋体" w:hint="eastAsia"/>
          <w:b/>
          <w:bCs/>
          <w:kern w:val="0"/>
          <w:sz w:val="24"/>
        </w:rPr>
        <w:t>）</w:t>
      </w:r>
    </w:p>
    <w:p w14:paraId="52A939D5" w14:textId="77777777" w:rsidR="0068006F" w:rsidRPr="004A5B8A" w:rsidRDefault="0068006F" w:rsidP="0068006F">
      <w:pPr>
        <w:spacing w:line="360" w:lineRule="auto"/>
        <w:jc w:val="center"/>
        <w:rPr>
          <w:rFonts w:ascii="宋体" w:hAnsi="宋体" w:cs="仿宋"/>
          <w:color w:val="000000"/>
          <w:sz w:val="24"/>
        </w:rPr>
      </w:pPr>
    </w:p>
    <w:tbl>
      <w:tblPr>
        <w:tblW w:w="16080" w:type="dxa"/>
        <w:tblInd w:w="-743" w:type="dxa"/>
        <w:tblLook w:val="04A0" w:firstRow="1" w:lastRow="0" w:firstColumn="1" w:lastColumn="0" w:noHBand="0" w:noVBand="1"/>
      </w:tblPr>
      <w:tblGrid>
        <w:gridCol w:w="2597"/>
        <w:gridCol w:w="2238"/>
        <w:gridCol w:w="1080"/>
        <w:gridCol w:w="7"/>
        <w:gridCol w:w="1535"/>
        <w:gridCol w:w="1080"/>
        <w:gridCol w:w="7"/>
        <w:gridCol w:w="1533"/>
        <w:gridCol w:w="1834"/>
        <w:gridCol w:w="6"/>
        <w:gridCol w:w="1543"/>
        <w:gridCol w:w="1080"/>
        <w:gridCol w:w="7"/>
        <w:gridCol w:w="1533"/>
      </w:tblGrid>
      <w:tr w:rsidR="0068006F" w:rsidRPr="004A5B8A" w14:paraId="1DD6BD1F" w14:textId="77777777" w:rsidTr="00F20C8F">
        <w:trPr>
          <w:trHeight w:val="315"/>
        </w:trPr>
        <w:tc>
          <w:tcPr>
            <w:tcW w:w="2597" w:type="dxa"/>
            <w:vMerge w:val="restart"/>
            <w:tcBorders>
              <w:top w:val="single" w:sz="4" w:space="0" w:color="auto"/>
              <w:bottom w:val="single" w:sz="4" w:space="0" w:color="auto"/>
              <w:right w:val="single" w:sz="4" w:space="0" w:color="auto"/>
            </w:tcBorders>
            <w:shd w:val="clear" w:color="auto" w:fill="auto"/>
            <w:hideMark/>
          </w:tcPr>
          <w:p w14:paraId="411C7CD7" w14:textId="77777777" w:rsidR="0068006F" w:rsidRPr="003262FD" w:rsidRDefault="0068006F" w:rsidP="00F20C8F">
            <w:pPr>
              <w:widowControl/>
              <w:spacing w:line="360" w:lineRule="auto"/>
              <w:jc w:val="center"/>
              <w:rPr>
                <w:rFonts w:ascii="宋体" w:hAnsi="宋体"/>
                <w:b/>
                <w:szCs w:val="21"/>
              </w:rPr>
            </w:pPr>
            <w:r w:rsidRPr="003262FD">
              <w:rPr>
                <w:rFonts w:ascii="宋体" w:hAnsi="宋体" w:hint="eastAsia"/>
                <w:b/>
                <w:szCs w:val="21"/>
              </w:rPr>
              <w:t>年龄</w:t>
            </w:r>
          </w:p>
        </w:tc>
        <w:tc>
          <w:tcPr>
            <w:tcW w:w="223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CEE237C" w14:textId="77777777" w:rsidR="0068006F" w:rsidRPr="003262FD" w:rsidRDefault="0068006F" w:rsidP="00F20C8F">
            <w:pPr>
              <w:widowControl/>
              <w:spacing w:line="360" w:lineRule="auto"/>
              <w:jc w:val="center"/>
              <w:rPr>
                <w:rFonts w:ascii="宋体" w:hAnsi="宋体"/>
                <w:b/>
                <w:szCs w:val="21"/>
              </w:rPr>
            </w:pPr>
            <w:r w:rsidRPr="003262FD">
              <w:rPr>
                <w:rFonts w:ascii="宋体" w:hAnsi="宋体" w:hint="eastAsia"/>
                <w:b/>
                <w:szCs w:val="21"/>
              </w:rPr>
              <w:t>总人数</w:t>
            </w:r>
          </w:p>
        </w:tc>
        <w:tc>
          <w:tcPr>
            <w:tcW w:w="2622" w:type="dxa"/>
            <w:gridSpan w:val="3"/>
            <w:tcBorders>
              <w:top w:val="single" w:sz="4" w:space="0" w:color="auto"/>
              <w:left w:val="nil"/>
              <w:bottom w:val="single" w:sz="4" w:space="0" w:color="auto"/>
              <w:right w:val="single" w:sz="4" w:space="0" w:color="auto"/>
            </w:tcBorders>
            <w:shd w:val="clear" w:color="auto" w:fill="auto"/>
            <w:hideMark/>
          </w:tcPr>
          <w:p w14:paraId="56D45504" w14:textId="77777777" w:rsidR="0068006F" w:rsidRPr="003262FD" w:rsidRDefault="0068006F" w:rsidP="00F20C8F">
            <w:pPr>
              <w:widowControl/>
              <w:spacing w:line="360" w:lineRule="auto"/>
              <w:jc w:val="left"/>
              <w:rPr>
                <w:rFonts w:ascii="宋体" w:hAnsi="宋体"/>
                <w:b/>
                <w:szCs w:val="21"/>
              </w:rPr>
            </w:pPr>
            <w:r w:rsidRPr="003262FD">
              <w:rPr>
                <w:rFonts w:ascii="宋体" w:hAnsi="宋体"/>
                <w:b/>
                <w:szCs w:val="21"/>
              </w:rPr>
              <w:t>35</w:t>
            </w:r>
            <w:r w:rsidRPr="003262FD">
              <w:rPr>
                <w:rFonts w:ascii="宋体" w:hAnsi="宋体" w:hint="eastAsia"/>
                <w:b/>
                <w:szCs w:val="21"/>
              </w:rPr>
              <w:t>岁及以下</w:t>
            </w:r>
          </w:p>
        </w:tc>
        <w:tc>
          <w:tcPr>
            <w:tcW w:w="2620" w:type="dxa"/>
            <w:gridSpan w:val="3"/>
            <w:tcBorders>
              <w:top w:val="single" w:sz="4" w:space="0" w:color="auto"/>
              <w:left w:val="nil"/>
              <w:bottom w:val="single" w:sz="4" w:space="0" w:color="auto"/>
              <w:right w:val="single" w:sz="4" w:space="0" w:color="auto"/>
            </w:tcBorders>
            <w:shd w:val="clear" w:color="auto" w:fill="auto"/>
            <w:hideMark/>
          </w:tcPr>
          <w:p w14:paraId="2ACE55CB" w14:textId="77777777" w:rsidR="0068006F" w:rsidRPr="003262FD" w:rsidRDefault="0068006F" w:rsidP="00F20C8F">
            <w:pPr>
              <w:widowControl/>
              <w:spacing w:line="360" w:lineRule="auto"/>
              <w:jc w:val="left"/>
              <w:rPr>
                <w:rFonts w:ascii="宋体" w:hAnsi="宋体"/>
                <w:b/>
                <w:szCs w:val="21"/>
              </w:rPr>
            </w:pPr>
            <w:r w:rsidRPr="003262FD">
              <w:rPr>
                <w:rFonts w:ascii="宋体" w:hAnsi="宋体"/>
                <w:b/>
                <w:szCs w:val="21"/>
              </w:rPr>
              <w:t>36-45</w:t>
            </w:r>
            <w:r w:rsidRPr="003262FD">
              <w:rPr>
                <w:rFonts w:ascii="宋体" w:hAnsi="宋体" w:hint="eastAsia"/>
                <w:b/>
                <w:szCs w:val="21"/>
              </w:rPr>
              <w:t>岁</w:t>
            </w:r>
          </w:p>
        </w:tc>
        <w:tc>
          <w:tcPr>
            <w:tcW w:w="3383" w:type="dxa"/>
            <w:gridSpan w:val="3"/>
            <w:tcBorders>
              <w:top w:val="single" w:sz="4" w:space="0" w:color="auto"/>
              <w:left w:val="nil"/>
              <w:bottom w:val="single" w:sz="4" w:space="0" w:color="auto"/>
              <w:right w:val="single" w:sz="4" w:space="0" w:color="auto"/>
            </w:tcBorders>
            <w:shd w:val="clear" w:color="auto" w:fill="auto"/>
            <w:hideMark/>
          </w:tcPr>
          <w:p w14:paraId="48BE1055" w14:textId="77777777" w:rsidR="0068006F" w:rsidRPr="003262FD" w:rsidRDefault="0068006F" w:rsidP="00F20C8F">
            <w:pPr>
              <w:widowControl/>
              <w:spacing w:line="360" w:lineRule="auto"/>
              <w:jc w:val="left"/>
              <w:rPr>
                <w:rFonts w:ascii="宋体" w:hAnsi="宋体"/>
                <w:b/>
                <w:szCs w:val="21"/>
              </w:rPr>
            </w:pPr>
            <w:r w:rsidRPr="003262FD">
              <w:rPr>
                <w:rFonts w:ascii="宋体" w:hAnsi="宋体"/>
                <w:b/>
                <w:szCs w:val="21"/>
              </w:rPr>
              <w:t>46-55</w:t>
            </w:r>
            <w:r w:rsidRPr="003262FD">
              <w:rPr>
                <w:rFonts w:ascii="宋体" w:hAnsi="宋体" w:hint="eastAsia"/>
                <w:b/>
                <w:szCs w:val="21"/>
              </w:rPr>
              <w:t>岁</w:t>
            </w:r>
          </w:p>
        </w:tc>
        <w:tc>
          <w:tcPr>
            <w:tcW w:w="2620" w:type="dxa"/>
            <w:gridSpan w:val="3"/>
            <w:tcBorders>
              <w:top w:val="single" w:sz="4" w:space="0" w:color="auto"/>
              <w:left w:val="nil"/>
              <w:bottom w:val="single" w:sz="4" w:space="0" w:color="auto"/>
            </w:tcBorders>
            <w:shd w:val="clear" w:color="auto" w:fill="auto"/>
            <w:hideMark/>
          </w:tcPr>
          <w:p w14:paraId="3E856093" w14:textId="77777777" w:rsidR="0068006F" w:rsidRPr="003262FD" w:rsidRDefault="0068006F" w:rsidP="00F20C8F">
            <w:pPr>
              <w:widowControl/>
              <w:spacing w:line="360" w:lineRule="auto"/>
              <w:jc w:val="left"/>
              <w:rPr>
                <w:rFonts w:ascii="宋体" w:hAnsi="宋体"/>
                <w:b/>
                <w:szCs w:val="21"/>
              </w:rPr>
            </w:pPr>
            <w:r w:rsidRPr="003262FD">
              <w:rPr>
                <w:rFonts w:ascii="宋体" w:hAnsi="宋体"/>
                <w:b/>
                <w:szCs w:val="21"/>
              </w:rPr>
              <w:t>56</w:t>
            </w:r>
            <w:r w:rsidRPr="003262FD">
              <w:rPr>
                <w:rFonts w:ascii="宋体" w:hAnsi="宋体" w:hint="eastAsia"/>
                <w:b/>
                <w:szCs w:val="21"/>
              </w:rPr>
              <w:t>岁以上</w:t>
            </w:r>
          </w:p>
        </w:tc>
      </w:tr>
      <w:tr w:rsidR="0068006F" w:rsidRPr="004A5B8A" w14:paraId="0B2CB249" w14:textId="77777777" w:rsidTr="00F20C8F">
        <w:trPr>
          <w:trHeight w:val="315"/>
        </w:trPr>
        <w:tc>
          <w:tcPr>
            <w:tcW w:w="2597" w:type="dxa"/>
            <w:vMerge/>
            <w:tcBorders>
              <w:top w:val="nil"/>
              <w:bottom w:val="single" w:sz="4" w:space="0" w:color="auto"/>
              <w:right w:val="single" w:sz="4" w:space="0" w:color="auto"/>
            </w:tcBorders>
            <w:vAlign w:val="center"/>
            <w:hideMark/>
          </w:tcPr>
          <w:p w14:paraId="5222204F" w14:textId="77777777" w:rsidR="0068006F" w:rsidRPr="003262FD" w:rsidRDefault="0068006F" w:rsidP="00F20C8F">
            <w:pPr>
              <w:widowControl/>
              <w:spacing w:line="360" w:lineRule="auto"/>
              <w:jc w:val="left"/>
              <w:rPr>
                <w:rFonts w:ascii="宋体" w:hAnsi="宋体"/>
                <w:b/>
                <w:szCs w:val="21"/>
              </w:rPr>
            </w:pPr>
          </w:p>
        </w:tc>
        <w:tc>
          <w:tcPr>
            <w:tcW w:w="2238" w:type="dxa"/>
            <w:vMerge/>
            <w:tcBorders>
              <w:top w:val="nil"/>
              <w:left w:val="single" w:sz="4" w:space="0" w:color="auto"/>
              <w:bottom w:val="single" w:sz="4" w:space="0" w:color="000000"/>
              <w:right w:val="single" w:sz="4" w:space="0" w:color="auto"/>
            </w:tcBorders>
            <w:vAlign w:val="center"/>
            <w:hideMark/>
          </w:tcPr>
          <w:p w14:paraId="023E4C92" w14:textId="77777777" w:rsidR="0068006F" w:rsidRPr="003262FD" w:rsidRDefault="0068006F" w:rsidP="00F20C8F">
            <w:pPr>
              <w:widowControl/>
              <w:spacing w:line="360" w:lineRule="auto"/>
              <w:jc w:val="left"/>
              <w:rPr>
                <w:rFonts w:ascii="宋体" w:hAnsi="宋体"/>
                <w:b/>
                <w:szCs w:val="21"/>
              </w:rPr>
            </w:pPr>
          </w:p>
        </w:tc>
        <w:tc>
          <w:tcPr>
            <w:tcW w:w="1080" w:type="dxa"/>
            <w:tcBorders>
              <w:top w:val="nil"/>
              <w:left w:val="nil"/>
              <w:bottom w:val="single" w:sz="4" w:space="0" w:color="auto"/>
              <w:right w:val="single" w:sz="4" w:space="0" w:color="auto"/>
            </w:tcBorders>
            <w:shd w:val="clear" w:color="auto" w:fill="auto"/>
            <w:hideMark/>
          </w:tcPr>
          <w:p w14:paraId="2B0C36A9" w14:textId="77777777" w:rsidR="0068006F" w:rsidRPr="003262FD" w:rsidRDefault="0068006F" w:rsidP="00F20C8F">
            <w:pPr>
              <w:widowControl/>
              <w:spacing w:line="360" w:lineRule="auto"/>
              <w:jc w:val="left"/>
              <w:rPr>
                <w:rFonts w:ascii="宋体" w:hAnsi="宋体"/>
                <w:b/>
                <w:szCs w:val="21"/>
              </w:rPr>
            </w:pPr>
            <w:r w:rsidRPr="003262FD">
              <w:rPr>
                <w:rFonts w:ascii="宋体" w:hAnsi="宋体" w:hint="eastAsia"/>
                <w:b/>
                <w:szCs w:val="21"/>
              </w:rPr>
              <w:t>人数</w:t>
            </w:r>
          </w:p>
        </w:tc>
        <w:tc>
          <w:tcPr>
            <w:tcW w:w="1542" w:type="dxa"/>
            <w:gridSpan w:val="2"/>
            <w:tcBorders>
              <w:top w:val="nil"/>
              <w:left w:val="nil"/>
              <w:bottom w:val="single" w:sz="4" w:space="0" w:color="auto"/>
              <w:right w:val="single" w:sz="4" w:space="0" w:color="auto"/>
            </w:tcBorders>
            <w:shd w:val="clear" w:color="auto" w:fill="auto"/>
            <w:hideMark/>
          </w:tcPr>
          <w:p w14:paraId="0E99BF07" w14:textId="77777777" w:rsidR="0068006F" w:rsidRPr="003262FD" w:rsidRDefault="0068006F" w:rsidP="00F20C8F">
            <w:pPr>
              <w:widowControl/>
              <w:spacing w:line="360" w:lineRule="auto"/>
              <w:jc w:val="left"/>
              <w:rPr>
                <w:rFonts w:ascii="宋体" w:hAnsi="宋体"/>
                <w:b/>
                <w:szCs w:val="21"/>
              </w:rPr>
            </w:pPr>
            <w:r w:rsidRPr="003262FD">
              <w:rPr>
                <w:rFonts w:ascii="宋体" w:hAnsi="宋体" w:hint="eastAsia"/>
                <w:b/>
                <w:szCs w:val="21"/>
              </w:rPr>
              <w:t>比例（%）</w:t>
            </w:r>
          </w:p>
        </w:tc>
        <w:tc>
          <w:tcPr>
            <w:tcW w:w="1080" w:type="dxa"/>
            <w:tcBorders>
              <w:top w:val="nil"/>
              <w:left w:val="nil"/>
              <w:bottom w:val="single" w:sz="4" w:space="0" w:color="auto"/>
              <w:right w:val="single" w:sz="4" w:space="0" w:color="auto"/>
            </w:tcBorders>
            <w:shd w:val="clear" w:color="auto" w:fill="auto"/>
            <w:hideMark/>
          </w:tcPr>
          <w:p w14:paraId="3B421A8D" w14:textId="77777777" w:rsidR="0068006F" w:rsidRPr="003262FD" w:rsidRDefault="0068006F" w:rsidP="00F20C8F">
            <w:pPr>
              <w:widowControl/>
              <w:spacing w:line="360" w:lineRule="auto"/>
              <w:jc w:val="left"/>
              <w:rPr>
                <w:rFonts w:ascii="宋体" w:hAnsi="宋体"/>
                <w:b/>
                <w:szCs w:val="21"/>
              </w:rPr>
            </w:pPr>
            <w:r w:rsidRPr="003262FD">
              <w:rPr>
                <w:rFonts w:ascii="宋体" w:hAnsi="宋体" w:hint="eastAsia"/>
                <w:b/>
                <w:szCs w:val="21"/>
              </w:rPr>
              <w:t>人数</w:t>
            </w:r>
          </w:p>
        </w:tc>
        <w:tc>
          <w:tcPr>
            <w:tcW w:w="1540" w:type="dxa"/>
            <w:gridSpan w:val="2"/>
            <w:tcBorders>
              <w:top w:val="nil"/>
              <w:left w:val="nil"/>
              <w:bottom w:val="single" w:sz="4" w:space="0" w:color="auto"/>
              <w:right w:val="single" w:sz="4" w:space="0" w:color="auto"/>
            </w:tcBorders>
            <w:shd w:val="clear" w:color="auto" w:fill="auto"/>
            <w:hideMark/>
          </w:tcPr>
          <w:p w14:paraId="72017719" w14:textId="77777777" w:rsidR="0068006F" w:rsidRPr="003262FD" w:rsidRDefault="0068006F" w:rsidP="00F20C8F">
            <w:pPr>
              <w:widowControl/>
              <w:spacing w:line="360" w:lineRule="auto"/>
              <w:jc w:val="left"/>
              <w:rPr>
                <w:rFonts w:ascii="宋体" w:hAnsi="宋体"/>
                <w:b/>
                <w:szCs w:val="21"/>
              </w:rPr>
            </w:pPr>
            <w:r w:rsidRPr="003262FD">
              <w:rPr>
                <w:rFonts w:ascii="宋体" w:hAnsi="宋体" w:hint="eastAsia"/>
                <w:b/>
                <w:szCs w:val="21"/>
              </w:rPr>
              <w:t>比例（%）</w:t>
            </w:r>
          </w:p>
        </w:tc>
        <w:tc>
          <w:tcPr>
            <w:tcW w:w="1840" w:type="dxa"/>
            <w:gridSpan w:val="2"/>
            <w:tcBorders>
              <w:top w:val="nil"/>
              <w:left w:val="nil"/>
              <w:bottom w:val="single" w:sz="4" w:space="0" w:color="auto"/>
              <w:right w:val="single" w:sz="4" w:space="0" w:color="auto"/>
            </w:tcBorders>
            <w:shd w:val="clear" w:color="auto" w:fill="auto"/>
            <w:hideMark/>
          </w:tcPr>
          <w:p w14:paraId="3D42FF28" w14:textId="77777777" w:rsidR="0068006F" w:rsidRPr="003262FD" w:rsidRDefault="0068006F" w:rsidP="00F20C8F">
            <w:pPr>
              <w:widowControl/>
              <w:spacing w:line="360" w:lineRule="auto"/>
              <w:jc w:val="left"/>
              <w:rPr>
                <w:rFonts w:ascii="宋体" w:hAnsi="宋体"/>
                <w:b/>
                <w:szCs w:val="21"/>
              </w:rPr>
            </w:pPr>
            <w:r w:rsidRPr="003262FD">
              <w:rPr>
                <w:rFonts w:ascii="宋体" w:hAnsi="宋体" w:hint="eastAsia"/>
                <w:b/>
                <w:szCs w:val="21"/>
              </w:rPr>
              <w:t>人数</w:t>
            </w:r>
          </w:p>
        </w:tc>
        <w:tc>
          <w:tcPr>
            <w:tcW w:w="1543" w:type="dxa"/>
            <w:tcBorders>
              <w:top w:val="nil"/>
              <w:left w:val="nil"/>
              <w:bottom w:val="single" w:sz="4" w:space="0" w:color="auto"/>
              <w:right w:val="single" w:sz="4" w:space="0" w:color="auto"/>
            </w:tcBorders>
            <w:shd w:val="clear" w:color="auto" w:fill="auto"/>
            <w:hideMark/>
          </w:tcPr>
          <w:p w14:paraId="4E436BC9" w14:textId="77777777" w:rsidR="0068006F" w:rsidRPr="003262FD" w:rsidRDefault="0068006F" w:rsidP="00F20C8F">
            <w:pPr>
              <w:widowControl/>
              <w:spacing w:line="360" w:lineRule="auto"/>
              <w:jc w:val="left"/>
              <w:rPr>
                <w:rFonts w:ascii="宋体" w:hAnsi="宋体"/>
                <w:b/>
                <w:szCs w:val="21"/>
              </w:rPr>
            </w:pPr>
            <w:r w:rsidRPr="003262FD">
              <w:rPr>
                <w:rFonts w:ascii="宋体" w:hAnsi="宋体" w:hint="eastAsia"/>
                <w:b/>
                <w:szCs w:val="21"/>
              </w:rPr>
              <w:t>比例（%）</w:t>
            </w:r>
          </w:p>
        </w:tc>
        <w:tc>
          <w:tcPr>
            <w:tcW w:w="1080" w:type="dxa"/>
            <w:tcBorders>
              <w:top w:val="nil"/>
              <w:left w:val="nil"/>
              <w:bottom w:val="single" w:sz="4" w:space="0" w:color="auto"/>
              <w:right w:val="single" w:sz="4" w:space="0" w:color="auto"/>
            </w:tcBorders>
            <w:shd w:val="clear" w:color="auto" w:fill="auto"/>
            <w:hideMark/>
          </w:tcPr>
          <w:p w14:paraId="0B8AD816" w14:textId="77777777" w:rsidR="0068006F" w:rsidRPr="003262FD" w:rsidRDefault="0068006F" w:rsidP="00F20C8F">
            <w:pPr>
              <w:widowControl/>
              <w:spacing w:line="360" w:lineRule="auto"/>
              <w:jc w:val="left"/>
              <w:rPr>
                <w:rFonts w:ascii="宋体" w:hAnsi="宋体"/>
                <w:b/>
                <w:szCs w:val="21"/>
              </w:rPr>
            </w:pPr>
            <w:r w:rsidRPr="003262FD">
              <w:rPr>
                <w:rFonts w:ascii="宋体" w:hAnsi="宋体" w:hint="eastAsia"/>
                <w:b/>
                <w:szCs w:val="21"/>
              </w:rPr>
              <w:t>人数</w:t>
            </w:r>
          </w:p>
        </w:tc>
        <w:tc>
          <w:tcPr>
            <w:tcW w:w="1540" w:type="dxa"/>
            <w:gridSpan w:val="2"/>
            <w:tcBorders>
              <w:top w:val="nil"/>
              <w:left w:val="nil"/>
              <w:bottom w:val="single" w:sz="4" w:space="0" w:color="auto"/>
            </w:tcBorders>
            <w:shd w:val="clear" w:color="auto" w:fill="auto"/>
            <w:hideMark/>
          </w:tcPr>
          <w:p w14:paraId="68908434" w14:textId="77777777" w:rsidR="0068006F" w:rsidRPr="003262FD" w:rsidRDefault="0068006F" w:rsidP="00F20C8F">
            <w:pPr>
              <w:widowControl/>
              <w:spacing w:line="360" w:lineRule="auto"/>
              <w:jc w:val="left"/>
              <w:rPr>
                <w:rFonts w:ascii="宋体" w:hAnsi="宋体"/>
                <w:b/>
                <w:szCs w:val="21"/>
              </w:rPr>
            </w:pPr>
            <w:r w:rsidRPr="003262FD">
              <w:rPr>
                <w:rFonts w:ascii="宋体" w:hAnsi="宋体" w:hint="eastAsia"/>
                <w:b/>
                <w:szCs w:val="21"/>
              </w:rPr>
              <w:t>比例（%）</w:t>
            </w:r>
          </w:p>
        </w:tc>
      </w:tr>
      <w:tr w:rsidR="0068006F" w:rsidRPr="004A5B8A" w14:paraId="7CC1EED8" w14:textId="77777777" w:rsidTr="00F20C8F">
        <w:trPr>
          <w:trHeight w:val="315"/>
        </w:trPr>
        <w:tc>
          <w:tcPr>
            <w:tcW w:w="2597" w:type="dxa"/>
            <w:vMerge/>
            <w:tcBorders>
              <w:top w:val="nil"/>
              <w:bottom w:val="single" w:sz="4" w:space="0" w:color="auto"/>
              <w:right w:val="single" w:sz="4" w:space="0" w:color="auto"/>
            </w:tcBorders>
            <w:vAlign w:val="center"/>
            <w:hideMark/>
          </w:tcPr>
          <w:p w14:paraId="4CC04381" w14:textId="77777777" w:rsidR="0068006F" w:rsidRPr="004A5B8A" w:rsidRDefault="0068006F" w:rsidP="00F20C8F">
            <w:pPr>
              <w:widowControl/>
              <w:spacing w:line="360" w:lineRule="auto"/>
              <w:jc w:val="left"/>
              <w:rPr>
                <w:rFonts w:ascii="宋体" w:hAnsi="宋体" w:cs="宋体"/>
                <w:b/>
                <w:bCs/>
                <w:kern w:val="0"/>
                <w:sz w:val="24"/>
              </w:rPr>
            </w:pPr>
          </w:p>
        </w:tc>
        <w:tc>
          <w:tcPr>
            <w:tcW w:w="2238" w:type="dxa"/>
            <w:tcBorders>
              <w:top w:val="nil"/>
              <w:left w:val="nil"/>
              <w:bottom w:val="single" w:sz="4" w:space="0" w:color="auto"/>
              <w:right w:val="single" w:sz="4" w:space="0" w:color="auto"/>
            </w:tcBorders>
            <w:shd w:val="clear" w:color="auto" w:fill="auto"/>
          </w:tcPr>
          <w:p w14:paraId="06EA936B" w14:textId="77777777" w:rsidR="0068006F" w:rsidRPr="004F7BEE" w:rsidRDefault="0068006F" w:rsidP="00F20C8F">
            <w:pPr>
              <w:jc w:val="center"/>
              <w:rPr>
                <w:rFonts w:ascii="宋体" w:hAnsi="宋体"/>
                <w:szCs w:val="21"/>
              </w:rPr>
            </w:pPr>
            <w:r>
              <w:rPr>
                <w:rFonts w:ascii="宋体" w:hAnsi="宋体" w:hint="eastAsia"/>
                <w:szCs w:val="21"/>
              </w:rPr>
              <w:t>1001</w:t>
            </w:r>
          </w:p>
        </w:tc>
        <w:tc>
          <w:tcPr>
            <w:tcW w:w="1080" w:type="dxa"/>
            <w:tcBorders>
              <w:top w:val="nil"/>
              <w:left w:val="nil"/>
              <w:bottom w:val="single" w:sz="4" w:space="0" w:color="auto"/>
              <w:right w:val="single" w:sz="4" w:space="0" w:color="auto"/>
            </w:tcBorders>
            <w:shd w:val="clear" w:color="auto" w:fill="auto"/>
          </w:tcPr>
          <w:p w14:paraId="70262465" w14:textId="77777777" w:rsidR="0068006F" w:rsidRPr="004F7BEE" w:rsidRDefault="0068006F" w:rsidP="00F20C8F">
            <w:pPr>
              <w:jc w:val="center"/>
              <w:rPr>
                <w:rFonts w:ascii="宋体" w:hAnsi="宋体"/>
                <w:szCs w:val="21"/>
              </w:rPr>
            </w:pPr>
            <w:r>
              <w:rPr>
                <w:rFonts w:ascii="宋体" w:hAnsi="宋体" w:hint="eastAsia"/>
                <w:szCs w:val="21"/>
              </w:rPr>
              <w:t>239</w:t>
            </w:r>
          </w:p>
        </w:tc>
        <w:tc>
          <w:tcPr>
            <w:tcW w:w="1542" w:type="dxa"/>
            <w:gridSpan w:val="2"/>
            <w:tcBorders>
              <w:top w:val="nil"/>
              <w:left w:val="nil"/>
              <w:bottom w:val="single" w:sz="4" w:space="0" w:color="auto"/>
              <w:right w:val="single" w:sz="4" w:space="0" w:color="auto"/>
            </w:tcBorders>
            <w:shd w:val="clear" w:color="auto" w:fill="auto"/>
          </w:tcPr>
          <w:p w14:paraId="024F1D33" w14:textId="77777777" w:rsidR="0068006F" w:rsidRPr="004F7BEE" w:rsidRDefault="0068006F" w:rsidP="00F20C8F">
            <w:pPr>
              <w:jc w:val="center"/>
              <w:rPr>
                <w:rFonts w:ascii="宋体" w:hAnsi="宋体"/>
                <w:szCs w:val="21"/>
              </w:rPr>
            </w:pPr>
            <w:r>
              <w:rPr>
                <w:rFonts w:ascii="宋体" w:hAnsi="宋体" w:hint="eastAsia"/>
                <w:szCs w:val="21"/>
              </w:rPr>
              <w:t>23.88</w:t>
            </w:r>
          </w:p>
        </w:tc>
        <w:tc>
          <w:tcPr>
            <w:tcW w:w="1080" w:type="dxa"/>
            <w:tcBorders>
              <w:top w:val="nil"/>
              <w:left w:val="nil"/>
              <w:bottom w:val="single" w:sz="4" w:space="0" w:color="auto"/>
              <w:right w:val="single" w:sz="4" w:space="0" w:color="auto"/>
            </w:tcBorders>
            <w:shd w:val="clear" w:color="auto" w:fill="auto"/>
          </w:tcPr>
          <w:p w14:paraId="301FCD39" w14:textId="77777777" w:rsidR="0068006F" w:rsidRPr="004F7BEE" w:rsidRDefault="0068006F" w:rsidP="00F20C8F">
            <w:pPr>
              <w:jc w:val="center"/>
              <w:rPr>
                <w:rFonts w:ascii="宋体" w:hAnsi="宋体"/>
                <w:szCs w:val="21"/>
              </w:rPr>
            </w:pPr>
            <w:r>
              <w:rPr>
                <w:rFonts w:ascii="宋体" w:hAnsi="宋体" w:hint="eastAsia"/>
                <w:szCs w:val="21"/>
              </w:rPr>
              <w:t>442</w:t>
            </w:r>
          </w:p>
        </w:tc>
        <w:tc>
          <w:tcPr>
            <w:tcW w:w="1540" w:type="dxa"/>
            <w:gridSpan w:val="2"/>
            <w:tcBorders>
              <w:top w:val="nil"/>
              <w:left w:val="nil"/>
              <w:bottom w:val="single" w:sz="4" w:space="0" w:color="auto"/>
              <w:right w:val="single" w:sz="4" w:space="0" w:color="auto"/>
            </w:tcBorders>
            <w:shd w:val="clear" w:color="auto" w:fill="auto"/>
          </w:tcPr>
          <w:p w14:paraId="4F10D72E" w14:textId="77777777" w:rsidR="0068006F" w:rsidRPr="004F7BEE" w:rsidRDefault="0068006F" w:rsidP="00F20C8F">
            <w:pPr>
              <w:jc w:val="center"/>
              <w:rPr>
                <w:rFonts w:ascii="宋体" w:hAnsi="宋体"/>
                <w:szCs w:val="21"/>
              </w:rPr>
            </w:pPr>
            <w:r>
              <w:rPr>
                <w:rFonts w:ascii="宋体" w:hAnsi="宋体" w:hint="eastAsia"/>
                <w:szCs w:val="21"/>
              </w:rPr>
              <w:t>44.16</w:t>
            </w:r>
          </w:p>
        </w:tc>
        <w:tc>
          <w:tcPr>
            <w:tcW w:w="1840" w:type="dxa"/>
            <w:gridSpan w:val="2"/>
            <w:tcBorders>
              <w:top w:val="nil"/>
              <w:left w:val="nil"/>
              <w:bottom w:val="single" w:sz="4" w:space="0" w:color="auto"/>
              <w:right w:val="single" w:sz="4" w:space="0" w:color="auto"/>
            </w:tcBorders>
            <w:shd w:val="clear" w:color="auto" w:fill="auto"/>
          </w:tcPr>
          <w:p w14:paraId="541BD787" w14:textId="77777777" w:rsidR="0068006F" w:rsidRPr="004F7BEE" w:rsidRDefault="0068006F" w:rsidP="00F20C8F">
            <w:pPr>
              <w:jc w:val="center"/>
              <w:rPr>
                <w:rFonts w:ascii="宋体" w:hAnsi="宋体"/>
                <w:szCs w:val="21"/>
              </w:rPr>
            </w:pPr>
            <w:r>
              <w:rPr>
                <w:rFonts w:ascii="宋体" w:hAnsi="宋体" w:hint="eastAsia"/>
                <w:szCs w:val="21"/>
              </w:rPr>
              <w:t>211</w:t>
            </w:r>
          </w:p>
        </w:tc>
        <w:tc>
          <w:tcPr>
            <w:tcW w:w="1543" w:type="dxa"/>
            <w:tcBorders>
              <w:top w:val="nil"/>
              <w:left w:val="nil"/>
              <w:bottom w:val="single" w:sz="4" w:space="0" w:color="auto"/>
              <w:right w:val="single" w:sz="4" w:space="0" w:color="auto"/>
            </w:tcBorders>
            <w:shd w:val="clear" w:color="auto" w:fill="auto"/>
          </w:tcPr>
          <w:p w14:paraId="4B282B63" w14:textId="77777777" w:rsidR="0068006F" w:rsidRPr="004F7BEE" w:rsidRDefault="0068006F" w:rsidP="00F20C8F">
            <w:pPr>
              <w:jc w:val="center"/>
              <w:rPr>
                <w:rFonts w:ascii="宋体" w:hAnsi="宋体"/>
                <w:szCs w:val="21"/>
              </w:rPr>
            </w:pPr>
            <w:r>
              <w:rPr>
                <w:rFonts w:ascii="宋体" w:hAnsi="宋体" w:hint="eastAsia"/>
                <w:szCs w:val="21"/>
              </w:rPr>
              <w:t>21.08</w:t>
            </w:r>
          </w:p>
        </w:tc>
        <w:tc>
          <w:tcPr>
            <w:tcW w:w="1080" w:type="dxa"/>
            <w:tcBorders>
              <w:top w:val="nil"/>
              <w:left w:val="nil"/>
              <w:bottom w:val="single" w:sz="4" w:space="0" w:color="auto"/>
              <w:right w:val="single" w:sz="4" w:space="0" w:color="auto"/>
            </w:tcBorders>
            <w:shd w:val="clear" w:color="auto" w:fill="auto"/>
          </w:tcPr>
          <w:p w14:paraId="5F154A88" w14:textId="77777777" w:rsidR="0068006F" w:rsidRPr="004F7BEE" w:rsidRDefault="0068006F" w:rsidP="00F20C8F">
            <w:pPr>
              <w:jc w:val="center"/>
              <w:rPr>
                <w:rFonts w:ascii="宋体" w:hAnsi="宋体"/>
                <w:szCs w:val="21"/>
              </w:rPr>
            </w:pPr>
            <w:r>
              <w:rPr>
                <w:rFonts w:ascii="宋体" w:hAnsi="宋体" w:hint="eastAsia"/>
                <w:szCs w:val="21"/>
              </w:rPr>
              <w:t>109</w:t>
            </w:r>
          </w:p>
        </w:tc>
        <w:tc>
          <w:tcPr>
            <w:tcW w:w="1540" w:type="dxa"/>
            <w:gridSpan w:val="2"/>
            <w:tcBorders>
              <w:top w:val="nil"/>
              <w:left w:val="nil"/>
              <w:bottom w:val="single" w:sz="4" w:space="0" w:color="auto"/>
            </w:tcBorders>
            <w:shd w:val="clear" w:color="auto" w:fill="auto"/>
          </w:tcPr>
          <w:p w14:paraId="4ED92DE1" w14:textId="77777777" w:rsidR="0068006F" w:rsidRPr="004F7BEE" w:rsidRDefault="0068006F" w:rsidP="00F20C8F">
            <w:pPr>
              <w:jc w:val="center"/>
              <w:rPr>
                <w:rFonts w:ascii="宋体" w:hAnsi="宋体"/>
                <w:szCs w:val="21"/>
              </w:rPr>
            </w:pPr>
            <w:r>
              <w:rPr>
                <w:rFonts w:ascii="宋体" w:hAnsi="宋体" w:hint="eastAsia"/>
                <w:szCs w:val="21"/>
              </w:rPr>
              <w:t>10.89</w:t>
            </w:r>
          </w:p>
        </w:tc>
      </w:tr>
      <w:tr w:rsidR="0068006F" w:rsidRPr="004A5B8A" w14:paraId="6A1FDB24" w14:textId="77777777" w:rsidTr="00F20C8F">
        <w:trPr>
          <w:trHeight w:val="315"/>
        </w:trPr>
        <w:tc>
          <w:tcPr>
            <w:tcW w:w="2597" w:type="dxa"/>
            <w:vMerge w:val="restart"/>
            <w:tcBorders>
              <w:top w:val="nil"/>
              <w:bottom w:val="single" w:sz="4" w:space="0" w:color="000000"/>
              <w:right w:val="single" w:sz="4" w:space="0" w:color="auto"/>
            </w:tcBorders>
            <w:shd w:val="clear" w:color="auto" w:fill="auto"/>
            <w:hideMark/>
          </w:tcPr>
          <w:p w14:paraId="36F4DA11" w14:textId="77777777" w:rsidR="0068006F" w:rsidRPr="003262FD" w:rsidRDefault="0068006F" w:rsidP="00F20C8F">
            <w:pPr>
              <w:widowControl/>
              <w:spacing w:line="360" w:lineRule="auto"/>
              <w:jc w:val="center"/>
              <w:rPr>
                <w:rFonts w:ascii="宋体" w:hAnsi="宋体"/>
                <w:b/>
                <w:szCs w:val="21"/>
              </w:rPr>
            </w:pPr>
            <w:r w:rsidRPr="003262FD">
              <w:rPr>
                <w:rFonts w:ascii="宋体" w:hAnsi="宋体" w:hint="eastAsia"/>
                <w:b/>
                <w:szCs w:val="21"/>
              </w:rPr>
              <w:t>职称</w:t>
            </w:r>
          </w:p>
        </w:tc>
        <w:tc>
          <w:tcPr>
            <w:tcW w:w="2238" w:type="dxa"/>
            <w:tcBorders>
              <w:top w:val="nil"/>
              <w:left w:val="nil"/>
              <w:bottom w:val="single" w:sz="4" w:space="0" w:color="auto"/>
              <w:right w:val="single" w:sz="4" w:space="0" w:color="auto"/>
            </w:tcBorders>
            <w:shd w:val="clear" w:color="auto" w:fill="auto"/>
            <w:vAlign w:val="center"/>
            <w:hideMark/>
          </w:tcPr>
          <w:p w14:paraId="6A5E92EB" w14:textId="77777777" w:rsidR="0068006F" w:rsidRPr="003262FD" w:rsidRDefault="0068006F" w:rsidP="00F20C8F">
            <w:pPr>
              <w:widowControl/>
              <w:spacing w:line="360" w:lineRule="auto"/>
              <w:jc w:val="center"/>
              <w:rPr>
                <w:rFonts w:ascii="宋体" w:hAnsi="宋体"/>
                <w:b/>
                <w:szCs w:val="21"/>
              </w:rPr>
            </w:pPr>
            <w:r w:rsidRPr="003262FD">
              <w:rPr>
                <w:rFonts w:ascii="宋体" w:hAnsi="宋体" w:hint="eastAsia"/>
                <w:b/>
                <w:szCs w:val="21"/>
              </w:rPr>
              <w:t>总人数</w:t>
            </w:r>
          </w:p>
        </w:tc>
        <w:tc>
          <w:tcPr>
            <w:tcW w:w="2622" w:type="dxa"/>
            <w:gridSpan w:val="3"/>
            <w:tcBorders>
              <w:top w:val="single" w:sz="4" w:space="0" w:color="auto"/>
              <w:left w:val="nil"/>
              <w:bottom w:val="single" w:sz="4" w:space="0" w:color="auto"/>
              <w:right w:val="single" w:sz="4" w:space="0" w:color="auto"/>
            </w:tcBorders>
            <w:shd w:val="clear" w:color="auto" w:fill="auto"/>
            <w:vAlign w:val="center"/>
            <w:hideMark/>
          </w:tcPr>
          <w:p w14:paraId="49372BEB" w14:textId="77777777" w:rsidR="0068006F" w:rsidRPr="003262FD" w:rsidRDefault="0068006F" w:rsidP="00F20C8F">
            <w:pPr>
              <w:widowControl/>
              <w:spacing w:line="360" w:lineRule="auto"/>
              <w:jc w:val="center"/>
              <w:rPr>
                <w:rFonts w:ascii="宋体" w:hAnsi="宋体"/>
                <w:b/>
                <w:szCs w:val="21"/>
              </w:rPr>
            </w:pPr>
            <w:r w:rsidRPr="003262FD">
              <w:rPr>
                <w:rFonts w:ascii="宋体" w:hAnsi="宋体" w:hint="eastAsia"/>
                <w:b/>
                <w:szCs w:val="21"/>
              </w:rPr>
              <w:t>教授、其他正高级</w:t>
            </w:r>
          </w:p>
        </w:tc>
        <w:tc>
          <w:tcPr>
            <w:tcW w:w="2620" w:type="dxa"/>
            <w:gridSpan w:val="3"/>
            <w:tcBorders>
              <w:top w:val="single" w:sz="4" w:space="0" w:color="auto"/>
              <w:left w:val="nil"/>
              <w:bottom w:val="single" w:sz="4" w:space="0" w:color="auto"/>
              <w:right w:val="single" w:sz="4" w:space="0" w:color="auto"/>
            </w:tcBorders>
            <w:shd w:val="clear" w:color="auto" w:fill="auto"/>
            <w:vAlign w:val="center"/>
            <w:hideMark/>
          </w:tcPr>
          <w:p w14:paraId="649CBB73" w14:textId="77777777" w:rsidR="0068006F" w:rsidRPr="003262FD" w:rsidRDefault="0068006F" w:rsidP="00F20C8F">
            <w:pPr>
              <w:widowControl/>
              <w:spacing w:line="360" w:lineRule="auto"/>
              <w:jc w:val="center"/>
              <w:rPr>
                <w:rFonts w:ascii="宋体" w:hAnsi="宋体"/>
                <w:b/>
                <w:szCs w:val="21"/>
              </w:rPr>
            </w:pPr>
            <w:r w:rsidRPr="003262FD">
              <w:rPr>
                <w:rFonts w:ascii="宋体" w:hAnsi="宋体" w:hint="eastAsia"/>
                <w:b/>
                <w:szCs w:val="21"/>
              </w:rPr>
              <w:t>副教授、其他副高级</w:t>
            </w:r>
          </w:p>
        </w:tc>
        <w:tc>
          <w:tcPr>
            <w:tcW w:w="3383" w:type="dxa"/>
            <w:gridSpan w:val="3"/>
            <w:tcBorders>
              <w:top w:val="single" w:sz="4" w:space="0" w:color="auto"/>
              <w:left w:val="nil"/>
              <w:bottom w:val="single" w:sz="4" w:space="0" w:color="auto"/>
              <w:right w:val="single" w:sz="4" w:space="0" w:color="auto"/>
            </w:tcBorders>
            <w:shd w:val="clear" w:color="auto" w:fill="auto"/>
            <w:vAlign w:val="center"/>
            <w:hideMark/>
          </w:tcPr>
          <w:p w14:paraId="6BD005E3" w14:textId="77777777" w:rsidR="0068006F" w:rsidRPr="003262FD" w:rsidRDefault="0068006F" w:rsidP="00F20C8F">
            <w:pPr>
              <w:widowControl/>
              <w:spacing w:line="360" w:lineRule="auto"/>
              <w:jc w:val="center"/>
              <w:rPr>
                <w:rFonts w:ascii="宋体" w:hAnsi="宋体"/>
                <w:b/>
                <w:szCs w:val="21"/>
              </w:rPr>
            </w:pPr>
            <w:r w:rsidRPr="003262FD">
              <w:rPr>
                <w:rFonts w:ascii="宋体" w:hAnsi="宋体" w:hint="eastAsia"/>
                <w:b/>
                <w:szCs w:val="21"/>
              </w:rPr>
              <w:t>讲师、其他中级</w:t>
            </w:r>
          </w:p>
        </w:tc>
        <w:tc>
          <w:tcPr>
            <w:tcW w:w="2620" w:type="dxa"/>
            <w:gridSpan w:val="3"/>
            <w:tcBorders>
              <w:top w:val="single" w:sz="4" w:space="0" w:color="auto"/>
              <w:left w:val="nil"/>
              <w:bottom w:val="single" w:sz="4" w:space="0" w:color="auto"/>
            </w:tcBorders>
            <w:shd w:val="clear" w:color="auto" w:fill="auto"/>
            <w:vAlign w:val="center"/>
            <w:hideMark/>
          </w:tcPr>
          <w:p w14:paraId="267ED0E0" w14:textId="77777777" w:rsidR="0068006F" w:rsidRPr="003262FD" w:rsidRDefault="0068006F" w:rsidP="00F20C8F">
            <w:pPr>
              <w:widowControl/>
              <w:spacing w:line="360" w:lineRule="auto"/>
              <w:jc w:val="center"/>
              <w:rPr>
                <w:rFonts w:ascii="宋体" w:hAnsi="宋体"/>
                <w:b/>
                <w:szCs w:val="21"/>
              </w:rPr>
            </w:pPr>
            <w:r w:rsidRPr="003262FD">
              <w:rPr>
                <w:rFonts w:ascii="宋体" w:hAnsi="宋体" w:hint="eastAsia"/>
                <w:b/>
                <w:szCs w:val="21"/>
              </w:rPr>
              <w:t>助教及以下、其他初级及以下</w:t>
            </w:r>
          </w:p>
        </w:tc>
      </w:tr>
      <w:tr w:rsidR="0068006F" w:rsidRPr="004A5B8A" w14:paraId="09DAD396" w14:textId="77777777" w:rsidTr="00F20C8F">
        <w:trPr>
          <w:trHeight w:val="315"/>
        </w:trPr>
        <w:tc>
          <w:tcPr>
            <w:tcW w:w="2597" w:type="dxa"/>
            <w:vMerge/>
            <w:tcBorders>
              <w:top w:val="nil"/>
              <w:bottom w:val="single" w:sz="4" w:space="0" w:color="000000"/>
              <w:right w:val="single" w:sz="4" w:space="0" w:color="auto"/>
            </w:tcBorders>
            <w:vAlign w:val="center"/>
            <w:hideMark/>
          </w:tcPr>
          <w:p w14:paraId="6326F601" w14:textId="77777777" w:rsidR="0068006F" w:rsidRPr="004A5B8A" w:rsidRDefault="0068006F" w:rsidP="00F20C8F">
            <w:pPr>
              <w:widowControl/>
              <w:spacing w:line="360" w:lineRule="auto"/>
              <w:jc w:val="left"/>
              <w:rPr>
                <w:rFonts w:ascii="宋体" w:hAnsi="宋体" w:cs="宋体"/>
                <w:b/>
                <w:bCs/>
                <w:kern w:val="0"/>
                <w:sz w:val="24"/>
              </w:rPr>
            </w:pPr>
          </w:p>
        </w:tc>
        <w:tc>
          <w:tcPr>
            <w:tcW w:w="2238" w:type="dxa"/>
            <w:tcBorders>
              <w:top w:val="nil"/>
              <w:left w:val="nil"/>
              <w:bottom w:val="single" w:sz="4" w:space="0" w:color="auto"/>
              <w:right w:val="single" w:sz="4" w:space="0" w:color="auto"/>
            </w:tcBorders>
            <w:shd w:val="clear" w:color="auto" w:fill="auto"/>
          </w:tcPr>
          <w:p w14:paraId="68B85CDA" w14:textId="77777777" w:rsidR="0068006F" w:rsidRPr="004F7BEE" w:rsidRDefault="0068006F" w:rsidP="00F20C8F">
            <w:pPr>
              <w:jc w:val="center"/>
              <w:rPr>
                <w:rFonts w:ascii="宋体" w:hAnsi="宋体"/>
                <w:szCs w:val="21"/>
              </w:rPr>
            </w:pPr>
            <w:r>
              <w:rPr>
                <w:rFonts w:ascii="宋体" w:hAnsi="宋体" w:hint="eastAsia"/>
                <w:szCs w:val="21"/>
              </w:rPr>
              <w:t>1001</w:t>
            </w:r>
          </w:p>
        </w:tc>
        <w:tc>
          <w:tcPr>
            <w:tcW w:w="1080" w:type="dxa"/>
            <w:tcBorders>
              <w:top w:val="nil"/>
              <w:left w:val="nil"/>
              <w:bottom w:val="single" w:sz="4" w:space="0" w:color="auto"/>
              <w:right w:val="single" w:sz="4" w:space="0" w:color="auto"/>
            </w:tcBorders>
            <w:shd w:val="clear" w:color="auto" w:fill="auto"/>
          </w:tcPr>
          <w:p w14:paraId="03CF04E5" w14:textId="77777777" w:rsidR="0068006F" w:rsidRPr="004F7BEE" w:rsidRDefault="0068006F" w:rsidP="00F20C8F">
            <w:pPr>
              <w:jc w:val="center"/>
              <w:rPr>
                <w:rFonts w:ascii="宋体" w:hAnsi="宋体"/>
                <w:szCs w:val="21"/>
              </w:rPr>
            </w:pPr>
            <w:r>
              <w:rPr>
                <w:rFonts w:ascii="宋体" w:hAnsi="宋体" w:hint="eastAsia"/>
                <w:szCs w:val="21"/>
              </w:rPr>
              <w:t>244</w:t>
            </w:r>
          </w:p>
        </w:tc>
        <w:tc>
          <w:tcPr>
            <w:tcW w:w="1542" w:type="dxa"/>
            <w:gridSpan w:val="2"/>
            <w:tcBorders>
              <w:top w:val="nil"/>
              <w:left w:val="nil"/>
              <w:bottom w:val="single" w:sz="4" w:space="0" w:color="auto"/>
              <w:right w:val="single" w:sz="4" w:space="0" w:color="auto"/>
            </w:tcBorders>
            <w:shd w:val="clear" w:color="auto" w:fill="auto"/>
          </w:tcPr>
          <w:p w14:paraId="37FB75AC" w14:textId="77777777" w:rsidR="0068006F" w:rsidRPr="004F7BEE" w:rsidRDefault="0068006F" w:rsidP="00F20C8F">
            <w:pPr>
              <w:jc w:val="center"/>
              <w:rPr>
                <w:rFonts w:ascii="宋体" w:hAnsi="宋体"/>
                <w:szCs w:val="21"/>
              </w:rPr>
            </w:pPr>
            <w:r>
              <w:rPr>
                <w:rFonts w:ascii="宋体" w:hAnsi="宋体" w:hint="eastAsia"/>
                <w:szCs w:val="21"/>
              </w:rPr>
              <w:t>24.38</w:t>
            </w:r>
          </w:p>
        </w:tc>
        <w:tc>
          <w:tcPr>
            <w:tcW w:w="1080" w:type="dxa"/>
            <w:tcBorders>
              <w:top w:val="nil"/>
              <w:left w:val="nil"/>
              <w:bottom w:val="single" w:sz="4" w:space="0" w:color="auto"/>
              <w:right w:val="single" w:sz="4" w:space="0" w:color="auto"/>
            </w:tcBorders>
            <w:shd w:val="clear" w:color="auto" w:fill="auto"/>
          </w:tcPr>
          <w:p w14:paraId="44DE0EF7" w14:textId="77777777" w:rsidR="0068006F" w:rsidRPr="004F7BEE" w:rsidRDefault="0068006F" w:rsidP="00F20C8F">
            <w:pPr>
              <w:jc w:val="center"/>
              <w:rPr>
                <w:rFonts w:ascii="宋体" w:hAnsi="宋体"/>
                <w:szCs w:val="21"/>
              </w:rPr>
            </w:pPr>
            <w:r>
              <w:rPr>
                <w:rFonts w:ascii="宋体" w:hAnsi="宋体" w:hint="eastAsia"/>
                <w:szCs w:val="21"/>
              </w:rPr>
              <w:t>444</w:t>
            </w:r>
          </w:p>
        </w:tc>
        <w:tc>
          <w:tcPr>
            <w:tcW w:w="1540" w:type="dxa"/>
            <w:gridSpan w:val="2"/>
            <w:tcBorders>
              <w:top w:val="nil"/>
              <w:left w:val="nil"/>
              <w:bottom w:val="single" w:sz="4" w:space="0" w:color="auto"/>
              <w:right w:val="single" w:sz="4" w:space="0" w:color="auto"/>
            </w:tcBorders>
            <w:shd w:val="clear" w:color="auto" w:fill="auto"/>
          </w:tcPr>
          <w:p w14:paraId="15F0FE83" w14:textId="77777777" w:rsidR="0068006F" w:rsidRPr="004F7BEE" w:rsidRDefault="0068006F" w:rsidP="00F20C8F">
            <w:pPr>
              <w:jc w:val="center"/>
              <w:rPr>
                <w:rFonts w:ascii="宋体" w:hAnsi="宋体"/>
                <w:szCs w:val="21"/>
              </w:rPr>
            </w:pPr>
            <w:r>
              <w:rPr>
                <w:rFonts w:ascii="宋体" w:hAnsi="宋体" w:hint="eastAsia"/>
                <w:szCs w:val="21"/>
              </w:rPr>
              <w:t>44.36</w:t>
            </w:r>
          </w:p>
        </w:tc>
        <w:tc>
          <w:tcPr>
            <w:tcW w:w="1840" w:type="dxa"/>
            <w:gridSpan w:val="2"/>
            <w:tcBorders>
              <w:top w:val="nil"/>
              <w:left w:val="nil"/>
              <w:bottom w:val="single" w:sz="4" w:space="0" w:color="auto"/>
              <w:right w:val="single" w:sz="4" w:space="0" w:color="auto"/>
            </w:tcBorders>
            <w:shd w:val="clear" w:color="auto" w:fill="auto"/>
          </w:tcPr>
          <w:p w14:paraId="5960A6D4" w14:textId="77777777" w:rsidR="0068006F" w:rsidRPr="004F7BEE" w:rsidRDefault="0068006F" w:rsidP="00F20C8F">
            <w:pPr>
              <w:jc w:val="center"/>
              <w:rPr>
                <w:rFonts w:ascii="宋体" w:hAnsi="宋体"/>
                <w:szCs w:val="21"/>
              </w:rPr>
            </w:pPr>
            <w:r>
              <w:rPr>
                <w:rFonts w:ascii="宋体" w:hAnsi="宋体" w:hint="eastAsia"/>
                <w:szCs w:val="21"/>
              </w:rPr>
              <w:t>282</w:t>
            </w:r>
          </w:p>
        </w:tc>
        <w:tc>
          <w:tcPr>
            <w:tcW w:w="1543" w:type="dxa"/>
            <w:tcBorders>
              <w:top w:val="nil"/>
              <w:left w:val="nil"/>
              <w:bottom w:val="single" w:sz="4" w:space="0" w:color="auto"/>
              <w:right w:val="single" w:sz="4" w:space="0" w:color="auto"/>
            </w:tcBorders>
            <w:shd w:val="clear" w:color="auto" w:fill="auto"/>
          </w:tcPr>
          <w:p w14:paraId="6BECF88B" w14:textId="77777777" w:rsidR="0068006F" w:rsidRPr="004F7BEE" w:rsidRDefault="0068006F" w:rsidP="00F20C8F">
            <w:pPr>
              <w:jc w:val="center"/>
              <w:rPr>
                <w:rFonts w:ascii="宋体" w:hAnsi="宋体"/>
                <w:szCs w:val="21"/>
              </w:rPr>
            </w:pPr>
            <w:r>
              <w:rPr>
                <w:rFonts w:ascii="宋体" w:hAnsi="宋体" w:hint="eastAsia"/>
                <w:szCs w:val="21"/>
              </w:rPr>
              <w:t>28.17</w:t>
            </w:r>
          </w:p>
        </w:tc>
        <w:tc>
          <w:tcPr>
            <w:tcW w:w="1080" w:type="dxa"/>
            <w:tcBorders>
              <w:top w:val="nil"/>
              <w:left w:val="nil"/>
              <w:bottom w:val="single" w:sz="4" w:space="0" w:color="auto"/>
              <w:right w:val="single" w:sz="4" w:space="0" w:color="auto"/>
            </w:tcBorders>
            <w:shd w:val="clear" w:color="auto" w:fill="auto"/>
          </w:tcPr>
          <w:p w14:paraId="7D07CB0D" w14:textId="77777777" w:rsidR="0068006F" w:rsidRPr="004F7BEE" w:rsidRDefault="0068006F" w:rsidP="00F20C8F">
            <w:pPr>
              <w:jc w:val="center"/>
              <w:rPr>
                <w:rFonts w:ascii="宋体" w:hAnsi="宋体"/>
                <w:szCs w:val="21"/>
              </w:rPr>
            </w:pPr>
            <w:r>
              <w:rPr>
                <w:rFonts w:ascii="宋体" w:hAnsi="宋体" w:hint="eastAsia"/>
                <w:szCs w:val="21"/>
              </w:rPr>
              <w:t>31</w:t>
            </w:r>
          </w:p>
        </w:tc>
        <w:tc>
          <w:tcPr>
            <w:tcW w:w="1540" w:type="dxa"/>
            <w:gridSpan w:val="2"/>
            <w:tcBorders>
              <w:top w:val="nil"/>
              <w:left w:val="nil"/>
              <w:bottom w:val="single" w:sz="4" w:space="0" w:color="auto"/>
            </w:tcBorders>
            <w:shd w:val="clear" w:color="auto" w:fill="auto"/>
          </w:tcPr>
          <w:p w14:paraId="2F05BAC5" w14:textId="77777777" w:rsidR="0068006F" w:rsidRPr="004F7BEE" w:rsidRDefault="0068006F" w:rsidP="00F20C8F">
            <w:pPr>
              <w:jc w:val="center"/>
              <w:rPr>
                <w:rFonts w:ascii="宋体" w:hAnsi="宋体"/>
                <w:szCs w:val="21"/>
              </w:rPr>
            </w:pPr>
            <w:r>
              <w:rPr>
                <w:rFonts w:ascii="宋体" w:hAnsi="宋体" w:hint="eastAsia"/>
                <w:szCs w:val="21"/>
              </w:rPr>
              <w:t>3.1</w:t>
            </w:r>
          </w:p>
        </w:tc>
      </w:tr>
      <w:tr w:rsidR="0068006F" w:rsidRPr="004A5B8A" w14:paraId="63063B8A" w14:textId="77777777" w:rsidTr="00F20C8F">
        <w:trPr>
          <w:trHeight w:val="345"/>
        </w:trPr>
        <w:tc>
          <w:tcPr>
            <w:tcW w:w="2597" w:type="dxa"/>
            <w:vMerge w:val="restart"/>
            <w:tcBorders>
              <w:top w:val="nil"/>
              <w:bottom w:val="single" w:sz="4" w:space="0" w:color="auto"/>
              <w:right w:val="single" w:sz="4" w:space="0" w:color="auto"/>
            </w:tcBorders>
            <w:shd w:val="clear" w:color="auto" w:fill="auto"/>
            <w:hideMark/>
          </w:tcPr>
          <w:p w14:paraId="2AF3E7ED" w14:textId="77777777" w:rsidR="0068006F" w:rsidRPr="003262FD" w:rsidRDefault="0068006F" w:rsidP="00F20C8F">
            <w:pPr>
              <w:widowControl/>
              <w:spacing w:line="360" w:lineRule="auto"/>
              <w:jc w:val="center"/>
              <w:rPr>
                <w:rFonts w:ascii="宋体" w:hAnsi="宋体"/>
                <w:b/>
                <w:szCs w:val="21"/>
              </w:rPr>
            </w:pPr>
            <w:r>
              <w:rPr>
                <w:rFonts w:ascii="宋体" w:hAnsi="宋体" w:hint="eastAsia"/>
                <w:b/>
                <w:szCs w:val="21"/>
              </w:rPr>
              <w:t>最高学位</w:t>
            </w:r>
          </w:p>
        </w:tc>
        <w:tc>
          <w:tcPr>
            <w:tcW w:w="2238" w:type="dxa"/>
            <w:tcBorders>
              <w:top w:val="nil"/>
              <w:left w:val="nil"/>
              <w:bottom w:val="single" w:sz="4" w:space="0" w:color="auto"/>
              <w:right w:val="single" w:sz="4" w:space="0" w:color="auto"/>
            </w:tcBorders>
            <w:shd w:val="clear" w:color="auto" w:fill="auto"/>
            <w:hideMark/>
          </w:tcPr>
          <w:p w14:paraId="6A153F0B" w14:textId="77777777" w:rsidR="0068006F" w:rsidRPr="003262FD" w:rsidRDefault="0068006F" w:rsidP="00F20C8F">
            <w:pPr>
              <w:widowControl/>
              <w:spacing w:line="360" w:lineRule="auto"/>
              <w:jc w:val="center"/>
              <w:rPr>
                <w:rFonts w:ascii="宋体" w:hAnsi="宋体"/>
                <w:b/>
                <w:szCs w:val="21"/>
              </w:rPr>
            </w:pPr>
            <w:r w:rsidRPr="003262FD">
              <w:rPr>
                <w:rFonts w:ascii="宋体" w:hAnsi="宋体" w:hint="eastAsia"/>
                <w:b/>
                <w:szCs w:val="21"/>
              </w:rPr>
              <w:t>总人数</w:t>
            </w:r>
          </w:p>
        </w:tc>
        <w:tc>
          <w:tcPr>
            <w:tcW w:w="2622" w:type="dxa"/>
            <w:gridSpan w:val="3"/>
            <w:tcBorders>
              <w:top w:val="single" w:sz="4" w:space="0" w:color="auto"/>
              <w:left w:val="nil"/>
              <w:bottom w:val="single" w:sz="4" w:space="0" w:color="auto"/>
              <w:right w:val="single" w:sz="4" w:space="0" w:color="auto"/>
            </w:tcBorders>
            <w:shd w:val="clear" w:color="auto" w:fill="auto"/>
            <w:hideMark/>
          </w:tcPr>
          <w:p w14:paraId="4C2081EE" w14:textId="77777777" w:rsidR="0068006F" w:rsidRPr="003262FD" w:rsidRDefault="0068006F" w:rsidP="00F20C8F">
            <w:pPr>
              <w:widowControl/>
              <w:spacing w:line="360" w:lineRule="auto"/>
              <w:jc w:val="center"/>
              <w:rPr>
                <w:rFonts w:ascii="宋体" w:hAnsi="宋体"/>
                <w:b/>
                <w:szCs w:val="21"/>
              </w:rPr>
            </w:pPr>
            <w:r>
              <w:rPr>
                <w:rFonts w:ascii="宋体" w:hAnsi="宋体" w:hint="eastAsia"/>
                <w:b/>
                <w:szCs w:val="21"/>
              </w:rPr>
              <w:t>博士</w:t>
            </w:r>
          </w:p>
        </w:tc>
        <w:tc>
          <w:tcPr>
            <w:tcW w:w="2620" w:type="dxa"/>
            <w:gridSpan w:val="3"/>
            <w:tcBorders>
              <w:top w:val="single" w:sz="4" w:space="0" w:color="auto"/>
              <w:left w:val="nil"/>
              <w:bottom w:val="single" w:sz="4" w:space="0" w:color="auto"/>
              <w:right w:val="single" w:sz="4" w:space="0" w:color="auto"/>
            </w:tcBorders>
            <w:shd w:val="clear" w:color="auto" w:fill="auto"/>
          </w:tcPr>
          <w:p w14:paraId="162567BF" w14:textId="77777777" w:rsidR="0068006F" w:rsidRPr="003262FD" w:rsidRDefault="0068006F" w:rsidP="00F20C8F">
            <w:pPr>
              <w:widowControl/>
              <w:spacing w:line="360" w:lineRule="auto"/>
              <w:jc w:val="center"/>
              <w:rPr>
                <w:rFonts w:ascii="宋体" w:hAnsi="宋体"/>
                <w:b/>
                <w:szCs w:val="21"/>
              </w:rPr>
            </w:pPr>
            <w:r>
              <w:rPr>
                <w:rFonts w:ascii="宋体" w:hAnsi="宋体" w:hint="eastAsia"/>
                <w:b/>
                <w:szCs w:val="21"/>
              </w:rPr>
              <w:t>硕士</w:t>
            </w:r>
          </w:p>
        </w:tc>
        <w:tc>
          <w:tcPr>
            <w:tcW w:w="3383" w:type="dxa"/>
            <w:gridSpan w:val="3"/>
            <w:tcBorders>
              <w:top w:val="single" w:sz="4" w:space="0" w:color="auto"/>
              <w:left w:val="nil"/>
              <w:bottom w:val="single" w:sz="4" w:space="0" w:color="auto"/>
              <w:right w:val="single" w:sz="4" w:space="0" w:color="auto"/>
            </w:tcBorders>
            <w:shd w:val="clear" w:color="auto" w:fill="auto"/>
            <w:hideMark/>
          </w:tcPr>
          <w:p w14:paraId="3409CD86" w14:textId="77777777" w:rsidR="0068006F" w:rsidRPr="003262FD" w:rsidRDefault="0068006F" w:rsidP="00F20C8F">
            <w:pPr>
              <w:widowControl/>
              <w:spacing w:line="360" w:lineRule="auto"/>
              <w:jc w:val="center"/>
              <w:rPr>
                <w:rFonts w:ascii="宋体" w:hAnsi="宋体"/>
                <w:b/>
                <w:szCs w:val="21"/>
              </w:rPr>
            </w:pPr>
            <w:r>
              <w:rPr>
                <w:rFonts w:ascii="宋体" w:hAnsi="宋体" w:hint="eastAsia"/>
                <w:b/>
                <w:szCs w:val="21"/>
              </w:rPr>
              <w:t>学士</w:t>
            </w:r>
          </w:p>
        </w:tc>
        <w:tc>
          <w:tcPr>
            <w:tcW w:w="2620" w:type="dxa"/>
            <w:gridSpan w:val="3"/>
            <w:tcBorders>
              <w:top w:val="single" w:sz="4" w:space="0" w:color="auto"/>
              <w:left w:val="single" w:sz="4" w:space="0" w:color="auto"/>
              <w:bottom w:val="single" w:sz="4" w:space="0" w:color="auto"/>
            </w:tcBorders>
            <w:shd w:val="clear" w:color="auto" w:fill="auto"/>
          </w:tcPr>
          <w:p w14:paraId="771E5DED" w14:textId="77777777" w:rsidR="0068006F" w:rsidRPr="003262FD" w:rsidRDefault="0068006F" w:rsidP="00F20C8F">
            <w:pPr>
              <w:widowControl/>
              <w:spacing w:line="360" w:lineRule="auto"/>
              <w:jc w:val="center"/>
              <w:rPr>
                <w:rFonts w:ascii="宋体" w:hAnsi="宋体"/>
                <w:b/>
                <w:szCs w:val="21"/>
              </w:rPr>
            </w:pPr>
            <w:r>
              <w:rPr>
                <w:rFonts w:ascii="宋体" w:hAnsi="宋体" w:hint="eastAsia"/>
                <w:b/>
                <w:szCs w:val="21"/>
              </w:rPr>
              <w:t>无学位</w:t>
            </w:r>
          </w:p>
        </w:tc>
      </w:tr>
      <w:tr w:rsidR="0068006F" w:rsidRPr="004A5B8A" w14:paraId="3175C7E1" w14:textId="77777777" w:rsidTr="00F20C8F">
        <w:trPr>
          <w:trHeight w:val="315"/>
        </w:trPr>
        <w:tc>
          <w:tcPr>
            <w:tcW w:w="2597" w:type="dxa"/>
            <w:vMerge/>
            <w:tcBorders>
              <w:top w:val="nil"/>
              <w:bottom w:val="single" w:sz="4" w:space="0" w:color="auto"/>
              <w:right w:val="single" w:sz="4" w:space="0" w:color="auto"/>
            </w:tcBorders>
            <w:vAlign w:val="center"/>
            <w:hideMark/>
          </w:tcPr>
          <w:p w14:paraId="0127134D" w14:textId="77777777" w:rsidR="0068006F" w:rsidRPr="004A5B8A" w:rsidRDefault="0068006F" w:rsidP="00F20C8F">
            <w:pPr>
              <w:widowControl/>
              <w:spacing w:line="360" w:lineRule="auto"/>
              <w:jc w:val="left"/>
              <w:rPr>
                <w:rFonts w:ascii="宋体" w:hAnsi="宋体" w:cs="宋体"/>
                <w:b/>
                <w:bCs/>
                <w:kern w:val="0"/>
                <w:sz w:val="24"/>
              </w:rPr>
            </w:pPr>
          </w:p>
        </w:tc>
        <w:tc>
          <w:tcPr>
            <w:tcW w:w="2238" w:type="dxa"/>
            <w:tcBorders>
              <w:top w:val="nil"/>
              <w:left w:val="nil"/>
              <w:bottom w:val="single" w:sz="4" w:space="0" w:color="auto"/>
              <w:right w:val="single" w:sz="4" w:space="0" w:color="auto"/>
            </w:tcBorders>
            <w:shd w:val="clear" w:color="auto" w:fill="auto"/>
          </w:tcPr>
          <w:p w14:paraId="531C0F3E" w14:textId="77777777" w:rsidR="0068006F" w:rsidRPr="004F7BEE" w:rsidRDefault="0068006F" w:rsidP="00F20C8F">
            <w:pPr>
              <w:jc w:val="center"/>
              <w:rPr>
                <w:rFonts w:ascii="宋体" w:hAnsi="宋体"/>
                <w:szCs w:val="21"/>
              </w:rPr>
            </w:pPr>
            <w:r>
              <w:rPr>
                <w:rFonts w:ascii="宋体" w:hAnsi="宋体" w:hint="eastAsia"/>
                <w:szCs w:val="21"/>
              </w:rPr>
              <w:t>1001</w:t>
            </w:r>
          </w:p>
        </w:tc>
        <w:tc>
          <w:tcPr>
            <w:tcW w:w="1087" w:type="dxa"/>
            <w:gridSpan w:val="2"/>
            <w:tcBorders>
              <w:top w:val="single" w:sz="4" w:space="0" w:color="auto"/>
              <w:left w:val="nil"/>
              <w:bottom w:val="single" w:sz="4" w:space="0" w:color="auto"/>
              <w:right w:val="single" w:sz="4" w:space="0" w:color="auto"/>
            </w:tcBorders>
            <w:shd w:val="clear" w:color="auto" w:fill="auto"/>
          </w:tcPr>
          <w:p w14:paraId="7681A60C" w14:textId="77777777" w:rsidR="0068006F" w:rsidRPr="004F7BEE" w:rsidRDefault="0068006F" w:rsidP="00F20C8F">
            <w:pPr>
              <w:jc w:val="center"/>
              <w:rPr>
                <w:rFonts w:ascii="宋体" w:hAnsi="宋体"/>
                <w:szCs w:val="21"/>
              </w:rPr>
            </w:pPr>
            <w:r>
              <w:rPr>
                <w:rFonts w:ascii="宋体" w:hAnsi="宋体" w:hint="eastAsia"/>
                <w:szCs w:val="21"/>
              </w:rPr>
              <w:t>775</w:t>
            </w:r>
          </w:p>
        </w:tc>
        <w:tc>
          <w:tcPr>
            <w:tcW w:w="1535" w:type="dxa"/>
            <w:tcBorders>
              <w:top w:val="single" w:sz="4" w:space="0" w:color="auto"/>
              <w:left w:val="nil"/>
              <w:bottom w:val="single" w:sz="4" w:space="0" w:color="auto"/>
              <w:right w:val="single" w:sz="4" w:space="0" w:color="auto"/>
            </w:tcBorders>
            <w:shd w:val="clear" w:color="auto" w:fill="auto"/>
          </w:tcPr>
          <w:p w14:paraId="66CC0E92" w14:textId="77777777" w:rsidR="0068006F" w:rsidRPr="004F7BEE" w:rsidRDefault="0068006F" w:rsidP="00F20C8F">
            <w:pPr>
              <w:jc w:val="center"/>
              <w:rPr>
                <w:rFonts w:ascii="宋体" w:hAnsi="宋体"/>
                <w:szCs w:val="21"/>
              </w:rPr>
            </w:pPr>
            <w:r>
              <w:rPr>
                <w:rFonts w:ascii="宋体" w:hAnsi="宋体" w:hint="eastAsia"/>
                <w:szCs w:val="21"/>
              </w:rPr>
              <w:t>77.42</w:t>
            </w:r>
          </w:p>
        </w:tc>
        <w:tc>
          <w:tcPr>
            <w:tcW w:w="1087" w:type="dxa"/>
            <w:gridSpan w:val="2"/>
            <w:tcBorders>
              <w:top w:val="single" w:sz="4" w:space="0" w:color="auto"/>
              <w:left w:val="nil"/>
              <w:bottom w:val="single" w:sz="4" w:space="0" w:color="auto"/>
              <w:right w:val="single" w:sz="4" w:space="0" w:color="auto"/>
            </w:tcBorders>
            <w:shd w:val="clear" w:color="auto" w:fill="auto"/>
          </w:tcPr>
          <w:p w14:paraId="3D57ECC0" w14:textId="77777777" w:rsidR="0068006F" w:rsidRPr="004F7BEE" w:rsidRDefault="0068006F" w:rsidP="00F20C8F">
            <w:pPr>
              <w:jc w:val="center"/>
              <w:rPr>
                <w:rFonts w:ascii="宋体" w:hAnsi="宋体"/>
                <w:szCs w:val="21"/>
              </w:rPr>
            </w:pPr>
            <w:r>
              <w:rPr>
                <w:rFonts w:ascii="宋体" w:hAnsi="宋体" w:hint="eastAsia"/>
                <w:szCs w:val="21"/>
              </w:rPr>
              <w:t>177</w:t>
            </w:r>
          </w:p>
        </w:tc>
        <w:tc>
          <w:tcPr>
            <w:tcW w:w="1533" w:type="dxa"/>
            <w:tcBorders>
              <w:top w:val="single" w:sz="4" w:space="0" w:color="auto"/>
              <w:left w:val="single" w:sz="4" w:space="0" w:color="auto"/>
              <w:bottom w:val="single" w:sz="4" w:space="0" w:color="auto"/>
              <w:right w:val="single" w:sz="4" w:space="0" w:color="000000"/>
            </w:tcBorders>
            <w:shd w:val="clear" w:color="auto" w:fill="auto"/>
          </w:tcPr>
          <w:p w14:paraId="7122694C" w14:textId="77777777" w:rsidR="0068006F" w:rsidRPr="004F7BEE" w:rsidRDefault="0068006F" w:rsidP="00F20C8F">
            <w:pPr>
              <w:jc w:val="center"/>
              <w:rPr>
                <w:rFonts w:ascii="宋体" w:hAnsi="宋体"/>
                <w:szCs w:val="21"/>
              </w:rPr>
            </w:pPr>
            <w:r>
              <w:rPr>
                <w:rFonts w:ascii="宋体" w:hAnsi="宋体" w:hint="eastAsia"/>
                <w:szCs w:val="21"/>
              </w:rPr>
              <w:t>17.68</w:t>
            </w:r>
          </w:p>
        </w:tc>
        <w:tc>
          <w:tcPr>
            <w:tcW w:w="1834" w:type="dxa"/>
            <w:tcBorders>
              <w:top w:val="single" w:sz="4" w:space="0" w:color="auto"/>
              <w:left w:val="nil"/>
              <w:bottom w:val="single" w:sz="4" w:space="0" w:color="auto"/>
              <w:right w:val="single" w:sz="4" w:space="0" w:color="auto"/>
            </w:tcBorders>
            <w:shd w:val="clear" w:color="auto" w:fill="auto"/>
          </w:tcPr>
          <w:p w14:paraId="502E89DC" w14:textId="77777777" w:rsidR="0068006F" w:rsidRPr="004F7BEE" w:rsidRDefault="0068006F" w:rsidP="00F20C8F">
            <w:pPr>
              <w:jc w:val="center"/>
              <w:rPr>
                <w:rFonts w:ascii="宋体" w:hAnsi="宋体"/>
                <w:szCs w:val="21"/>
              </w:rPr>
            </w:pPr>
            <w:r>
              <w:rPr>
                <w:rFonts w:ascii="宋体" w:hAnsi="宋体" w:hint="eastAsia"/>
                <w:szCs w:val="21"/>
              </w:rPr>
              <w:t>46</w:t>
            </w:r>
          </w:p>
        </w:tc>
        <w:tc>
          <w:tcPr>
            <w:tcW w:w="1549" w:type="dxa"/>
            <w:gridSpan w:val="2"/>
            <w:tcBorders>
              <w:top w:val="single" w:sz="4" w:space="0" w:color="auto"/>
              <w:left w:val="nil"/>
              <w:bottom w:val="single" w:sz="4" w:space="0" w:color="auto"/>
              <w:right w:val="single" w:sz="4" w:space="0" w:color="auto"/>
            </w:tcBorders>
            <w:shd w:val="clear" w:color="auto" w:fill="auto"/>
          </w:tcPr>
          <w:p w14:paraId="246BA380" w14:textId="77777777" w:rsidR="0068006F" w:rsidRPr="004F7BEE" w:rsidRDefault="0068006F" w:rsidP="00F20C8F">
            <w:pPr>
              <w:jc w:val="center"/>
              <w:rPr>
                <w:rFonts w:ascii="宋体" w:hAnsi="宋体"/>
                <w:szCs w:val="21"/>
              </w:rPr>
            </w:pPr>
            <w:r>
              <w:rPr>
                <w:rFonts w:ascii="宋体" w:hAnsi="宋体" w:hint="eastAsia"/>
                <w:szCs w:val="21"/>
              </w:rPr>
              <w:t>4.60</w:t>
            </w:r>
          </w:p>
        </w:tc>
        <w:tc>
          <w:tcPr>
            <w:tcW w:w="1087" w:type="dxa"/>
            <w:gridSpan w:val="2"/>
            <w:tcBorders>
              <w:top w:val="single" w:sz="4" w:space="0" w:color="auto"/>
              <w:left w:val="nil"/>
              <w:bottom w:val="single" w:sz="4" w:space="0" w:color="auto"/>
              <w:right w:val="single" w:sz="4" w:space="0" w:color="auto"/>
            </w:tcBorders>
            <w:shd w:val="clear" w:color="auto" w:fill="auto"/>
          </w:tcPr>
          <w:p w14:paraId="506C3287" w14:textId="77777777" w:rsidR="0068006F" w:rsidRPr="004F7BEE" w:rsidRDefault="0068006F" w:rsidP="00F20C8F">
            <w:pPr>
              <w:jc w:val="center"/>
              <w:rPr>
                <w:rFonts w:ascii="宋体" w:hAnsi="宋体"/>
                <w:szCs w:val="21"/>
              </w:rPr>
            </w:pPr>
            <w:r>
              <w:rPr>
                <w:rFonts w:ascii="宋体" w:hAnsi="宋体" w:hint="eastAsia"/>
                <w:szCs w:val="21"/>
              </w:rPr>
              <w:t>3</w:t>
            </w:r>
          </w:p>
        </w:tc>
        <w:tc>
          <w:tcPr>
            <w:tcW w:w="1533" w:type="dxa"/>
            <w:tcBorders>
              <w:top w:val="single" w:sz="4" w:space="0" w:color="auto"/>
              <w:left w:val="single" w:sz="4" w:space="0" w:color="auto"/>
              <w:bottom w:val="single" w:sz="4" w:space="0" w:color="auto"/>
            </w:tcBorders>
            <w:shd w:val="clear" w:color="auto" w:fill="auto"/>
          </w:tcPr>
          <w:p w14:paraId="61DB3464" w14:textId="77777777" w:rsidR="0068006F" w:rsidRPr="004F7BEE" w:rsidRDefault="0068006F" w:rsidP="00F20C8F">
            <w:pPr>
              <w:jc w:val="center"/>
              <w:rPr>
                <w:rFonts w:ascii="宋体" w:hAnsi="宋体"/>
                <w:szCs w:val="21"/>
              </w:rPr>
            </w:pPr>
            <w:r>
              <w:rPr>
                <w:rFonts w:ascii="宋体" w:hAnsi="宋体" w:hint="eastAsia"/>
                <w:szCs w:val="21"/>
              </w:rPr>
              <w:t>0.30</w:t>
            </w:r>
          </w:p>
        </w:tc>
      </w:tr>
    </w:tbl>
    <w:p w14:paraId="0E81DDA1" w14:textId="77777777" w:rsidR="0068006F" w:rsidRPr="004A5B8A" w:rsidRDefault="0068006F" w:rsidP="0068006F">
      <w:pPr>
        <w:tabs>
          <w:tab w:val="left" w:pos="3780"/>
          <w:tab w:val="left" w:pos="7770"/>
        </w:tabs>
        <w:spacing w:line="360" w:lineRule="auto"/>
        <w:rPr>
          <w:rFonts w:ascii="宋体" w:hAnsi="宋体" w:cs="仿宋"/>
          <w:b/>
          <w:bCs/>
          <w:sz w:val="24"/>
        </w:rPr>
      </w:pPr>
    </w:p>
    <w:p w14:paraId="272029A1" w14:textId="77777777" w:rsidR="0068006F" w:rsidRDefault="0068006F" w:rsidP="0068006F">
      <w:pPr>
        <w:tabs>
          <w:tab w:val="left" w:pos="3780"/>
          <w:tab w:val="left" w:pos="7770"/>
        </w:tabs>
        <w:spacing w:line="360" w:lineRule="auto"/>
        <w:rPr>
          <w:rFonts w:ascii="宋体" w:hAnsi="宋体" w:cs="仿宋"/>
          <w:b/>
          <w:bCs/>
          <w:sz w:val="24"/>
        </w:rPr>
      </w:pPr>
    </w:p>
    <w:p w14:paraId="17E9CB8D" w14:textId="77777777" w:rsidR="0068006F" w:rsidRPr="004A5B8A" w:rsidRDefault="0068006F" w:rsidP="0068006F">
      <w:pPr>
        <w:tabs>
          <w:tab w:val="left" w:pos="3780"/>
          <w:tab w:val="left" w:pos="7770"/>
        </w:tabs>
        <w:spacing w:line="360" w:lineRule="auto"/>
        <w:rPr>
          <w:rFonts w:ascii="宋体" w:hAnsi="宋体" w:cs="仿宋"/>
          <w:b/>
          <w:bCs/>
          <w:sz w:val="24"/>
        </w:rPr>
        <w:sectPr w:rsidR="0068006F" w:rsidRPr="004A5B8A" w:rsidSect="008A3302">
          <w:pgSz w:w="16838" w:h="11906" w:orient="landscape"/>
          <w:pgMar w:top="1380" w:right="1440" w:bottom="1135" w:left="1440" w:header="851" w:footer="992" w:gutter="0"/>
          <w:cols w:space="720"/>
          <w:docGrid w:type="lines" w:linePitch="312"/>
        </w:sectPr>
      </w:pPr>
    </w:p>
    <w:p w14:paraId="7F328D53" w14:textId="77777777" w:rsidR="0068006F" w:rsidRDefault="0068006F" w:rsidP="0068006F">
      <w:pPr>
        <w:spacing w:line="360" w:lineRule="auto"/>
        <w:jc w:val="center"/>
        <w:rPr>
          <w:rFonts w:ascii="宋体" w:hAnsi="宋体" w:cs="宋体"/>
          <w:b/>
          <w:color w:val="000000"/>
          <w:kern w:val="0"/>
          <w:sz w:val="24"/>
        </w:rPr>
      </w:pPr>
      <w:r w:rsidRPr="00447D09">
        <w:rPr>
          <w:rFonts w:ascii="宋体" w:hAnsi="宋体" w:cs="宋体" w:hint="eastAsia"/>
          <w:b/>
          <w:color w:val="000000"/>
          <w:kern w:val="0"/>
          <w:sz w:val="24"/>
        </w:rPr>
        <w:lastRenderedPageBreak/>
        <w:t xml:space="preserve">表4-2  各专业专任教师情况 </w:t>
      </w:r>
    </w:p>
    <w:p w14:paraId="5164B6B1" w14:textId="77777777" w:rsidR="0068006F" w:rsidRPr="00447D09" w:rsidRDefault="0068006F" w:rsidP="0068006F">
      <w:pPr>
        <w:spacing w:line="360" w:lineRule="auto"/>
        <w:jc w:val="center"/>
        <w:rPr>
          <w:rFonts w:ascii="宋体" w:hAnsi="宋体" w:cs="宋体"/>
          <w:b/>
          <w:color w:val="000000"/>
          <w:kern w:val="0"/>
          <w:sz w:val="24"/>
        </w:rPr>
      </w:pPr>
      <w:r>
        <w:rPr>
          <w:rFonts w:ascii="宋体" w:hAnsi="宋体" w:cs="宋体" w:hint="eastAsia"/>
          <w:b/>
          <w:color w:val="000000"/>
          <w:kern w:val="0"/>
          <w:sz w:val="24"/>
        </w:rPr>
        <w:t xml:space="preserve">  </w:t>
      </w:r>
      <w:r w:rsidRPr="00447D09">
        <w:rPr>
          <w:rFonts w:ascii="宋体" w:hAnsi="宋体" w:cs="宋体" w:hint="eastAsia"/>
          <w:b/>
          <w:color w:val="000000"/>
          <w:kern w:val="0"/>
          <w:sz w:val="24"/>
        </w:rPr>
        <w:t>（数据来源于202</w:t>
      </w:r>
      <w:r>
        <w:rPr>
          <w:rFonts w:ascii="宋体" w:hAnsi="宋体" w:cs="宋体" w:hint="eastAsia"/>
          <w:b/>
          <w:color w:val="000000"/>
          <w:kern w:val="0"/>
          <w:sz w:val="24"/>
        </w:rPr>
        <w:t>2</w:t>
      </w:r>
      <w:r w:rsidRPr="00447D09">
        <w:rPr>
          <w:rFonts w:ascii="宋体" w:hAnsi="宋体" w:cs="宋体" w:hint="eastAsia"/>
          <w:b/>
          <w:color w:val="000000"/>
          <w:kern w:val="0"/>
          <w:sz w:val="24"/>
        </w:rPr>
        <w:t xml:space="preserve">年教育部评估中心国家数据监测平台 ） </w:t>
      </w: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220"/>
        <w:gridCol w:w="1170"/>
        <w:gridCol w:w="930"/>
        <w:gridCol w:w="881"/>
        <w:gridCol w:w="949"/>
        <w:gridCol w:w="600"/>
        <w:gridCol w:w="840"/>
        <w:gridCol w:w="600"/>
        <w:gridCol w:w="555"/>
        <w:gridCol w:w="777"/>
      </w:tblGrid>
      <w:tr w:rsidR="0068006F" w14:paraId="455C6088" w14:textId="77777777" w:rsidTr="00F20C8F">
        <w:trPr>
          <w:trHeight w:val="391"/>
          <w:tblHeader/>
          <w:jc w:val="center"/>
        </w:trPr>
        <w:tc>
          <w:tcPr>
            <w:tcW w:w="1220" w:type="dxa"/>
            <w:vMerge w:val="restart"/>
            <w:shd w:val="clear" w:color="auto" w:fill="auto"/>
            <w:vAlign w:val="center"/>
          </w:tcPr>
          <w:p w14:paraId="1FC182CA" w14:textId="77777777" w:rsidR="0068006F" w:rsidRDefault="0068006F" w:rsidP="00F20C8F">
            <w:pPr>
              <w:jc w:val="center"/>
            </w:pPr>
            <w:r w:rsidRPr="000E49F7">
              <w:rPr>
                <w:rFonts w:ascii="宋体" w:hAnsi="宋体" w:hint="eastAsia"/>
                <w:szCs w:val="21"/>
              </w:rPr>
              <w:t>专业代码</w:t>
            </w:r>
          </w:p>
        </w:tc>
        <w:tc>
          <w:tcPr>
            <w:tcW w:w="1170" w:type="dxa"/>
            <w:vMerge w:val="restart"/>
            <w:shd w:val="clear" w:color="auto" w:fill="auto"/>
            <w:vAlign w:val="center"/>
          </w:tcPr>
          <w:p w14:paraId="5DC334BB" w14:textId="77777777" w:rsidR="0068006F" w:rsidRDefault="0068006F" w:rsidP="00F20C8F">
            <w:pPr>
              <w:jc w:val="center"/>
            </w:pPr>
            <w:r w:rsidRPr="000E49F7">
              <w:rPr>
                <w:rFonts w:ascii="宋体" w:hAnsi="宋体" w:hint="eastAsia"/>
                <w:szCs w:val="21"/>
              </w:rPr>
              <w:t>专业名称</w:t>
            </w:r>
          </w:p>
        </w:tc>
        <w:tc>
          <w:tcPr>
            <w:tcW w:w="930" w:type="dxa"/>
            <w:vMerge w:val="restart"/>
            <w:shd w:val="clear" w:color="auto" w:fill="auto"/>
            <w:vAlign w:val="center"/>
          </w:tcPr>
          <w:p w14:paraId="24CAD05D" w14:textId="77777777" w:rsidR="0068006F" w:rsidRDefault="0068006F" w:rsidP="00F20C8F">
            <w:pPr>
              <w:jc w:val="center"/>
            </w:pPr>
            <w:r w:rsidRPr="000E49F7">
              <w:rPr>
                <w:rFonts w:ascii="宋体" w:hAnsi="宋体" w:hint="eastAsia"/>
                <w:szCs w:val="21"/>
              </w:rPr>
              <w:t>专任教师总数</w:t>
            </w:r>
          </w:p>
        </w:tc>
        <w:tc>
          <w:tcPr>
            <w:tcW w:w="3270" w:type="dxa"/>
            <w:gridSpan w:val="4"/>
            <w:shd w:val="clear" w:color="auto" w:fill="auto"/>
            <w:vAlign w:val="center"/>
          </w:tcPr>
          <w:p w14:paraId="13A83EE1" w14:textId="77777777" w:rsidR="0068006F" w:rsidRDefault="0068006F" w:rsidP="00F20C8F">
            <w:pPr>
              <w:jc w:val="center"/>
            </w:pPr>
            <w:r w:rsidRPr="000E49F7">
              <w:rPr>
                <w:rFonts w:ascii="宋体" w:hAnsi="宋体" w:hint="eastAsia"/>
                <w:szCs w:val="21"/>
              </w:rPr>
              <w:t>职称结构</w:t>
            </w:r>
          </w:p>
        </w:tc>
        <w:tc>
          <w:tcPr>
            <w:tcW w:w="1932" w:type="dxa"/>
            <w:gridSpan w:val="3"/>
            <w:shd w:val="clear" w:color="auto" w:fill="auto"/>
            <w:vAlign w:val="center"/>
          </w:tcPr>
          <w:p w14:paraId="3880EEF8" w14:textId="77777777" w:rsidR="0068006F" w:rsidRDefault="0068006F" w:rsidP="00F20C8F">
            <w:pPr>
              <w:jc w:val="center"/>
            </w:pPr>
            <w:r w:rsidRPr="000E49F7">
              <w:rPr>
                <w:rFonts w:ascii="宋体" w:hAnsi="宋体" w:hint="eastAsia"/>
                <w:szCs w:val="21"/>
              </w:rPr>
              <w:t>学历结构</w:t>
            </w:r>
          </w:p>
        </w:tc>
      </w:tr>
      <w:tr w:rsidR="0068006F" w14:paraId="6D384DC8" w14:textId="77777777" w:rsidTr="00F20C8F">
        <w:trPr>
          <w:trHeight w:val="391"/>
          <w:tblHeader/>
          <w:jc w:val="center"/>
        </w:trPr>
        <w:tc>
          <w:tcPr>
            <w:tcW w:w="1220" w:type="dxa"/>
            <w:vMerge/>
            <w:shd w:val="clear" w:color="auto" w:fill="auto"/>
            <w:vAlign w:val="center"/>
          </w:tcPr>
          <w:p w14:paraId="03F02357" w14:textId="77777777" w:rsidR="0068006F" w:rsidRDefault="0068006F" w:rsidP="00F20C8F">
            <w:pPr>
              <w:jc w:val="center"/>
            </w:pPr>
          </w:p>
        </w:tc>
        <w:tc>
          <w:tcPr>
            <w:tcW w:w="1170" w:type="dxa"/>
            <w:vMerge/>
            <w:shd w:val="clear" w:color="auto" w:fill="auto"/>
            <w:vAlign w:val="center"/>
          </w:tcPr>
          <w:p w14:paraId="2E888398" w14:textId="77777777" w:rsidR="0068006F" w:rsidRDefault="0068006F" w:rsidP="00F20C8F">
            <w:pPr>
              <w:jc w:val="center"/>
            </w:pPr>
          </w:p>
        </w:tc>
        <w:tc>
          <w:tcPr>
            <w:tcW w:w="930" w:type="dxa"/>
            <w:vMerge/>
            <w:shd w:val="clear" w:color="auto" w:fill="auto"/>
            <w:vAlign w:val="center"/>
          </w:tcPr>
          <w:p w14:paraId="462D2088" w14:textId="77777777" w:rsidR="0068006F" w:rsidRDefault="0068006F" w:rsidP="00F20C8F">
            <w:pPr>
              <w:jc w:val="center"/>
            </w:pPr>
          </w:p>
        </w:tc>
        <w:tc>
          <w:tcPr>
            <w:tcW w:w="1830" w:type="dxa"/>
            <w:gridSpan w:val="2"/>
            <w:shd w:val="clear" w:color="auto" w:fill="auto"/>
            <w:vAlign w:val="center"/>
          </w:tcPr>
          <w:p w14:paraId="4C45D1BB" w14:textId="77777777" w:rsidR="0068006F" w:rsidRDefault="0068006F" w:rsidP="00F20C8F">
            <w:pPr>
              <w:jc w:val="center"/>
            </w:pPr>
            <w:r w:rsidRPr="000E49F7">
              <w:rPr>
                <w:rFonts w:ascii="宋体" w:hAnsi="宋体" w:hint="eastAsia"/>
                <w:szCs w:val="21"/>
              </w:rPr>
              <w:t>教授</w:t>
            </w:r>
          </w:p>
        </w:tc>
        <w:tc>
          <w:tcPr>
            <w:tcW w:w="600" w:type="dxa"/>
            <w:vMerge w:val="restart"/>
            <w:shd w:val="clear" w:color="auto" w:fill="auto"/>
            <w:vAlign w:val="center"/>
          </w:tcPr>
          <w:p w14:paraId="2D8BC1FC" w14:textId="77777777" w:rsidR="0068006F" w:rsidRDefault="0068006F" w:rsidP="00F20C8F">
            <w:pPr>
              <w:jc w:val="center"/>
            </w:pPr>
            <w:r w:rsidRPr="000E49F7">
              <w:rPr>
                <w:rFonts w:ascii="宋体" w:hAnsi="宋体" w:hint="eastAsia"/>
                <w:szCs w:val="21"/>
              </w:rPr>
              <w:t>副教授</w:t>
            </w:r>
          </w:p>
        </w:tc>
        <w:tc>
          <w:tcPr>
            <w:tcW w:w="840" w:type="dxa"/>
            <w:vMerge w:val="restart"/>
            <w:shd w:val="clear" w:color="auto" w:fill="auto"/>
            <w:vAlign w:val="center"/>
          </w:tcPr>
          <w:p w14:paraId="659DAC39" w14:textId="77777777" w:rsidR="0068006F" w:rsidRDefault="0068006F" w:rsidP="00F20C8F">
            <w:pPr>
              <w:jc w:val="center"/>
            </w:pPr>
            <w:r w:rsidRPr="000E49F7">
              <w:rPr>
                <w:rFonts w:ascii="宋体" w:hAnsi="宋体" w:hint="eastAsia"/>
                <w:szCs w:val="21"/>
              </w:rPr>
              <w:t>中级及以下</w:t>
            </w:r>
          </w:p>
        </w:tc>
        <w:tc>
          <w:tcPr>
            <w:tcW w:w="600" w:type="dxa"/>
            <w:vMerge w:val="restart"/>
            <w:shd w:val="clear" w:color="auto" w:fill="auto"/>
            <w:vAlign w:val="center"/>
          </w:tcPr>
          <w:p w14:paraId="6CE4F214" w14:textId="77777777" w:rsidR="0068006F" w:rsidRDefault="0068006F" w:rsidP="00F20C8F">
            <w:pPr>
              <w:jc w:val="center"/>
            </w:pPr>
            <w:r w:rsidRPr="000E49F7">
              <w:rPr>
                <w:rFonts w:ascii="宋体" w:hAnsi="宋体" w:hint="eastAsia"/>
                <w:szCs w:val="21"/>
              </w:rPr>
              <w:t>博士</w:t>
            </w:r>
          </w:p>
        </w:tc>
        <w:tc>
          <w:tcPr>
            <w:tcW w:w="555" w:type="dxa"/>
            <w:vMerge w:val="restart"/>
            <w:shd w:val="clear" w:color="auto" w:fill="auto"/>
            <w:vAlign w:val="center"/>
          </w:tcPr>
          <w:p w14:paraId="2627CE45" w14:textId="77777777" w:rsidR="0068006F" w:rsidRDefault="0068006F" w:rsidP="00F20C8F">
            <w:pPr>
              <w:jc w:val="center"/>
            </w:pPr>
            <w:r w:rsidRPr="000E49F7">
              <w:rPr>
                <w:rFonts w:ascii="宋体" w:hAnsi="宋体" w:hint="eastAsia"/>
                <w:szCs w:val="21"/>
              </w:rPr>
              <w:t>硕士</w:t>
            </w:r>
          </w:p>
        </w:tc>
        <w:tc>
          <w:tcPr>
            <w:tcW w:w="777" w:type="dxa"/>
            <w:vMerge w:val="restart"/>
            <w:shd w:val="clear" w:color="auto" w:fill="auto"/>
            <w:vAlign w:val="center"/>
          </w:tcPr>
          <w:p w14:paraId="60210136" w14:textId="77777777" w:rsidR="0068006F" w:rsidRDefault="0068006F" w:rsidP="00F20C8F">
            <w:pPr>
              <w:jc w:val="center"/>
            </w:pPr>
            <w:r w:rsidRPr="000E49F7">
              <w:rPr>
                <w:rFonts w:ascii="宋体" w:hAnsi="宋体" w:hint="eastAsia"/>
                <w:szCs w:val="21"/>
              </w:rPr>
              <w:t>学士及以下</w:t>
            </w:r>
          </w:p>
        </w:tc>
      </w:tr>
      <w:tr w:rsidR="0068006F" w14:paraId="7809FA08" w14:textId="77777777" w:rsidTr="00F20C8F">
        <w:trPr>
          <w:trHeight w:val="391"/>
          <w:jc w:val="center"/>
        </w:trPr>
        <w:tc>
          <w:tcPr>
            <w:tcW w:w="1220" w:type="dxa"/>
            <w:vMerge/>
            <w:shd w:val="clear" w:color="auto" w:fill="auto"/>
            <w:vAlign w:val="center"/>
          </w:tcPr>
          <w:p w14:paraId="240CD157" w14:textId="77777777" w:rsidR="0068006F" w:rsidRDefault="0068006F" w:rsidP="00F20C8F">
            <w:pPr>
              <w:jc w:val="center"/>
            </w:pPr>
          </w:p>
        </w:tc>
        <w:tc>
          <w:tcPr>
            <w:tcW w:w="1170" w:type="dxa"/>
            <w:vMerge/>
            <w:shd w:val="clear" w:color="auto" w:fill="auto"/>
            <w:vAlign w:val="center"/>
          </w:tcPr>
          <w:p w14:paraId="1AC7CECC" w14:textId="77777777" w:rsidR="0068006F" w:rsidRDefault="0068006F" w:rsidP="00F20C8F">
            <w:pPr>
              <w:jc w:val="center"/>
            </w:pPr>
          </w:p>
        </w:tc>
        <w:tc>
          <w:tcPr>
            <w:tcW w:w="930" w:type="dxa"/>
            <w:vMerge/>
            <w:shd w:val="clear" w:color="auto" w:fill="auto"/>
            <w:vAlign w:val="center"/>
          </w:tcPr>
          <w:p w14:paraId="7E5539ED" w14:textId="77777777" w:rsidR="0068006F" w:rsidRDefault="0068006F" w:rsidP="00F20C8F">
            <w:pPr>
              <w:jc w:val="center"/>
            </w:pPr>
          </w:p>
        </w:tc>
        <w:tc>
          <w:tcPr>
            <w:tcW w:w="881" w:type="dxa"/>
            <w:shd w:val="clear" w:color="auto" w:fill="auto"/>
            <w:vAlign w:val="center"/>
          </w:tcPr>
          <w:p w14:paraId="269C46CA" w14:textId="77777777" w:rsidR="0068006F" w:rsidRDefault="0068006F" w:rsidP="00F20C8F">
            <w:pPr>
              <w:jc w:val="center"/>
            </w:pPr>
            <w:r w:rsidRPr="000E49F7">
              <w:rPr>
                <w:rFonts w:ascii="宋体" w:hAnsi="宋体" w:hint="eastAsia"/>
                <w:szCs w:val="21"/>
              </w:rPr>
              <w:t>数量</w:t>
            </w:r>
          </w:p>
        </w:tc>
        <w:tc>
          <w:tcPr>
            <w:tcW w:w="949" w:type="dxa"/>
            <w:shd w:val="clear" w:color="auto" w:fill="auto"/>
            <w:vAlign w:val="center"/>
          </w:tcPr>
          <w:p w14:paraId="54547971" w14:textId="77777777" w:rsidR="0068006F" w:rsidRDefault="0068006F" w:rsidP="00F20C8F">
            <w:pPr>
              <w:jc w:val="center"/>
            </w:pPr>
            <w:r w:rsidRPr="000E49F7">
              <w:rPr>
                <w:rFonts w:ascii="宋体" w:hAnsi="宋体" w:hint="eastAsia"/>
                <w:szCs w:val="21"/>
              </w:rPr>
              <w:t>授课教授比例（%）</w:t>
            </w:r>
          </w:p>
        </w:tc>
        <w:tc>
          <w:tcPr>
            <w:tcW w:w="600" w:type="dxa"/>
            <w:vMerge/>
            <w:shd w:val="clear" w:color="auto" w:fill="auto"/>
            <w:vAlign w:val="center"/>
          </w:tcPr>
          <w:p w14:paraId="47C3B785" w14:textId="77777777" w:rsidR="0068006F" w:rsidRPr="000E49F7" w:rsidRDefault="0068006F" w:rsidP="00F20C8F">
            <w:pPr>
              <w:jc w:val="center"/>
              <w:rPr>
                <w:rFonts w:ascii="宋体" w:hAnsi="宋体"/>
                <w:szCs w:val="21"/>
              </w:rPr>
            </w:pPr>
          </w:p>
        </w:tc>
        <w:tc>
          <w:tcPr>
            <w:tcW w:w="840" w:type="dxa"/>
            <w:vMerge/>
            <w:shd w:val="clear" w:color="auto" w:fill="auto"/>
            <w:vAlign w:val="center"/>
          </w:tcPr>
          <w:p w14:paraId="3A64507E" w14:textId="77777777" w:rsidR="0068006F" w:rsidRDefault="0068006F" w:rsidP="00F20C8F">
            <w:pPr>
              <w:jc w:val="center"/>
            </w:pPr>
          </w:p>
        </w:tc>
        <w:tc>
          <w:tcPr>
            <w:tcW w:w="600" w:type="dxa"/>
            <w:vMerge/>
            <w:shd w:val="clear" w:color="auto" w:fill="auto"/>
            <w:vAlign w:val="center"/>
          </w:tcPr>
          <w:p w14:paraId="3570D02F" w14:textId="77777777" w:rsidR="0068006F" w:rsidRDefault="0068006F" w:rsidP="00F20C8F">
            <w:pPr>
              <w:jc w:val="center"/>
            </w:pPr>
          </w:p>
        </w:tc>
        <w:tc>
          <w:tcPr>
            <w:tcW w:w="555" w:type="dxa"/>
            <w:vMerge/>
            <w:shd w:val="clear" w:color="auto" w:fill="auto"/>
            <w:vAlign w:val="center"/>
          </w:tcPr>
          <w:p w14:paraId="43EF6FD1" w14:textId="77777777" w:rsidR="0068006F" w:rsidRDefault="0068006F" w:rsidP="00F20C8F">
            <w:pPr>
              <w:jc w:val="center"/>
            </w:pPr>
          </w:p>
        </w:tc>
        <w:tc>
          <w:tcPr>
            <w:tcW w:w="777" w:type="dxa"/>
            <w:vMerge/>
            <w:shd w:val="clear" w:color="auto" w:fill="auto"/>
            <w:vAlign w:val="center"/>
          </w:tcPr>
          <w:p w14:paraId="53A18F79" w14:textId="77777777" w:rsidR="0068006F" w:rsidRDefault="0068006F" w:rsidP="00F20C8F">
            <w:pPr>
              <w:jc w:val="center"/>
            </w:pPr>
          </w:p>
        </w:tc>
      </w:tr>
      <w:tr w:rsidR="0068006F" w14:paraId="3261E080" w14:textId="77777777" w:rsidTr="00F20C8F">
        <w:trPr>
          <w:jc w:val="center"/>
        </w:trPr>
        <w:tc>
          <w:tcPr>
            <w:tcW w:w="1220" w:type="dxa"/>
            <w:shd w:val="clear" w:color="auto" w:fill="auto"/>
            <w:vAlign w:val="center"/>
          </w:tcPr>
          <w:p w14:paraId="31CA0662" w14:textId="77777777" w:rsidR="0068006F" w:rsidRDefault="0068006F" w:rsidP="00F20C8F">
            <w:pPr>
              <w:jc w:val="center"/>
            </w:pPr>
            <w:r>
              <w:t>020101</w:t>
            </w:r>
          </w:p>
        </w:tc>
        <w:tc>
          <w:tcPr>
            <w:tcW w:w="1170" w:type="dxa"/>
            <w:shd w:val="clear" w:color="auto" w:fill="auto"/>
            <w:vAlign w:val="center"/>
          </w:tcPr>
          <w:p w14:paraId="2E63B2A6" w14:textId="77777777" w:rsidR="0068006F" w:rsidRDefault="0068006F" w:rsidP="00F20C8F">
            <w:pPr>
              <w:jc w:val="center"/>
            </w:pPr>
            <w:r>
              <w:t>经济学</w:t>
            </w:r>
          </w:p>
        </w:tc>
        <w:tc>
          <w:tcPr>
            <w:tcW w:w="930" w:type="dxa"/>
            <w:shd w:val="clear" w:color="auto" w:fill="auto"/>
            <w:vAlign w:val="center"/>
          </w:tcPr>
          <w:p w14:paraId="41C94400" w14:textId="77777777" w:rsidR="0068006F" w:rsidRDefault="0068006F" w:rsidP="00F20C8F">
            <w:pPr>
              <w:jc w:val="center"/>
            </w:pPr>
            <w:r>
              <w:t>17</w:t>
            </w:r>
          </w:p>
        </w:tc>
        <w:tc>
          <w:tcPr>
            <w:tcW w:w="881" w:type="dxa"/>
            <w:shd w:val="clear" w:color="auto" w:fill="auto"/>
            <w:vAlign w:val="center"/>
          </w:tcPr>
          <w:p w14:paraId="61428898" w14:textId="77777777" w:rsidR="0068006F" w:rsidRDefault="0068006F" w:rsidP="00F20C8F">
            <w:pPr>
              <w:jc w:val="center"/>
            </w:pPr>
            <w:r>
              <w:t>3</w:t>
            </w:r>
          </w:p>
        </w:tc>
        <w:tc>
          <w:tcPr>
            <w:tcW w:w="949" w:type="dxa"/>
            <w:shd w:val="clear" w:color="auto" w:fill="auto"/>
            <w:vAlign w:val="center"/>
          </w:tcPr>
          <w:p w14:paraId="507F0BD4" w14:textId="77777777" w:rsidR="0068006F" w:rsidRDefault="0068006F" w:rsidP="00F20C8F">
            <w:pPr>
              <w:jc w:val="center"/>
            </w:pPr>
            <w:r>
              <w:t>100.00</w:t>
            </w:r>
          </w:p>
        </w:tc>
        <w:tc>
          <w:tcPr>
            <w:tcW w:w="600" w:type="dxa"/>
            <w:shd w:val="clear" w:color="auto" w:fill="auto"/>
            <w:vAlign w:val="center"/>
          </w:tcPr>
          <w:p w14:paraId="34F5B156" w14:textId="77777777" w:rsidR="0068006F" w:rsidRDefault="0068006F" w:rsidP="00F20C8F">
            <w:pPr>
              <w:jc w:val="center"/>
            </w:pPr>
            <w:r>
              <w:t>7</w:t>
            </w:r>
          </w:p>
        </w:tc>
        <w:tc>
          <w:tcPr>
            <w:tcW w:w="840" w:type="dxa"/>
            <w:shd w:val="clear" w:color="auto" w:fill="auto"/>
            <w:vAlign w:val="center"/>
          </w:tcPr>
          <w:p w14:paraId="50A10A9B" w14:textId="77777777" w:rsidR="0068006F" w:rsidRDefault="0068006F" w:rsidP="00F20C8F">
            <w:pPr>
              <w:jc w:val="center"/>
            </w:pPr>
            <w:r>
              <w:t>7</w:t>
            </w:r>
          </w:p>
        </w:tc>
        <w:tc>
          <w:tcPr>
            <w:tcW w:w="600" w:type="dxa"/>
            <w:shd w:val="clear" w:color="auto" w:fill="auto"/>
            <w:vAlign w:val="center"/>
          </w:tcPr>
          <w:p w14:paraId="4D20B865" w14:textId="77777777" w:rsidR="0068006F" w:rsidRDefault="0068006F" w:rsidP="00F20C8F">
            <w:pPr>
              <w:jc w:val="center"/>
            </w:pPr>
            <w:r>
              <w:t>16</w:t>
            </w:r>
          </w:p>
        </w:tc>
        <w:tc>
          <w:tcPr>
            <w:tcW w:w="555" w:type="dxa"/>
            <w:shd w:val="clear" w:color="auto" w:fill="auto"/>
            <w:vAlign w:val="center"/>
          </w:tcPr>
          <w:p w14:paraId="7B4EDD98" w14:textId="77777777" w:rsidR="0068006F" w:rsidRDefault="0068006F" w:rsidP="00F20C8F">
            <w:pPr>
              <w:jc w:val="center"/>
            </w:pPr>
            <w:r>
              <w:t>1</w:t>
            </w:r>
          </w:p>
        </w:tc>
        <w:tc>
          <w:tcPr>
            <w:tcW w:w="777" w:type="dxa"/>
            <w:shd w:val="clear" w:color="auto" w:fill="auto"/>
            <w:vAlign w:val="center"/>
          </w:tcPr>
          <w:p w14:paraId="1B98076F" w14:textId="77777777" w:rsidR="0068006F" w:rsidRDefault="0068006F" w:rsidP="00F20C8F">
            <w:pPr>
              <w:jc w:val="center"/>
            </w:pPr>
            <w:r>
              <w:t>0</w:t>
            </w:r>
          </w:p>
        </w:tc>
      </w:tr>
      <w:tr w:rsidR="0068006F" w14:paraId="0EB35883" w14:textId="77777777" w:rsidTr="00F20C8F">
        <w:trPr>
          <w:jc w:val="center"/>
        </w:trPr>
        <w:tc>
          <w:tcPr>
            <w:tcW w:w="1220" w:type="dxa"/>
            <w:shd w:val="clear" w:color="auto" w:fill="auto"/>
            <w:vAlign w:val="center"/>
          </w:tcPr>
          <w:p w14:paraId="6FEE6AA9" w14:textId="77777777" w:rsidR="0068006F" w:rsidRDefault="0068006F" w:rsidP="00F20C8F">
            <w:pPr>
              <w:jc w:val="center"/>
            </w:pPr>
            <w:r>
              <w:t>020401</w:t>
            </w:r>
          </w:p>
        </w:tc>
        <w:tc>
          <w:tcPr>
            <w:tcW w:w="1170" w:type="dxa"/>
            <w:shd w:val="clear" w:color="auto" w:fill="auto"/>
            <w:vAlign w:val="center"/>
          </w:tcPr>
          <w:p w14:paraId="287EBF45" w14:textId="77777777" w:rsidR="0068006F" w:rsidRDefault="0068006F" w:rsidP="00F20C8F">
            <w:pPr>
              <w:jc w:val="center"/>
            </w:pPr>
            <w:r>
              <w:t>国际经济与贸易</w:t>
            </w:r>
          </w:p>
        </w:tc>
        <w:tc>
          <w:tcPr>
            <w:tcW w:w="930" w:type="dxa"/>
            <w:shd w:val="clear" w:color="auto" w:fill="auto"/>
            <w:vAlign w:val="center"/>
          </w:tcPr>
          <w:p w14:paraId="217C86DF" w14:textId="77777777" w:rsidR="0068006F" w:rsidRDefault="0068006F" w:rsidP="00F20C8F">
            <w:pPr>
              <w:jc w:val="center"/>
            </w:pPr>
            <w:r>
              <w:t>8</w:t>
            </w:r>
          </w:p>
        </w:tc>
        <w:tc>
          <w:tcPr>
            <w:tcW w:w="881" w:type="dxa"/>
            <w:shd w:val="clear" w:color="auto" w:fill="auto"/>
            <w:vAlign w:val="center"/>
          </w:tcPr>
          <w:p w14:paraId="414ED375" w14:textId="77777777" w:rsidR="0068006F" w:rsidRDefault="0068006F" w:rsidP="00F20C8F">
            <w:pPr>
              <w:jc w:val="center"/>
            </w:pPr>
            <w:r>
              <w:t>0</w:t>
            </w:r>
          </w:p>
        </w:tc>
        <w:tc>
          <w:tcPr>
            <w:tcW w:w="949" w:type="dxa"/>
            <w:shd w:val="clear" w:color="auto" w:fill="auto"/>
            <w:vAlign w:val="center"/>
          </w:tcPr>
          <w:p w14:paraId="0812FD0F" w14:textId="77777777" w:rsidR="0068006F" w:rsidRDefault="0068006F" w:rsidP="00F20C8F">
            <w:pPr>
              <w:jc w:val="center"/>
            </w:pPr>
            <w:r>
              <w:t>--</w:t>
            </w:r>
          </w:p>
        </w:tc>
        <w:tc>
          <w:tcPr>
            <w:tcW w:w="600" w:type="dxa"/>
            <w:shd w:val="clear" w:color="auto" w:fill="auto"/>
            <w:vAlign w:val="center"/>
          </w:tcPr>
          <w:p w14:paraId="5B82DBD9" w14:textId="77777777" w:rsidR="0068006F" w:rsidRDefault="0068006F" w:rsidP="00F20C8F">
            <w:pPr>
              <w:jc w:val="center"/>
            </w:pPr>
            <w:r>
              <w:t>4</w:t>
            </w:r>
          </w:p>
        </w:tc>
        <w:tc>
          <w:tcPr>
            <w:tcW w:w="840" w:type="dxa"/>
            <w:shd w:val="clear" w:color="auto" w:fill="auto"/>
            <w:vAlign w:val="center"/>
          </w:tcPr>
          <w:p w14:paraId="463904E6" w14:textId="77777777" w:rsidR="0068006F" w:rsidRDefault="0068006F" w:rsidP="00F20C8F">
            <w:pPr>
              <w:jc w:val="center"/>
            </w:pPr>
            <w:r>
              <w:t>4</w:t>
            </w:r>
          </w:p>
        </w:tc>
        <w:tc>
          <w:tcPr>
            <w:tcW w:w="600" w:type="dxa"/>
            <w:shd w:val="clear" w:color="auto" w:fill="auto"/>
            <w:vAlign w:val="center"/>
          </w:tcPr>
          <w:p w14:paraId="147DC911" w14:textId="77777777" w:rsidR="0068006F" w:rsidRDefault="0068006F" w:rsidP="00F20C8F">
            <w:pPr>
              <w:jc w:val="center"/>
            </w:pPr>
            <w:r>
              <w:t>3</w:t>
            </w:r>
          </w:p>
        </w:tc>
        <w:tc>
          <w:tcPr>
            <w:tcW w:w="555" w:type="dxa"/>
            <w:shd w:val="clear" w:color="auto" w:fill="auto"/>
            <w:vAlign w:val="center"/>
          </w:tcPr>
          <w:p w14:paraId="38975F07" w14:textId="77777777" w:rsidR="0068006F" w:rsidRDefault="0068006F" w:rsidP="00F20C8F">
            <w:pPr>
              <w:jc w:val="center"/>
            </w:pPr>
            <w:r>
              <w:t>5</w:t>
            </w:r>
          </w:p>
        </w:tc>
        <w:tc>
          <w:tcPr>
            <w:tcW w:w="777" w:type="dxa"/>
            <w:shd w:val="clear" w:color="auto" w:fill="auto"/>
            <w:vAlign w:val="center"/>
          </w:tcPr>
          <w:p w14:paraId="22255ED2" w14:textId="77777777" w:rsidR="0068006F" w:rsidRDefault="0068006F" w:rsidP="00F20C8F">
            <w:pPr>
              <w:jc w:val="center"/>
            </w:pPr>
            <w:r>
              <w:t>0</w:t>
            </w:r>
          </w:p>
        </w:tc>
      </w:tr>
      <w:tr w:rsidR="0068006F" w14:paraId="4C9CC763" w14:textId="77777777" w:rsidTr="00F20C8F">
        <w:trPr>
          <w:jc w:val="center"/>
        </w:trPr>
        <w:tc>
          <w:tcPr>
            <w:tcW w:w="1220" w:type="dxa"/>
            <w:shd w:val="clear" w:color="auto" w:fill="auto"/>
            <w:vAlign w:val="center"/>
          </w:tcPr>
          <w:p w14:paraId="1157523D" w14:textId="77777777" w:rsidR="0068006F" w:rsidRDefault="0068006F" w:rsidP="00F20C8F">
            <w:pPr>
              <w:jc w:val="center"/>
            </w:pPr>
            <w:r>
              <w:t>050201</w:t>
            </w:r>
          </w:p>
        </w:tc>
        <w:tc>
          <w:tcPr>
            <w:tcW w:w="1170" w:type="dxa"/>
            <w:shd w:val="clear" w:color="auto" w:fill="auto"/>
            <w:vAlign w:val="center"/>
          </w:tcPr>
          <w:p w14:paraId="5DFAADEC" w14:textId="77777777" w:rsidR="0068006F" w:rsidRDefault="0068006F" w:rsidP="00F20C8F">
            <w:pPr>
              <w:jc w:val="center"/>
            </w:pPr>
            <w:r>
              <w:t>英语</w:t>
            </w:r>
          </w:p>
        </w:tc>
        <w:tc>
          <w:tcPr>
            <w:tcW w:w="930" w:type="dxa"/>
            <w:shd w:val="clear" w:color="auto" w:fill="auto"/>
            <w:vAlign w:val="center"/>
          </w:tcPr>
          <w:p w14:paraId="74EF26AD" w14:textId="77777777" w:rsidR="0068006F" w:rsidRDefault="0068006F" w:rsidP="00F20C8F">
            <w:pPr>
              <w:jc w:val="center"/>
            </w:pPr>
            <w:r>
              <w:t>21</w:t>
            </w:r>
          </w:p>
        </w:tc>
        <w:tc>
          <w:tcPr>
            <w:tcW w:w="881" w:type="dxa"/>
            <w:shd w:val="clear" w:color="auto" w:fill="auto"/>
            <w:vAlign w:val="center"/>
          </w:tcPr>
          <w:p w14:paraId="15ABA2ED" w14:textId="77777777" w:rsidR="0068006F" w:rsidRDefault="0068006F" w:rsidP="00F20C8F">
            <w:pPr>
              <w:jc w:val="center"/>
            </w:pPr>
            <w:r>
              <w:t>2</w:t>
            </w:r>
          </w:p>
        </w:tc>
        <w:tc>
          <w:tcPr>
            <w:tcW w:w="949" w:type="dxa"/>
            <w:shd w:val="clear" w:color="auto" w:fill="auto"/>
            <w:vAlign w:val="center"/>
          </w:tcPr>
          <w:p w14:paraId="74961D1C" w14:textId="77777777" w:rsidR="0068006F" w:rsidRDefault="0068006F" w:rsidP="00F20C8F">
            <w:pPr>
              <w:jc w:val="center"/>
            </w:pPr>
            <w:r>
              <w:t>100.00</w:t>
            </w:r>
          </w:p>
        </w:tc>
        <w:tc>
          <w:tcPr>
            <w:tcW w:w="600" w:type="dxa"/>
            <w:shd w:val="clear" w:color="auto" w:fill="auto"/>
            <w:vAlign w:val="center"/>
          </w:tcPr>
          <w:p w14:paraId="3DE7B229" w14:textId="77777777" w:rsidR="0068006F" w:rsidRDefault="0068006F" w:rsidP="00F20C8F">
            <w:pPr>
              <w:jc w:val="center"/>
            </w:pPr>
            <w:r>
              <w:t>8</w:t>
            </w:r>
          </w:p>
        </w:tc>
        <w:tc>
          <w:tcPr>
            <w:tcW w:w="840" w:type="dxa"/>
            <w:shd w:val="clear" w:color="auto" w:fill="auto"/>
            <w:vAlign w:val="center"/>
          </w:tcPr>
          <w:p w14:paraId="7CAA9373" w14:textId="77777777" w:rsidR="0068006F" w:rsidRDefault="0068006F" w:rsidP="00F20C8F">
            <w:pPr>
              <w:jc w:val="center"/>
            </w:pPr>
            <w:r>
              <w:t>11</w:t>
            </w:r>
          </w:p>
        </w:tc>
        <w:tc>
          <w:tcPr>
            <w:tcW w:w="600" w:type="dxa"/>
            <w:shd w:val="clear" w:color="auto" w:fill="auto"/>
            <w:vAlign w:val="center"/>
          </w:tcPr>
          <w:p w14:paraId="36E7AAB3" w14:textId="77777777" w:rsidR="0068006F" w:rsidRDefault="0068006F" w:rsidP="00F20C8F">
            <w:pPr>
              <w:jc w:val="center"/>
            </w:pPr>
            <w:r>
              <w:t>4</w:t>
            </w:r>
          </w:p>
        </w:tc>
        <w:tc>
          <w:tcPr>
            <w:tcW w:w="555" w:type="dxa"/>
            <w:shd w:val="clear" w:color="auto" w:fill="auto"/>
            <w:vAlign w:val="center"/>
          </w:tcPr>
          <w:p w14:paraId="708C5B88" w14:textId="77777777" w:rsidR="0068006F" w:rsidRDefault="0068006F" w:rsidP="00F20C8F">
            <w:pPr>
              <w:jc w:val="center"/>
            </w:pPr>
            <w:r>
              <w:t>15</w:t>
            </w:r>
          </w:p>
        </w:tc>
        <w:tc>
          <w:tcPr>
            <w:tcW w:w="777" w:type="dxa"/>
            <w:shd w:val="clear" w:color="auto" w:fill="auto"/>
            <w:vAlign w:val="center"/>
          </w:tcPr>
          <w:p w14:paraId="53A06DAF" w14:textId="77777777" w:rsidR="0068006F" w:rsidRDefault="0068006F" w:rsidP="00F20C8F">
            <w:pPr>
              <w:jc w:val="center"/>
            </w:pPr>
            <w:r>
              <w:t>2</w:t>
            </w:r>
          </w:p>
        </w:tc>
      </w:tr>
      <w:tr w:rsidR="0068006F" w14:paraId="1882170B" w14:textId="77777777" w:rsidTr="00F20C8F">
        <w:trPr>
          <w:jc w:val="center"/>
        </w:trPr>
        <w:tc>
          <w:tcPr>
            <w:tcW w:w="1220" w:type="dxa"/>
            <w:shd w:val="clear" w:color="auto" w:fill="auto"/>
            <w:vAlign w:val="center"/>
          </w:tcPr>
          <w:p w14:paraId="359A01A0" w14:textId="77777777" w:rsidR="0068006F" w:rsidRDefault="0068006F" w:rsidP="00F20C8F">
            <w:pPr>
              <w:jc w:val="center"/>
            </w:pPr>
            <w:r>
              <w:t>071002</w:t>
            </w:r>
          </w:p>
        </w:tc>
        <w:tc>
          <w:tcPr>
            <w:tcW w:w="1170" w:type="dxa"/>
            <w:shd w:val="clear" w:color="auto" w:fill="auto"/>
            <w:vAlign w:val="center"/>
          </w:tcPr>
          <w:p w14:paraId="703D16BD" w14:textId="77777777" w:rsidR="0068006F" w:rsidRDefault="0068006F" w:rsidP="00F20C8F">
            <w:pPr>
              <w:jc w:val="center"/>
            </w:pPr>
            <w:r>
              <w:t>生物技术</w:t>
            </w:r>
          </w:p>
        </w:tc>
        <w:tc>
          <w:tcPr>
            <w:tcW w:w="930" w:type="dxa"/>
            <w:shd w:val="clear" w:color="auto" w:fill="auto"/>
            <w:vAlign w:val="center"/>
          </w:tcPr>
          <w:p w14:paraId="729E32AA" w14:textId="77777777" w:rsidR="0068006F" w:rsidRDefault="0068006F" w:rsidP="00F20C8F">
            <w:pPr>
              <w:jc w:val="center"/>
            </w:pPr>
            <w:r>
              <w:t>12</w:t>
            </w:r>
          </w:p>
        </w:tc>
        <w:tc>
          <w:tcPr>
            <w:tcW w:w="881" w:type="dxa"/>
            <w:shd w:val="clear" w:color="auto" w:fill="auto"/>
            <w:vAlign w:val="center"/>
          </w:tcPr>
          <w:p w14:paraId="3A0A9413" w14:textId="77777777" w:rsidR="0068006F" w:rsidRDefault="0068006F" w:rsidP="00F20C8F">
            <w:pPr>
              <w:jc w:val="center"/>
            </w:pPr>
            <w:r>
              <w:t>1</w:t>
            </w:r>
          </w:p>
        </w:tc>
        <w:tc>
          <w:tcPr>
            <w:tcW w:w="949" w:type="dxa"/>
            <w:shd w:val="clear" w:color="auto" w:fill="auto"/>
            <w:vAlign w:val="center"/>
          </w:tcPr>
          <w:p w14:paraId="42DF8188" w14:textId="77777777" w:rsidR="0068006F" w:rsidRDefault="0068006F" w:rsidP="00F20C8F">
            <w:pPr>
              <w:jc w:val="center"/>
            </w:pPr>
            <w:r>
              <w:t>100.00</w:t>
            </w:r>
          </w:p>
        </w:tc>
        <w:tc>
          <w:tcPr>
            <w:tcW w:w="600" w:type="dxa"/>
            <w:shd w:val="clear" w:color="auto" w:fill="auto"/>
            <w:vAlign w:val="center"/>
          </w:tcPr>
          <w:p w14:paraId="13791613" w14:textId="77777777" w:rsidR="0068006F" w:rsidRDefault="0068006F" w:rsidP="00F20C8F">
            <w:pPr>
              <w:jc w:val="center"/>
            </w:pPr>
            <w:r>
              <w:t>5</w:t>
            </w:r>
          </w:p>
        </w:tc>
        <w:tc>
          <w:tcPr>
            <w:tcW w:w="840" w:type="dxa"/>
            <w:shd w:val="clear" w:color="auto" w:fill="auto"/>
            <w:vAlign w:val="center"/>
          </w:tcPr>
          <w:p w14:paraId="27509E50" w14:textId="77777777" w:rsidR="0068006F" w:rsidRDefault="0068006F" w:rsidP="00F20C8F">
            <w:pPr>
              <w:jc w:val="center"/>
            </w:pPr>
            <w:r>
              <w:t>5</w:t>
            </w:r>
          </w:p>
        </w:tc>
        <w:tc>
          <w:tcPr>
            <w:tcW w:w="600" w:type="dxa"/>
            <w:shd w:val="clear" w:color="auto" w:fill="auto"/>
            <w:vAlign w:val="center"/>
          </w:tcPr>
          <w:p w14:paraId="5AD61A82" w14:textId="77777777" w:rsidR="0068006F" w:rsidRDefault="0068006F" w:rsidP="00F20C8F">
            <w:pPr>
              <w:jc w:val="center"/>
            </w:pPr>
            <w:r>
              <w:t>9</w:t>
            </w:r>
          </w:p>
        </w:tc>
        <w:tc>
          <w:tcPr>
            <w:tcW w:w="555" w:type="dxa"/>
            <w:shd w:val="clear" w:color="auto" w:fill="auto"/>
            <w:vAlign w:val="center"/>
          </w:tcPr>
          <w:p w14:paraId="62C3D6F3" w14:textId="77777777" w:rsidR="0068006F" w:rsidRDefault="0068006F" w:rsidP="00F20C8F">
            <w:pPr>
              <w:jc w:val="center"/>
            </w:pPr>
            <w:r>
              <w:t>3</w:t>
            </w:r>
          </w:p>
        </w:tc>
        <w:tc>
          <w:tcPr>
            <w:tcW w:w="777" w:type="dxa"/>
            <w:shd w:val="clear" w:color="auto" w:fill="auto"/>
            <w:vAlign w:val="center"/>
          </w:tcPr>
          <w:p w14:paraId="0E1A0D6F" w14:textId="77777777" w:rsidR="0068006F" w:rsidRDefault="0068006F" w:rsidP="00F20C8F">
            <w:pPr>
              <w:jc w:val="center"/>
            </w:pPr>
            <w:r>
              <w:t>0</w:t>
            </w:r>
          </w:p>
        </w:tc>
      </w:tr>
      <w:tr w:rsidR="0068006F" w14:paraId="5E7838C5" w14:textId="77777777" w:rsidTr="00F20C8F">
        <w:trPr>
          <w:jc w:val="center"/>
        </w:trPr>
        <w:tc>
          <w:tcPr>
            <w:tcW w:w="1220" w:type="dxa"/>
            <w:shd w:val="clear" w:color="auto" w:fill="auto"/>
            <w:vAlign w:val="center"/>
          </w:tcPr>
          <w:p w14:paraId="51BAD1EB" w14:textId="77777777" w:rsidR="0068006F" w:rsidRDefault="0068006F" w:rsidP="00F20C8F">
            <w:pPr>
              <w:jc w:val="center"/>
            </w:pPr>
            <w:r>
              <w:t>071202</w:t>
            </w:r>
          </w:p>
        </w:tc>
        <w:tc>
          <w:tcPr>
            <w:tcW w:w="1170" w:type="dxa"/>
            <w:shd w:val="clear" w:color="auto" w:fill="auto"/>
            <w:vAlign w:val="center"/>
          </w:tcPr>
          <w:p w14:paraId="071404CF" w14:textId="77777777" w:rsidR="0068006F" w:rsidRDefault="0068006F" w:rsidP="00F20C8F">
            <w:pPr>
              <w:jc w:val="center"/>
            </w:pPr>
            <w:r>
              <w:t>应用统计学</w:t>
            </w:r>
          </w:p>
        </w:tc>
        <w:tc>
          <w:tcPr>
            <w:tcW w:w="930" w:type="dxa"/>
            <w:shd w:val="clear" w:color="auto" w:fill="auto"/>
            <w:vAlign w:val="center"/>
          </w:tcPr>
          <w:p w14:paraId="260923E9" w14:textId="77777777" w:rsidR="0068006F" w:rsidRDefault="0068006F" w:rsidP="00F20C8F">
            <w:pPr>
              <w:jc w:val="center"/>
            </w:pPr>
            <w:r>
              <w:t>2</w:t>
            </w:r>
          </w:p>
        </w:tc>
        <w:tc>
          <w:tcPr>
            <w:tcW w:w="881" w:type="dxa"/>
            <w:shd w:val="clear" w:color="auto" w:fill="auto"/>
            <w:vAlign w:val="center"/>
          </w:tcPr>
          <w:p w14:paraId="47B369A7" w14:textId="77777777" w:rsidR="0068006F" w:rsidRDefault="0068006F" w:rsidP="00F20C8F">
            <w:pPr>
              <w:jc w:val="center"/>
            </w:pPr>
            <w:r>
              <w:t>1</w:t>
            </w:r>
          </w:p>
        </w:tc>
        <w:tc>
          <w:tcPr>
            <w:tcW w:w="949" w:type="dxa"/>
            <w:shd w:val="clear" w:color="auto" w:fill="auto"/>
            <w:vAlign w:val="center"/>
          </w:tcPr>
          <w:p w14:paraId="48E8F480" w14:textId="77777777" w:rsidR="0068006F" w:rsidRDefault="0068006F" w:rsidP="00F20C8F">
            <w:pPr>
              <w:jc w:val="center"/>
            </w:pPr>
            <w:r>
              <w:t>100.00</w:t>
            </w:r>
          </w:p>
        </w:tc>
        <w:tc>
          <w:tcPr>
            <w:tcW w:w="600" w:type="dxa"/>
            <w:shd w:val="clear" w:color="auto" w:fill="auto"/>
            <w:vAlign w:val="center"/>
          </w:tcPr>
          <w:p w14:paraId="2BF89B42" w14:textId="77777777" w:rsidR="0068006F" w:rsidRDefault="0068006F" w:rsidP="00F20C8F">
            <w:pPr>
              <w:jc w:val="center"/>
            </w:pPr>
            <w:r>
              <w:t>0</w:t>
            </w:r>
          </w:p>
        </w:tc>
        <w:tc>
          <w:tcPr>
            <w:tcW w:w="840" w:type="dxa"/>
            <w:shd w:val="clear" w:color="auto" w:fill="auto"/>
            <w:vAlign w:val="center"/>
          </w:tcPr>
          <w:p w14:paraId="7B68F4C3" w14:textId="77777777" w:rsidR="0068006F" w:rsidRDefault="0068006F" w:rsidP="00F20C8F">
            <w:pPr>
              <w:jc w:val="center"/>
            </w:pPr>
            <w:r>
              <w:t>1</w:t>
            </w:r>
          </w:p>
        </w:tc>
        <w:tc>
          <w:tcPr>
            <w:tcW w:w="600" w:type="dxa"/>
            <w:shd w:val="clear" w:color="auto" w:fill="auto"/>
            <w:vAlign w:val="center"/>
          </w:tcPr>
          <w:p w14:paraId="0482C91D" w14:textId="77777777" w:rsidR="0068006F" w:rsidRDefault="0068006F" w:rsidP="00F20C8F">
            <w:pPr>
              <w:jc w:val="center"/>
            </w:pPr>
            <w:r>
              <w:t>1</w:t>
            </w:r>
          </w:p>
        </w:tc>
        <w:tc>
          <w:tcPr>
            <w:tcW w:w="555" w:type="dxa"/>
            <w:shd w:val="clear" w:color="auto" w:fill="auto"/>
            <w:vAlign w:val="center"/>
          </w:tcPr>
          <w:p w14:paraId="286A2325" w14:textId="77777777" w:rsidR="0068006F" w:rsidRDefault="0068006F" w:rsidP="00F20C8F">
            <w:pPr>
              <w:jc w:val="center"/>
            </w:pPr>
            <w:r>
              <w:t>1</w:t>
            </w:r>
          </w:p>
        </w:tc>
        <w:tc>
          <w:tcPr>
            <w:tcW w:w="777" w:type="dxa"/>
            <w:shd w:val="clear" w:color="auto" w:fill="auto"/>
            <w:vAlign w:val="center"/>
          </w:tcPr>
          <w:p w14:paraId="0AD31278" w14:textId="77777777" w:rsidR="0068006F" w:rsidRDefault="0068006F" w:rsidP="00F20C8F">
            <w:pPr>
              <w:jc w:val="center"/>
            </w:pPr>
            <w:r>
              <w:t>0</w:t>
            </w:r>
          </w:p>
        </w:tc>
      </w:tr>
      <w:tr w:rsidR="0068006F" w14:paraId="71ABA3C8" w14:textId="77777777" w:rsidTr="00F20C8F">
        <w:trPr>
          <w:jc w:val="center"/>
        </w:trPr>
        <w:tc>
          <w:tcPr>
            <w:tcW w:w="1220" w:type="dxa"/>
            <w:shd w:val="clear" w:color="auto" w:fill="auto"/>
            <w:vAlign w:val="center"/>
          </w:tcPr>
          <w:p w14:paraId="4526B9BA" w14:textId="77777777" w:rsidR="0068006F" w:rsidRDefault="0068006F" w:rsidP="00F20C8F">
            <w:pPr>
              <w:jc w:val="center"/>
            </w:pPr>
            <w:r>
              <w:t>081302</w:t>
            </w:r>
          </w:p>
        </w:tc>
        <w:tc>
          <w:tcPr>
            <w:tcW w:w="1170" w:type="dxa"/>
            <w:shd w:val="clear" w:color="auto" w:fill="auto"/>
            <w:vAlign w:val="center"/>
          </w:tcPr>
          <w:p w14:paraId="79AFFE71" w14:textId="77777777" w:rsidR="0068006F" w:rsidRDefault="0068006F" w:rsidP="00F20C8F">
            <w:pPr>
              <w:jc w:val="center"/>
            </w:pPr>
            <w:r>
              <w:t>制药工程</w:t>
            </w:r>
          </w:p>
        </w:tc>
        <w:tc>
          <w:tcPr>
            <w:tcW w:w="930" w:type="dxa"/>
            <w:shd w:val="clear" w:color="auto" w:fill="auto"/>
            <w:vAlign w:val="center"/>
          </w:tcPr>
          <w:p w14:paraId="6FC12823" w14:textId="77777777" w:rsidR="0068006F" w:rsidRDefault="0068006F" w:rsidP="00F20C8F">
            <w:pPr>
              <w:jc w:val="center"/>
            </w:pPr>
            <w:r>
              <w:t>45</w:t>
            </w:r>
          </w:p>
        </w:tc>
        <w:tc>
          <w:tcPr>
            <w:tcW w:w="881" w:type="dxa"/>
            <w:shd w:val="clear" w:color="auto" w:fill="auto"/>
            <w:vAlign w:val="center"/>
          </w:tcPr>
          <w:p w14:paraId="602DC6EA" w14:textId="77777777" w:rsidR="0068006F" w:rsidRDefault="0068006F" w:rsidP="00F20C8F">
            <w:pPr>
              <w:jc w:val="center"/>
            </w:pPr>
            <w:r>
              <w:t>9</w:t>
            </w:r>
          </w:p>
        </w:tc>
        <w:tc>
          <w:tcPr>
            <w:tcW w:w="949" w:type="dxa"/>
            <w:shd w:val="clear" w:color="auto" w:fill="auto"/>
            <w:vAlign w:val="center"/>
          </w:tcPr>
          <w:p w14:paraId="5734F71E" w14:textId="77777777" w:rsidR="0068006F" w:rsidRDefault="0068006F" w:rsidP="00F20C8F">
            <w:pPr>
              <w:jc w:val="center"/>
            </w:pPr>
            <w:r>
              <w:t>89.00</w:t>
            </w:r>
          </w:p>
        </w:tc>
        <w:tc>
          <w:tcPr>
            <w:tcW w:w="600" w:type="dxa"/>
            <w:shd w:val="clear" w:color="auto" w:fill="auto"/>
            <w:vAlign w:val="center"/>
          </w:tcPr>
          <w:p w14:paraId="25F91A42" w14:textId="77777777" w:rsidR="0068006F" w:rsidRDefault="0068006F" w:rsidP="00F20C8F">
            <w:pPr>
              <w:jc w:val="center"/>
            </w:pPr>
            <w:r>
              <w:t>18</w:t>
            </w:r>
          </w:p>
        </w:tc>
        <w:tc>
          <w:tcPr>
            <w:tcW w:w="840" w:type="dxa"/>
            <w:shd w:val="clear" w:color="auto" w:fill="auto"/>
            <w:vAlign w:val="center"/>
          </w:tcPr>
          <w:p w14:paraId="60712014" w14:textId="77777777" w:rsidR="0068006F" w:rsidRDefault="0068006F" w:rsidP="00F20C8F">
            <w:pPr>
              <w:jc w:val="center"/>
            </w:pPr>
            <w:r>
              <w:t>8</w:t>
            </w:r>
          </w:p>
        </w:tc>
        <w:tc>
          <w:tcPr>
            <w:tcW w:w="600" w:type="dxa"/>
            <w:shd w:val="clear" w:color="auto" w:fill="auto"/>
            <w:vAlign w:val="center"/>
          </w:tcPr>
          <w:p w14:paraId="6EE891C1" w14:textId="77777777" w:rsidR="0068006F" w:rsidRDefault="0068006F" w:rsidP="00F20C8F">
            <w:pPr>
              <w:jc w:val="center"/>
            </w:pPr>
            <w:r>
              <w:t>44</w:t>
            </w:r>
          </w:p>
        </w:tc>
        <w:tc>
          <w:tcPr>
            <w:tcW w:w="555" w:type="dxa"/>
            <w:shd w:val="clear" w:color="auto" w:fill="auto"/>
            <w:vAlign w:val="center"/>
          </w:tcPr>
          <w:p w14:paraId="6B2C87EE" w14:textId="77777777" w:rsidR="0068006F" w:rsidRDefault="0068006F" w:rsidP="00F20C8F">
            <w:pPr>
              <w:jc w:val="center"/>
            </w:pPr>
            <w:r>
              <w:t>1</w:t>
            </w:r>
          </w:p>
        </w:tc>
        <w:tc>
          <w:tcPr>
            <w:tcW w:w="777" w:type="dxa"/>
            <w:shd w:val="clear" w:color="auto" w:fill="auto"/>
            <w:vAlign w:val="center"/>
          </w:tcPr>
          <w:p w14:paraId="2667A82E" w14:textId="77777777" w:rsidR="0068006F" w:rsidRDefault="0068006F" w:rsidP="00F20C8F">
            <w:pPr>
              <w:jc w:val="center"/>
            </w:pPr>
            <w:r>
              <w:t>0</w:t>
            </w:r>
          </w:p>
        </w:tc>
      </w:tr>
      <w:tr w:rsidR="0068006F" w14:paraId="495B3368" w14:textId="77777777" w:rsidTr="00F20C8F">
        <w:trPr>
          <w:jc w:val="center"/>
        </w:trPr>
        <w:tc>
          <w:tcPr>
            <w:tcW w:w="1220" w:type="dxa"/>
            <w:shd w:val="clear" w:color="auto" w:fill="auto"/>
            <w:vAlign w:val="center"/>
          </w:tcPr>
          <w:p w14:paraId="60B71CE6" w14:textId="77777777" w:rsidR="0068006F" w:rsidRDefault="0068006F" w:rsidP="00F20C8F">
            <w:pPr>
              <w:jc w:val="center"/>
            </w:pPr>
            <w:r>
              <w:t>082503</w:t>
            </w:r>
          </w:p>
        </w:tc>
        <w:tc>
          <w:tcPr>
            <w:tcW w:w="1170" w:type="dxa"/>
            <w:shd w:val="clear" w:color="auto" w:fill="auto"/>
            <w:vAlign w:val="center"/>
          </w:tcPr>
          <w:p w14:paraId="6BDC9D50" w14:textId="77777777" w:rsidR="0068006F" w:rsidRDefault="0068006F" w:rsidP="00F20C8F">
            <w:pPr>
              <w:jc w:val="center"/>
            </w:pPr>
            <w:r>
              <w:t>环境科学</w:t>
            </w:r>
          </w:p>
        </w:tc>
        <w:tc>
          <w:tcPr>
            <w:tcW w:w="930" w:type="dxa"/>
            <w:shd w:val="clear" w:color="auto" w:fill="auto"/>
            <w:vAlign w:val="center"/>
          </w:tcPr>
          <w:p w14:paraId="098BE646" w14:textId="77777777" w:rsidR="0068006F" w:rsidRDefault="0068006F" w:rsidP="00F20C8F">
            <w:pPr>
              <w:jc w:val="center"/>
            </w:pPr>
            <w:r>
              <w:t>9</w:t>
            </w:r>
          </w:p>
        </w:tc>
        <w:tc>
          <w:tcPr>
            <w:tcW w:w="881" w:type="dxa"/>
            <w:shd w:val="clear" w:color="auto" w:fill="auto"/>
            <w:vAlign w:val="center"/>
          </w:tcPr>
          <w:p w14:paraId="570DC799" w14:textId="77777777" w:rsidR="0068006F" w:rsidRDefault="0068006F" w:rsidP="00F20C8F">
            <w:pPr>
              <w:jc w:val="center"/>
            </w:pPr>
            <w:r>
              <w:t>1</w:t>
            </w:r>
          </w:p>
        </w:tc>
        <w:tc>
          <w:tcPr>
            <w:tcW w:w="949" w:type="dxa"/>
            <w:shd w:val="clear" w:color="auto" w:fill="auto"/>
            <w:vAlign w:val="center"/>
          </w:tcPr>
          <w:p w14:paraId="46AF0CF4" w14:textId="77777777" w:rsidR="0068006F" w:rsidRDefault="0068006F" w:rsidP="00F20C8F">
            <w:pPr>
              <w:jc w:val="center"/>
            </w:pPr>
            <w:r>
              <w:t>100.00</w:t>
            </w:r>
          </w:p>
        </w:tc>
        <w:tc>
          <w:tcPr>
            <w:tcW w:w="600" w:type="dxa"/>
            <w:shd w:val="clear" w:color="auto" w:fill="auto"/>
            <w:vAlign w:val="center"/>
          </w:tcPr>
          <w:p w14:paraId="4490B459" w14:textId="77777777" w:rsidR="0068006F" w:rsidRDefault="0068006F" w:rsidP="00F20C8F">
            <w:pPr>
              <w:jc w:val="center"/>
            </w:pPr>
            <w:r>
              <w:t>5</w:t>
            </w:r>
          </w:p>
        </w:tc>
        <w:tc>
          <w:tcPr>
            <w:tcW w:w="840" w:type="dxa"/>
            <w:shd w:val="clear" w:color="auto" w:fill="auto"/>
            <w:vAlign w:val="center"/>
          </w:tcPr>
          <w:p w14:paraId="7E638DA6" w14:textId="77777777" w:rsidR="0068006F" w:rsidRDefault="0068006F" w:rsidP="00F20C8F">
            <w:pPr>
              <w:jc w:val="center"/>
            </w:pPr>
            <w:r>
              <w:t>2</w:t>
            </w:r>
          </w:p>
        </w:tc>
        <w:tc>
          <w:tcPr>
            <w:tcW w:w="600" w:type="dxa"/>
            <w:shd w:val="clear" w:color="auto" w:fill="auto"/>
            <w:vAlign w:val="center"/>
          </w:tcPr>
          <w:p w14:paraId="4C3E18E8" w14:textId="77777777" w:rsidR="0068006F" w:rsidRDefault="0068006F" w:rsidP="00F20C8F">
            <w:pPr>
              <w:jc w:val="center"/>
            </w:pPr>
            <w:r>
              <w:t>9</w:t>
            </w:r>
          </w:p>
        </w:tc>
        <w:tc>
          <w:tcPr>
            <w:tcW w:w="555" w:type="dxa"/>
            <w:shd w:val="clear" w:color="auto" w:fill="auto"/>
            <w:vAlign w:val="center"/>
          </w:tcPr>
          <w:p w14:paraId="054E6303" w14:textId="77777777" w:rsidR="0068006F" w:rsidRDefault="0068006F" w:rsidP="00F20C8F">
            <w:pPr>
              <w:jc w:val="center"/>
            </w:pPr>
            <w:r>
              <w:t>0</w:t>
            </w:r>
          </w:p>
        </w:tc>
        <w:tc>
          <w:tcPr>
            <w:tcW w:w="777" w:type="dxa"/>
            <w:shd w:val="clear" w:color="auto" w:fill="auto"/>
            <w:vAlign w:val="center"/>
          </w:tcPr>
          <w:p w14:paraId="2B391EB1" w14:textId="77777777" w:rsidR="0068006F" w:rsidRDefault="0068006F" w:rsidP="00F20C8F">
            <w:pPr>
              <w:jc w:val="center"/>
            </w:pPr>
            <w:r>
              <w:t>0</w:t>
            </w:r>
          </w:p>
        </w:tc>
      </w:tr>
      <w:tr w:rsidR="0068006F" w14:paraId="2213A0D0" w14:textId="77777777" w:rsidTr="00F20C8F">
        <w:trPr>
          <w:jc w:val="center"/>
        </w:trPr>
        <w:tc>
          <w:tcPr>
            <w:tcW w:w="1220" w:type="dxa"/>
            <w:shd w:val="clear" w:color="auto" w:fill="auto"/>
            <w:vAlign w:val="center"/>
          </w:tcPr>
          <w:p w14:paraId="4AD00515" w14:textId="77777777" w:rsidR="0068006F" w:rsidRDefault="0068006F" w:rsidP="00F20C8F">
            <w:pPr>
              <w:jc w:val="center"/>
            </w:pPr>
            <w:r>
              <w:t>082702</w:t>
            </w:r>
          </w:p>
        </w:tc>
        <w:tc>
          <w:tcPr>
            <w:tcW w:w="1170" w:type="dxa"/>
            <w:shd w:val="clear" w:color="auto" w:fill="auto"/>
            <w:vAlign w:val="center"/>
          </w:tcPr>
          <w:p w14:paraId="295FCA7A" w14:textId="77777777" w:rsidR="0068006F" w:rsidRDefault="0068006F" w:rsidP="00F20C8F">
            <w:pPr>
              <w:jc w:val="center"/>
            </w:pPr>
            <w:r>
              <w:t>食品质量与安全</w:t>
            </w:r>
          </w:p>
        </w:tc>
        <w:tc>
          <w:tcPr>
            <w:tcW w:w="930" w:type="dxa"/>
            <w:shd w:val="clear" w:color="auto" w:fill="auto"/>
            <w:vAlign w:val="center"/>
          </w:tcPr>
          <w:p w14:paraId="5AE7679C" w14:textId="77777777" w:rsidR="0068006F" w:rsidRDefault="0068006F" w:rsidP="00F20C8F">
            <w:pPr>
              <w:jc w:val="center"/>
            </w:pPr>
            <w:r>
              <w:t>0</w:t>
            </w:r>
          </w:p>
        </w:tc>
        <w:tc>
          <w:tcPr>
            <w:tcW w:w="881" w:type="dxa"/>
            <w:shd w:val="clear" w:color="auto" w:fill="auto"/>
            <w:vAlign w:val="center"/>
          </w:tcPr>
          <w:p w14:paraId="7A7EBBD6" w14:textId="77777777" w:rsidR="0068006F" w:rsidRDefault="0068006F" w:rsidP="00F20C8F">
            <w:pPr>
              <w:jc w:val="center"/>
            </w:pPr>
            <w:r>
              <w:t>0</w:t>
            </w:r>
          </w:p>
        </w:tc>
        <w:tc>
          <w:tcPr>
            <w:tcW w:w="949" w:type="dxa"/>
            <w:shd w:val="clear" w:color="auto" w:fill="auto"/>
            <w:vAlign w:val="center"/>
          </w:tcPr>
          <w:p w14:paraId="6AF8FDB8" w14:textId="77777777" w:rsidR="0068006F" w:rsidRDefault="0068006F" w:rsidP="00F20C8F">
            <w:pPr>
              <w:jc w:val="center"/>
            </w:pPr>
            <w:r>
              <w:t>--</w:t>
            </w:r>
          </w:p>
        </w:tc>
        <w:tc>
          <w:tcPr>
            <w:tcW w:w="600" w:type="dxa"/>
            <w:shd w:val="clear" w:color="auto" w:fill="auto"/>
            <w:vAlign w:val="center"/>
          </w:tcPr>
          <w:p w14:paraId="6D2A7B25" w14:textId="77777777" w:rsidR="0068006F" w:rsidRDefault="0068006F" w:rsidP="00F20C8F">
            <w:pPr>
              <w:jc w:val="center"/>
            </w:pPr>
            <w:r>
              <w:t>0</w:t>
            </w:r>
          </w:p>
        </w:tc>
        <w:tc>
          <w:tcPr>
            <w:tcW w:w="840" w:type="dxa"/>
            <w:shd w:val="clear" w:color="auto" w:fill="auto"/>
            <w:vAlign w:val="center"/>
          </w:tcPr>
          <w:p w14:paraId="11C32BA9" w14:textId="77777777" w:rsidR="0068006F" w:rsidRDefault="0068006F" w:rsidP="00F20C8F">
            <w:pPr>
              <w:jc w:val="center"/>
            </w:pPr>
            <w:r>
              <w:t>0</w:t>
            </w:r>
          </w:p>
        </w:tc>
        <w:tc>
          <w:tcPr>
            <w:tcW w:w="600" w:type="dxa"/>
            <w:shd w:val="clear" w:color="auto" w:fill="auto"/>
            <w:vAlign w:val="center"/>
          </w:tcPr>
          <w:p w14:paraId="076EB78F" w14:textId="77777777" w:rsidR="0068006F" w:rsidRDefault="0068006F" w:rsidP="00F20C8F">
            <w:pPr>
              <w:jc w:val="center"/>
            </w:pPr>
            <w:r>
              <w:t>0</w:t>
            </w:r>
          </w:p>
        </w:tc>
        <w:tc>
          <w:tcPr>
            <w:tcW w:w="555" w:type="dxa"/>
            <w:shd w:val="clear" w:color="auto" w:fill="auto"/>
            <w:vAlign w:val="center"/>
          </w:tcPr>
          <w:p w14:paraId="3D848F2A" w14:textId="77777777" w:rsidR="0068006F" w:rsidRDefault="0068006F" w:rsidP="00F20C8F">
            <w:pPr>
              <w:jc w:val="center"/>
            </w:pPr>
            <w:r>
              <w:t>0</w:t>
            </w:r>
          </w:p>
        </w:tc>
        <w:tc>
          <w:tcPr>
            <w:tcW w:w="777" w:type="dxa"/>
            <w:shd w:val="clear" w:color="auto" w:fill="auto"/>
            <w:vAlign w:val="center"/>
          </w:tcPr>
          <w:p w14:paraId="21750A2A" w14:textId="77777777" w:rsidR="0068006F" w:rsidRDefault="0068006F" w:rsidP="00F20C8F">
            <w:pPr>
              <w:jc w:val="center"/>
            </w:pPr>
            <w:r>
              <w:t>0</w:t>
            </w:r>
          </w:p>
        </w:tc>
      </w:tr>
      <w:tr w:rsidR="0068006F" w14:paraId="657580A3" w14:textId="77777777" w:rsidTr="00F20C8F">
        <w:trPr>
          <w:jc w:val="center"/>
        </w:trPr>
        <w:tc>
          <w:tcPr>
            <w:tcW w:w="1220" w:type="dxa"/>
            <w:shd w:val="clear" w:color="auto" w:fill="auto"/>
            <w:vAlign w:val="center"/>
          </w:tcPr>
          <w:p w14:paraId="660CFDD6" w14:textId="77777777" w:rsidR="0068006F" w:rsidRDefault="0068006F" w:rsidP="00F20C8F">
            <w:pPr>
              <w:jc w:val="center"/>
            </w:pPr>
            <w:r>
              <w:t>082710T</w:t>
            </w:r>
          </w:p>
        </w:tc>
        <w:tc>
          <w:tcPr>
            <w:tcW w:w="1170" w:type="dxa"/>
            <w:shd w:val="clear" w:color="auto" w:fill="auto"/>
            <w:vAlign w:val="center"/>
          </w:tcPr>
          <w:p w14:paraId="1B72F660" w14:textId="77777777" w:rsidR="0068006F" w:rsidRDefault="0068006F" w:rsidP="00F20C8F">
            <w:pPr>
              <w:jc w:val="center"/>
            </w:pPr>
            <w:r>
              <w:t>食品营养与健康</w:t>
            </w:r>
          </w:p>
        </w:tc>
        <w:tc>
          <w:tcPr>
            <w:tcW w:w="930" w:type="dxa"/>
            <w:shd w:val="clear" w:color="auto" w:fill="auto"/>
            <w:vAlign w:val="center"/>
          </w:tcPr>
          <w:p w14:paraId="24628F7A" w14:textId="77777777" w:rsidR="0068006F" w:rsidRDefault="0068006F" w:rsidP="00F20C8F">
            <w:pPr>
              <w:jc w:val="center"/>
            </w:pPr>
            <w:r>
              <w:t>10</w:t>
            </w:r>
          </w:p>
        </w:tc>
        <w:tc>
          <w:tcPr>
            <w:tcW w:w="881" w:type="dxa"/>
            <w:shd w:val="clear" w:color="auto" w:fill="auto"/>
            <w:vAlign w:val="center"/>
          </w:tcPr>
          <w:p w14:paraId="7427038C" w14:textId="77777777" w:rsidR="0068006F" w:rsidRDefault="0068006F" w:rsidP="00F20C8F">
            <w:pPr>
              <w:jc w:val="center"/>
            </w:pPr>
            <w:r>
              <w:t>4</w:t>
            </w:r>
          </w:p>
        </w:tc>
        <w:tc>
          <w:tcPr>
            <w:tcW w:w="949" w:type="dxa"/>
            <w:shd w:val="clear" w:color="auto" w:fill="auto"/>
            <w:vAlign w:val="center"/>
          </w:tcPr>
          <w:p w14:paraId="17C015F6" w14:textId="77777777" w:rsidR="0068006F" w:rsidRDefault="0068006F" w:rsidP="00F20C8F">
            <w:pPr>
              <w:jc w:val="center"/>
            </w:pPr>
            <w:r>
              <w:t>100.00</w:t>
            </w:r>
          </w:p>
        </w:tc>
        <w:tc>
          <w:tcPr>
            <w:tcW w:w="600" w:type="dxa"/>
            <w:shd w:val="clear" w:color="auto" w:fill="auto"/>
            <w:vAlign w:val="center"/>
          </w:tcPr>
          <w:p w14:paraId="3F173AD6" w14:textId="77777777" w:rsidR="0068006F" w:rsidRDefault="0068006F" w:rsidP="00F20C8F">
            <w:pPr>
              <w:jc w:val="center"/>
            </w:pPr>
            <w:r>
              <w:t>3</w:t>
            </w:r>
          </w:p>
        </w:tc>
        <w:tc>
          <w:tcPr>
            <w:tcW w:w="840" w:type="dxa"/>
            <w:shd w:val="clear" w:color="auto" w:fill="auto"/>
            <w:vAlign w:val="center"/>
          </w:tcPr>
          <w:p w14:paraId="7938ED9E" w14:textId="77777777" w:rsidR="0068006F" w:rsidRDefault="0068006F" w:rsidP="00F20C8F">
            <w:pPr>
              <w:jc w:val="center"/>
            </w:pPr>
            <w:r>
              <w:t>1</w:t>
            </w:r>
          </w:p>
        </w:tc>
        <w:tc>
          <w:tcPr>
            <w:tcW w:w="600" w:type="dxa"/>
            <w:shd w:val="clear" w:color="auto" w:fill="auto"/>
            <w:vAlign w:val="center"/>
          </w:tcPr>
          <w:p w14:paraId="1800CA5A" w14:textId="77777777" w:rsidR="0068006F" w:rsidRDefault="0068006F" w:rsidP="00F20C8F">
            <w:pPr>
              <w:jc w:val="center"/>
            </w:pPr>
            <w:r>
              <w:t>9</w:t>
            </w:r>
          </w:p>
        </w:tc>
        <w:tc>
          <w:tcPr>
            <w:tcW w:w="555" w:type="dxa"/>
            <w:shd w:val="clear" w:color="auto" w:fill="auto"/>
            <w:vAlign w:val="center"/>
          </w:tcPr>
          <w:p w14:paraId="715F8D39" w14:textId="77777777" w:rsidR="0068006F" w:rsidRDefault="0068006F" w:rsidP="00F20C8F">
            <w:pPr>
              <w:jc w:val="center"/>
            </w:pPr>
            <w:r>
              <w:t>1</w:t>
            </w:r>
          </w:p>
        </w:tc>
        <w:tc>
          <w:tcPr>
            <w:tcW w:w="777" w:type="dxa"/>
            <w:shd w:val="clear" w:color="auto" w:fill="auto"/>
            <w:vAlign w:val="center"/>
          </w:tcPr>
          <w:p w14:paraId="79B9BC30" w14:textId="77777777" w:rsidR="0068006F" w:rsidRDefault="0068006F" w:rsidP="00F20C8F">
            <w:pPr>
              <w:jc w:val="center"/>
            </w:pPr>
            <w:r>
              <w:t>0</w:t>
            </w:r>
          </w:p>
        </w:tc>
      </w:tr>
      <w:tr w:rsidR="0068006F" w14:paraId="67C90CC0" w14:textId="77777777" w:rsidTr="00F20C8F">
        <w:trPr>
          <w:jc w:val="center"/>
        </w:trPr>
        <w:tc>
          <w:tcPr>
            <w:tcW w:w="1220" w:type="dxa"/>
            <w:shd w:val="clear" w:color="auto" w:fill="auto"/>
            <w:vAlign w:val="center"/>
          </w:tcPr>
          <w:p w14:paraId="67D4C926" w14:textId="77777777" w:rsidR="0068006F" w:rsidRDefault="0068006F" w:rsidP="00F20C8F">
            <w:pPr>
              <w:jc w:val="center"/>
            </w:pPr>
            <w:r>
              <w:t>083002T</w:t>
            </w:r>
          </w:p>
        </w:tc>
        <w:tc>
          <w:tcPr>
            <w:tcW w:w="1170" w:type="dxa"/>
            <w:shd w:val="clear" w:color="auto" w:fill="auto"/>
            <w:vAlign w:val="center"/>
          </w:tcPr>
          <w:p w14:paraId="6935B222" w14:textId="77777777" w:rsidR="0068006F" w:rsidRDefault="0068006F" w:rsidP="00F20C8F">
            <w:pPr>
              <w:jc w:val="center"/>
            </w:pPr>
            <w:r>
              <w:t>生物制药</w:t>
            </w:r>
          </w:p>
        </w:tc>
        <w:tc>
          <w:tcPr>
            <w:tcW w:w="930" w:type="dxa"/>
            <w:shd w:val="clear" w:color="auto" w:fill="auto"/>
            <w:vAlign w:val="center"/>
          </w:tcPr>
          <w:p w14:paraId="4BFFC1CE" w14:textId="77777777" w:rsidR="0068006F" w:rsidRDefault="0068006F" w:rsidP="00F20C8F">
            <w:pPr>
              <w:jc w:val="center"/>
            </w:pPr>
            <w:r>
              <w:t>42</w:t>
            </w:r>
          </w:p>
        </w:tc>
        <w:tc>
          <w:tcPr>
            <w:tcW w:w="881" w:type="dxa"/>
            <w:shd w:val="clear" w:color="auto" w:fill="auto"/>
            <w:vAlign w:val="center"/>
          </w:tcPr>
          <w:p w14:paraId="2DBAD48D" w14:textId="77777777" w:rsidR="0068006F" w:rsidRDefault="0068006F" w:rsidP="00F20C8F">
            <w:pPr>
              <w:jc w:val="center"/>
            </w:pPr>
            <w:r>
              <w:t>13</w:t>
            </w:r>
          </w:p>
        </w:tc>
        <w:tc>
          <w:tcPr>
            <w:tcW w:w="949" w:type="dxa"/>
            <w:shd w:val="clear" w:color="auto" w:fill="auto"/>
            <w:vAlign w:val="center"/>
          </w:tcPr>
          <w:p w14:paraId="73790175" w14:textId="77777777" w:rsidR="0068006F" w:rsidRDefault="0068006F" w:rsidP="00F20C8F">
            <w:pPr>
              <w:jc w:val="center"/>
            </w:pPr>
            <w:r>
              <w:t>92.00</w:t>
            </w:r>
          </w:p>
        </w:tc>
        <w:tc>
          <w:tcPr>
            <w:tcW w:w="600" w:type="dxa"/>
            <w:shd w:val="clear" w:color="auto" w:fill="auto"/>
            <w:vAlign w:val="center"/>
          </w:tcPr>
          <w:p w14:paraId="0439D65A" w14:textId="77777777" w:rsidR="0068006F" w:rsidRDefault="0068006F" w:rsidP="00F20C8F">
            <w:pPr>
              <w:jc w:val="center"/>
            </w:pPr>
            <w:r>
              <w:t>14</w:t>
            </w:r>
          </w:p>
        </w:tc>
        <w:tc>
          <w:tcPr>
            <w:tcW w:w="840" w:type="dxa"/>
            <w:shd w:val="clear" w:color="auto" w:fill="auto"/>
            <w:vAlign w:val="center"/>
          </w:tcPr>
          <w:p w14:paraId="39E0DCF0" w14:textId="77777777" w:rsidR="0068006F" w:rsidRDefault="0068006F" w:rsidP="00F20C8F">
            <w:pPr>
              <w:jc w:val="center"/>
            </w:pPr>
            <w:r>
              <w:t>12</w:t>
            </w:r>
          </w:p>
        </w:tc>
        <w:tc>
          <w:tcPr>
            <w:tcW w:w="600" w:type="dxa"/>
            <w:shd w:val="clear" w:color="auto" w:fill="auto"/>
            <w:vAlign w:val="center"/>
          </w:tcPr>
          <w:p w14:paraId="0288BD68" w14:textId="77777777" w:rsidR="0068006F" w:rsidRDefault="0068006F" w:rsidP="00F20C8F">
            <w:pPr>
              <w:jc w:val="center"/>
            </w:pPr>
            <w:r>
              <w:t>40</w:t>
            </w:r>
          </w:p>
        </w:tc>
        <w:tc>
          <w:tcPr>
            <w:tcW w:w="555" w:type="dxa"/>
            <w:shd w:val="clear" w:color="auto" w:fill="auto"/>
            <w:vAlign w:val="center"/>
          </w:tcPr>
          <w:p w14:paraId="52D6E691" w14:textId="77777777" w:rsidR="0068006F" w:rsidRDefault="0068006F" w:rsidP="00F20C8F">
            <w:pPr>
              <w:jc w:val="center"/>
            </w:pPr>
            <w:r>
              <w:t>2</w:t>
            </w:r>
          </w:p>
        </w:tc>
        <w:tc>
          <w:tcPr>
            <w:tcW w:w="777" w:type="dxa"/>
            <w:shd w:val="clear" w:color="auto" w:fill="auto"/>
            <w:vAlign w:val="center"/>
          </w:tcPr>
          <w:p w14:paraId="195833D4" w14:textId="77777777" w:rsidR="0068006F" w:rsidRDefault="0068006F" w:rsidP="00F20C8F">
            <w:pPr>
              <w:jc w:val="center"/>
            </w:pPr>
            <w:r>
              <w:t>0</w:t>
            </w:r>
          </w:p>
        </w:tc>
      </w:tr>
      <w:tr w:rsidR="0068006F" w14:paraId="6953B3B7" w14:textId="77777777" w:rsidTr="00F20C8F">
        <w:trPr>
          <w:jc w:val="center"/>
        </w:trPr>
        <w:tc>
          <w:tcPr>
            <w:tcW w:w="1220" w:type="dxa"/>
            <w:shd w:val="clear" w:color="auto" w:fill="auto"/>
            <w:vAlign w:val="center"/>
          </w:tcPr>
          <w:p w14:paraId="26FB1F8E" w14:textId="77777777" w:rsidR="0068006F" w:rsidRDefault="0068006F" w:rsidP="00F20C8F">
            <w:pPr>
              <w:jc w:val="center"/>
            </w:pPr>
            <w:r>
              <w:t>100701</w:t>
            </w:r>
          </w:p>
        </w:tc>
        <w:tc>
          <w:tcPr>
            <w:tcW w:w="1170" w:type="dxa"/>
            <w:shd w:val="clear" w:color="auto" w:fill="auto"/>
            <w:vAlign w:val="center"/>
          </w:tcPr>
          <w:p w14:paraId="0AF66374" w14:textId="77777777" w:rsidR="0068006F" w:rsidRDefault="0068006F" w:rsidP="00F20C8F">
            <w:pPr>
              <w:jc w:val="center"/>
            </w:pPr>
            <w:r>
              <w:t>药学</w:t>
            </w:r>
          </w:p>
        </w:tc>
        <w:tc>
          <w:tcPr>
            <w:tcW w:w="930" w:type="dxa"/>
            <w:shd w:val="clear" w:color="auto" w:fill="auto"/>
            <w:vAlign w:val="center"/>
          </w:tcPr>
          <w:p w14:paraId="29521CF4" w14:textId="77777777" w:rsidR="0068006F" w:rsidRDefault="0068006F" w:rsidP="00F20C8F">
            <w:pPr>
              <w:jc w:val="center"/>
            </w:pPr>
            <w:r>
              <w:t>134</w:t>
            </w:r>
          </w:p>
        </w:tc>
        <w:tc>
          <w:tcPr>
            <w:tcW w:w="881" w:type="dxa"/>
            <w:shd w:val="clear" w:color="auto" w:fill="auto"/>
            <w:vAlign w:val="center"/>
          </w:tcPr>
          <w:p w14:paraId="4E2D7EE0" w14:textId="77777777" w:rsidR="0068006F" w:rsidRDefault="0068006F" w:rsidP="00F20C8F">
            <w:pPr>
              <w:jc w:val="center"/>
            </w:pPr>
            <w:r>
              <w:t>37</w:t>
            </w:r>
          </w:p>
        </w:tc>
        <w:tc>
          <w:tcPr>
            <w:tcW w:w="949" w:type="dxa"/>
            <w:shd w:val="clear" w:color="auto" w:fill="auto"/>
            <w:vAlign w:val="center"/>
          </w:tcPr>
          <w:p w14:paraId="42694718" w14:textId="77777777" w:rsidR="0068006F" w:rsidRDefault="0068006F" w:rsidP="00F20C8F">
            <w:pPr>
              <w:jc w:val="center"/>
            </w:pPr>
            <w:r>
              <w:t>95.00</w:t>
            </w:r>
          </w:p>
        </w:tc>
        <w:tc>
          <w:tcPr>
            <w:tcW w:w="600" w:type="dxa"/>
            <w:shd w:val="clear" w:color="auto" w:fill="auto"/>
            <w:vAlign w:val="center"/>
          </w:tcPr>
          <w:p w14:paraId="5BD936E3" w14:textId="77777777" w:rsidR="0068006F" w:rsidRDefault="0068006F" w:rsidP="00F20C8F">
            <w:pPr>
              <w:jc w:val="center"/>
            </w:pPr>
            <w:r>
              <w:t>53</w:t>
            </w:r>
          </w:p>
        </w:tc>
        <w:tc>
          <w:tcPr>
            <w:tcW w:w="840" w:type="dxa"/>
            <w:shd w:val="clear" w:color="auto" w:fill="auto"/>
            <w:vAlign w:val="center"/>
          </w:tcPr>
          <w:p w14:paraId="371B9422" w14:textId="77777777" w:rsidR="0068006F" w:rsidRDefault="0068006F" w:rsidP="00F20C8F">
            <w:pPr>
              <w:jc w:val="center"/>
            </w:pPr>
            <w:r>
              <w:t>25</w:t>
            </w:r>
          </w:p>
        </w:tc>
        <w:tc>
          <w:tcPr>
            <w:tcW w:w="600" w:type="dxa"/>
            <w:shd w:val="clear" w:color="auto" w:fill="auto"/>
            <w:vAlign w:val="center"/>
          </w:tcPr>
          <w:p w14:paraId="380EA4E2" w14:textId="77777777" w:rsidR="0068006F" w:rsidRDefault="0068006F" w:rsidP="00F20C8F">
            <w:pPr>
              <w:jc w:val="center"/>
            </w:pPr>
            <w:r>
              <w:t>123</w:t>
            </w:r>
          </w:p>
        </w:tc>
        <w:tc>
          <w:tcPr>
            <w:tcW w:w="555" w:type="dxa"/>
            <w:shd w:val="clear" w:color="auto" w:fill="auto"/>
            <w:vAlign w:val="center"/>
          </w:tcPr>
          <w:p w14:paraId="24D84559" w14:textId="77777777" w:rsidR="0068006F" w:rsidRDefault="0068006F" w:rsidP="00F20C8F">
            <w:pPr>
              <w:jc w:val="center"/>
            </w:pPr>
            <w:r>
              <w:t>10</w:t>
            </w:r>
          </w:p>
        </w:tc>
        <w:tc>
          <w:tcPr>
            <w:tcW w:w="777" w:type="dxa"/>
            <w:shd w:val="clear" w:color="auto" w:fill="auto"/>
            <w:vAlign w:val="center"/>
          </w:tcPr>
          <w:p w14:paraId="17E9399B" w14:textId="77777777" w:rsidR="0068006F" w:rsidRDefault="0068006F" w:rsidP="00F20C8F">
            <w:pPr>
              <w:jc w:val="center"/>
            </w:pPr>
            <w:r>
              <w:t>1</w:t>
            </w:r>
          </w:p>
        </w:tc>
      </w:tr>
      <w:tr w:rsidR="0068006F" w14:paraId="0EB86E87" w14:textId="77777777" w:rsidTr="00F20C8F">
        <w:trPr>
          <w:jc w:val="center"/>
        </w:trPr>
        <w:tc>
          <w:tcPr>
            <w:tcW w:w="1220" w:type="dxa"/>
            <w:shd w:val="clear" w:color="auto" w:fill="auto"/>
            <w:vAlign w:val="center"/>
          </w:tcPr>
          <w:p w14:paraId="4B226D77" w14:textId="77777777" w:rsidR="0068006F" w:rsidRDefault="0068006F" w:rsidP="00F20C8F">
            <w:pPr>
              <w:jc w:val="center"/>
            </w:pPr>
            <w:r>
              <w:t>100701H</w:t>
            </w:r>
          </w:p>
        </w:tc>
        <w:tc>
          <w:tcPr>
            <w:tcW w:w="1170" w:type="dxa"/>
            <w:shd w:val="clear" w:color="auto" w:fill="auto"/>
            <w:vAlign w:val="center"/>
          </w:tcPr>
          <w:p w14:paraId="02CE3CFC" w14:textId="77777777" w:rsidR="0068006F" w:rsidRDefault="0068006F" w:rsidP="00F20C8F">
            <w:pPr>
              <w:jc w:val="center"/>
            </w:pPr>
            <w:r>
              <w:t>药学（合作办学）</w:t>
            </w:r>
          </w:p>
        </w:tc>
        <w:tc>
          <w:tcPr>
            <w:tcW w:w="930" w:type="dxa"/>
            <w:shd w:val="clear" w:color="auto" w:fill="auto"/>
            <w:vAlign w:val="center"/>
          </w:tcPr>
          <w:p w14:paraId="3D063F5A" w14:textId="77777777" w:rsidR="0068006F" w:rsidRDefault="0068006F" w:rsidP="00F20C8F">
            <w:pPr>
              <w:jc w:val="center"/>
            </w:pPr>
            <w:r>
              <w:t>3</w:t>
            </w:r>
          </w:p>
        </w:tc>
        <w:tc>
          <w:tcPr>
            <w:tcW w:w="881" w:type="dxa"/>
            <w:shd w:val="clear" w:color="auto" w:fill="auto"/>
            <w:vAlign w:val="center"/>
          </w:tcPr>
          <w:p w14:paraId="33B93531" w14:textId="77777777" w:rsidR="0068006F" w:rsidRDefault="0068006F" w:rsidP="00F20C8F">
            <w:pPr>
              <w:jc w:val="center"/>
            </w:pPr>
            <w:r>
              <w:t>0</w:t>
            </w:r>
          </w:p>
        </w:tc>
        <w:tc>
          <w:tcPr>
            <w:tcW w:w="949" w:type="dxa"/>
            <w:shd w:val="clear" w:color="auto" w:fill="auto"/>
            <w:vAlign w:val="center"/>
          </w:tcPr>
          <w:p w14:paraId="633A6CF2" w14:textId="77777777" w:rsidR="0068006F" w:rsidRDefault="0068006F" w:rsidP="00F20C8F">
            <w:pPr>
              <w:jc w:val="center"/>
            </w:pPr>
            <w:r>
              <w:t>--</w:t>
            </w:r>
          </w:p>
        </w:tc>
        <w:tc>
          <w:tcPr>
            <w:tcW w:w="600" w:type="dxa"/>
            <w:shd w:val="clear" w:color="auto" w:fill="auto"/>
            <w:vAlign w:val="center"/>
          </w:tcPr>
          <w:p w14:paraId="53725914" w14:textId="77777777" w:rsidR="0068006F" w:rsidRDefault="0068006F" w:rsidP="00F20C8F">
            <w:pPr>
              <w:jc w:val="center"/>
            </w:pPr>
            <w:r>
              <w:t>2</w:t>
            </w:r>
          </w:p>
        </w:tc>
        <w:tc>
          <w:tcPr>
            <w:tcW w:w="840" w:type="dxa"/>
            <w:shd w:val="clear" w:color="auto" w:fill="auto"/>
            <w:vAlign w:val="center"/>
          </w:tcPr>
          <w:p w14:paraId="64D033F2" w14:textId="77777777" w:rsidR="0068006F" w:rsidRDefault="0068006F" w:rsidP="00F20C8F">
            <w:pPr>
              <w:jc w:val="center"/>
            </w:pPr>
            <w:r>
              <w:t>0</w:t>
            </w:r>
          </w:p>
        </w:tc>
        <w:tc>
          <w:tcPr>
            <w:tcW w:w="600" w:type="dxa"/>
            <w:shd w:val="clear" w:color="auto" w:fill="auto"/>
            <w:vAlign w:val="center"/>
          </w:tcPr>
          <w:p w14:paraId="2265C965" w14:textId="77777777" w:rsidR="0068006F" w:rsidRDefault="0068006F" w:rsidP="00F20C8F">
            <w:pPr>
              <w:jc w:val="center"/>
            </w:pPr>
            <w:r>
              <w:t>3</w:t>
            </w:r>
          </w:p>
        </w:tc>
        <w:tc>
          <w:tcPr>
            <w:tcW w:w="555" w:type="dxa"/>
            <w:shd w:val="clear" w:color="auto" w:fill="auto"/>
            <w:vAlign w:val="center"/>
          </w:tcPr>
          <w:p w14:paraId="35EBF28C" w14:textId="77777777" w:rsidR="0068006F" w:rsidRDefault="0068006F" w:rsidP="00F20C8F">
            <w:pPr>
              <w:jc w:val="center"/>
            </w:pPr>
            <w:r>
              <w:t>0</w:t>
            </w:r>
          </w:p>
        </w:tc>
        <w:tc>
          <w:tcPr>
            <w:tcW w:w="777" w:type="dxa"/>
            <w:shd w:val="clear" w:color="auto" w:fill="auto"/>
            <w:vAlign w:val="center"/>
          </w:tcPr>
          <w:p w14:paraId="37C4A9F2" w14:textId="77777777" w:rsidR="0068006F" w:rsidRDefault="0068006F" w:rsidP="00F20C8F">
            <w:pPr>
              <w:jc w:val="center"/>
            </w:pPr>
            <w:r>
              <w:t>0</w:t>
            </w:r>
          </w:p>
        </w:tc>
      </w:tr>
      <w:tr w:rsidR="0068006F" w14:paraId="1968A219" w14:textId="77777777" w:rsidTr="00F20C8F">
        <w:trPr>
          <w:jc w:val="center"/>
        </w:trPr>
        <w:tc>
          <w:tcPr>
            <w:tcW w:w="1220" w:type="dxa"/>
            <w:shd w:val="clear" w:color="auto" w:fill="auto"/>
            <w:vAlign w:val="center"/>
          </w:tcPr>
          <w:p w14:paraId="5474DAB4" w14:textId="77777777" w:rsidR="0068006F" w:rsidRDefault="0068006F" w:rsidP="00F20C8F">
            <w:pPr>
              <w:jc w:val="center"/>
            </w:pPr>
            <w:r>
              <w:t>100702</w:t>
            </w:r>
          </w:p>
        </w:tc>
        <w:tc>
          <w:tcPr>
            <w:tcW w:w="1170" w:type="dxa"/>
            <w:shd w:val="clear" w:color="auto" w:fill="auto"/>
            <w:vAlign w:val="center"/>
          </w:tcPr>
          <w:p w14:paraId="21F704EF" w14:textId="77777777" w:rsidR="0068006F" w:rsidRDefault="0068006F" w:rsidP="00F20C8F">
            <w:pPr>
              <w:jc w:val="center"/>
            </w:pPr>
            <w:r>
              <w:t>药物制剂</w:t>
            </w:r>
          </w:p>
        </w:tc>
        <w:tc>
          <w:tcPr>
            <w:tcW w:w="930" w:type="dxa"/>
            <w:shd w:val="clear" w:color="auto" w:fill="auto"/>
            <w:vAlign w:val="center"/>
          </w:tcPr>
          <w:p w14:paraId="1C84FAA0" w14:textId="77777777" w:rsidR="0068006F" w:rsidRDefault="0068006F" w:rsidP="00F20C8F">
            <w:pPr>
              <w:jc w:val="center"/>
            </w:pPr>
            <w:r>
              <w:t>55</w:t>
            </w:r>
          </w:p>
        </w:tc>
        <w:tc>
          <w:tcPr>
            <w:tcW w:w="881" w:type="dxa"/>
            <w:shd w:val="clear" w:color="auto" w:fill="auto"/>
            <w:vAlign w:val="center"/>
          </w:tcPr>
          <w:p w14:paraId="348F8FA3" w14:textId="77777777" w:rsidR="0068006F" w:rsidRDefault="0068006F" w:rsidP="00F20C8F">
            <w:pPr>
              <w:jc w:val="center"/>
            </w:pPr>
            <w:r>
              <w:t>21</w:t>
            </w:r>
          </w:p>
        </w:tc>
        <w:tc>
          <w:tcPr>
            <w:tcW w:w="949" w:type="dxa"/>
            <w:shd w:val="clear" w:color="auto" w:fill="auto"/>
            <w:vAlign w:val="center"/>
          </w:tcPr>
          <w:p w14:paraId="02862CF2" w14:textId="77777777" w:rsidR="0068006F" w:rsidRDefault="0068006F" w:rsidP="00F20C8F">
            <w:pPr>
              <w:jc w:val="center"/>
            </w:pPr>
            <w:r>
              <w:t>100.00</w:t>
            </w:r>
          </w:p>
        </w:tc>
        <w:tc>
          <w:tcPr>
            <w:tcW w:w="600" w:type="dxa"/>
            <w:shd w:val="clear" w:color="auto" w:fill="auto"/>
            <w:vAlign w:val="center"/>
          </w:tcPr>
          <w:p w14:paraId="7076F363" w14:textId="77777777" w:rsidR="0068006F" w:rsidRDefault="0068006F" w:rsidP="00F20C8F">
            <w:pPr>
              <w:jc w:val="center"/>
            </w:pPr>
            <w:r>
              <w:t>22</w:t>
            </w:r>
          </w:p>
        </w:tc>
        <w:tc>
          <w:tcPr>
            <w:tcW w:w="840" w:type="dxa"/>
            <w:shd w:val="clear" w:color="auto" w:fill="auto"/>
            <w:vAlign w:val="center"/>
          </w:tcPr>
          <w:p w14:paraId="1E641501" w14:textId="77777777" w:rsidR="0068006F" w:rsidRDefault="0068006F" w:rsidP="00F20C8F">
            <w:pPr>
              <w:jc w:val="center"/>
            </w:pPr>
            <w:r>
              <w:t>4</w:t>
            </w:r>
          </w:p>
        </w:tc>
        <w:tc>
          <w:tcPr>
            <w:tcW w:w="600" w:type="dxa"/>
            <w:shd w:val="clear" w:color="auto" w:fill="auto"/>
            <w:vAlign w:val="center"/>
          </w:tcPr>
          <w:p w14:paraId="00869152" w14:textId="77777777" w:rsidR="0068006F" w:rsidRDefault="0068006F" w:rsidP="00F20C8F">
            <w:pPr>
              <w:jc w:val="center"/>
            </w:pPr>
            <w:r>
              <w:t>54</w:t>
            </w:r>
          </w:p>
        </w:tc>
        <w:tc>
          <w:tcPr>
            <w:tcW w:w="555" w:type="dxa"/>
            <w:shd w:val="clear" w:color="auto" w:fill="auto"/>
            <w:vAlign w:val="center"/>
          </w:tcPr>
          <w:p w14:paraId="4581B4FB" w14:textId="77777777" w:rsidR="0068006F" w:rsidRDefault="0068006F" w:rsidP="00F20C8F">
            <w:pPr>
              <w:jc w:val="center"/>
            </w:pPr>
            <w:r>
              <w:t>1</w:t>
            </w:r>
          </w:p>
        </w:tc>
        <w:tc>
          <w:tcPr>
            <w:tcW w:w="777" w:type="dxa"/>
            <w:shd w:val="clear" w:color="auto" w:fill="auto"/>
            <w:vAlign w:val="center"/>
          </w:tcPr>
          <w:p w14:paraId="1C08D1E3" w14:textId="77777777" w:rsidR="0068006F" w:rsidRDefault="0068006F" w:rsidP="00F20C8F">
            <w:pPr>
              <w:jc w:val="center"/>
            </w:pPr>
            <w:r>
              <w:t>0</w:t>
            </w:r>
          </w:p>
        </w:tc>
      </w:tr>
      <w:tr w:rsidR="0068006F" w14:paraId="5237EB20" w14:textId="77777777" w:rsidTr="00F20C8F">
        <w:trPr>
          <w:jc w:val="center"/>
        </w:trPr>
        <w:tc>
          <w:tcPr>
            <w:tcW w:w="1220" w:type="dxa"/>
            <w:shd w:val="clear" w:color="auto" w:fill="auto"/>
            <w:vAlign w:val="center"/>
          </w:tcPr>
          <w:p w14:paraId="5E1F4823" w14:textId="77777777" w:rsidR="0068006F" w:rsidRDefault="0068006F" w:rsidP="00F20C8F">
            <w:pPr>
              <w:jc w:val="center"/>
            </w:pPr>
            <w:r>
              <w:t>100703TK</w:t>
            </w:r>
          </w:p>
        </w:tc>
        <w:tc>
          <w:tcPr>
            <w:tcW w:w="1170" w:type="dxa"/>
            <w:shd w:val="clear" w:color="auto" w:fill="auto"/>
            <w:vAlign w:val="center"/>
          </w:tcPr>
          <w:p w14:paraId="711F4340" w14:textId="77777777" w:rsidR="0068006F" w:rsidRDefault="0068006F" w:rsidP="00F20C8F">
            <w:pPr>
              <w:jc w:val="center"/>
            </w:pPr>
            <w:r>
              <w:t>临床药学</w:t>
            </w:r>
          </w:p>
        </w:tc>
        <w:tc>
          <w:tcPr>
            <w:tcW w:w="930" w:type="dxa"/>
            <w:shd w:val="clear" w:color="auto" w:fill="auto"/>
            <w:vAlign w:val="center"/>
          </w:tcPr>
          <w:p w14:paraId="5763D49A" w14:textId="77777777" w:rsidR="0068006F" w:rsidRDefault="0068006F" w:rsidP="00F20C8F">
            <w:pPr>
              <w:jc w:val="center"/>
            </w:pPr>
            <w:r>
              <w:t>66</w:t>
            </w:r>
          </w:p>
        </w:tc>
        <w:tc>
          <w:tcPr>
            <w:tcW w:w="881" w:type="dxa"/>
            <w:shd w:val="clear" w:color="auto" w:fill="auto"/>
            <w:vAlign w:val="center"/>
          </w:tcPr>
          <w:p w14:paraId="2BDFF66E" w14:textId="77777777" w:rsidR="0068006F" w:rsidRDefault="0068006F" w:rsidP="00F20C8F">
            <w:pPr>
              <w:jc w:val="center"/>
            </w:pPr>
            <w:r>
              <w:t>13</w:t>
            </w:r>
          </w:p>
        </w:tc>
        <w:tc>
          <w:tcPr>
            <w:tcW w:w="949" w:type="dxa"/>
            <w:shd w:val="clear" w:color="auto" w:fill="auto"/>
            <w:vAlign w:val="center"/>
          </w:tcPr>
          <w:p w14:paraId="49FDB5AC" w14:textId="77777777" w:rsidR="0068006F" w:rsidRDefault="0068006F" w:rsidP="00F20C8F">
            <w:pPr>
              <w:jc w:val="center"/>
            </w:pPr>
            <w:r>
              <w:t>100.00</w:t>
            </w:r>
          </w:p>
        </w:tc>
        <w:tc>
          <w:tcPr>
            <w:tcW w:w="600" w:type="dxa"/>
            <w:shd w:val="clear" w:color="auto" w:fill="auto"/>
            <w:vAlign w:val="center"/>
          </w:tcPr>
          <w:p w14:paraId="252F6DEA" w14:textId="77777777" w:rsidR="0068006F" w:rsidRDefault="0068006F" w:rsidP="00F20C8F">
            <w:pPr>
              <w:jc w:val="center"/>
            </w:pPr>
            <w:r>
              <w:t>21</w:t>
            </w:r>
          </w:p>
        </w:tc>
        <w:tc>
          <w:tcPr>
            <w:tcW w:w="840" w:type="dxa"/>
            <w:shd w:val="clear" w:color="auto" w:fill="auto"/>
            <w:vAlign w:val="center"/>
          </w:tcPr>
          <w:p w14:paraId="27986919" w14:textId="77777777" w:rsidR="0068006F" w:rsidRDefault="0068006F" w:rsidP="00F20C8F">
            <w:pPr>
              <w:jc w:val="center"/>
            </w:pPr>
            <w:r>
              <w:t>20</w:t>
            </w:r>
          </w:p>
        </w:tc>
        <w:tc>
          <w:tcPr>
            <w:tcW w:w="600" w:type="dxa"/>
            <w:shd w:val="clear" w:color="auto" w:fill="auto"/>
            <w:vAlign w:val="center"/>
          </w:tcPr>
          <w:p w14:paraId="1D04BBAD" w14:textId="77777777" w:rsidR="0068006F" w:rsidRDefault="0068006F" w:rsidP="00F20C8F">
            <w:pPr>
              <w:jc w:val="center"/>
            </w:pPr>
            <w:r>
              <w:t>62</w:t>
            </w:r>
          </w:p>
        </w:tc>
        <w:tc>
          <w:tcPr>
            <w:tcW w:w="555" w:type="dxa"/>
            <w:shd w:val="clear" w:color="auto" w:fill="auto"/>
            <w:vAlign w:val="center"/>
          </w:tcPr>
          <w:p w14:paraId="59A09C49" w14:textId="77777777" w:rsidR="0068006F" w:rsidRDefault="0068006F" w:rsidP="00F20C8F">
            <w:pPr>
              <w:jc w:val="center"/>
            </w:pPr>
            <w:r>
              <w:t>4</w:t>
            </w:r>
          </w:p>
        </w:tc>
        <w:tc>
          <w:tcPr>
            <w:tcW w:w="777" w:type="dxa"/>
            <w:shd w:val="clear" w:color="auto" w:fill="auto"/>
            <w:vAlign w:val="center"/>
          </w:tcPr>
          <w:p w14:paraId="01987E74" w14:textId="77777777" w:rsidR="0068006F" w:rsidRDefault="0068006F" w:rsidP="00F20C8F">
            <w:pPr>
              <w:jc w:val="center"/>
            </w:pPr>
            <w:r>
              <w:t>0</w:t>
            </w:r>
          </w:p>
        </w:tc>
      </w:tr>
      <w:tr w:rsidR="0068006F" w14:paraId="3682379A" w14:textId="77777777" w:rsidTr="00F20C8F">
        <w:trPr>
          <w:jc w:val="center"/>
        </w:trPr>
        <w:tc>
          <w:tcPr>
            <w:tcW w:w="1220" w:type="dxa"/>
            <w:shd w:val="clear" w:color="auto" w:fill="auto"/>
            <w:vAlign w:val="center"/>
          </w:tcPr>
          <w:p w14:paraId="4644134D" w14:textId="77777777" w:rsidR="0068006F" w:rsidRDefault="0068006F" w:rsidP="00F20C8F">
            <w:pPr>
              <w:jc w:val="center"/>
            </w:pPr>
            <w:r>
              <w:t>100703TKH</w:t>
            </w:r>
          </w:p>
        </w:tc>
        <w:tc>
          <w:tcPr>
            <w:tcW w:w="1170" w:type="dxa"/>
            <w:shd w:val="clear" w:color="auto" w:fill="auto"/>
            <w:vAlign w:val="center"/>
          </w:tcPr>
          <w:p w14:paraId="3CA54CC3" w14:textId="77777777" w:rsidR="0068006F" w:rsidRDefault="0068006F" w:rsidP="00F20C8F">
            <w:pPr>
              <w:jc w:val="center"/>
            </w:pPr>
            <w:r>
              <w:t>临床药学（合作办学）</w:t>
            </w:r>
          </w:p>
        </w:tc>
        <w:tc>
          <w:tcPr>
            <w:tcW w:w="930" w:type="dxa"/>
            <w:shd w:val="clear" w:color="auto" w:fill="auto"/>
            <w:vAlign w:val="center"/>
          </w:tcPr>
          <w:p w14:paraId="2C7E9BE0" w14:textId="77777777" w:rsidR="0068006F" w:rsidRDefault="0068006F" w:rsidP="00F20C8F">
            <w:pPr>
              <w:jc w:val="center"/>
            </w:pPr>
            <w:r>
              <w:t>2</w:t>
            </w:r>
          </w:p>
        </w:tc>
        <w:tc>
          <w:tcPr>
            <w:tcW w:w="881" w:type="dxa"/>
            <w:shd w:val="clear" w:color="auto" w:fill="auto"/>
            <w:vAlign w:val="center"/>
          </w:tcPr>
          <w:p w14:paraId="102E9B59" w14:textId="77777777" w:rsidR="0068006F" w:rsidRDefault="0068006F" w:rsidP="00F20C8F">
            <w:pPr>
              <w:jc w:val="center"/>
            </w:pPr>
            <w:r>
              <w:t>1</w:t>
            </w:r>
          </w:p>
        </w:tc>
        <w:tc>
          <w:tcPr>
            <w:tcW w:w="949" w:type="dxa"/>
            <w:shd w:val="clear" w:color="auto" w:fill="auto"/>
            <w:vAlign w:val="center"/>
          </w:tcPr>
          <w:p w14:paraId="670A56EF" w14:textId="77777777" w:rsidR="0068006F" w:rsidRDefault="0068006F" w:rsidP="00F20C8F">
            <w:pPr>
              <w:jc w:val="center"/>
            </w:pPr>
            <w:r>
              <w:t>100.00</w:t>
            </w:r>
          </w:p>
        </w:tc>
        <w:tc>
          <w:tcPr>
            <w:tcW w:w="600" w:type="dxa"/>
            <w:shd w:val="clear" w:color="auto" w:fill="auto"/>
            <w:vAlign w:val="center"/>
          </w:tcPr>
          <w:p w14:paraId="12B5F21B" w14:textId="77777777" w:rsidR="0068006F" w:rsidRDefault="0068006F" w:rsidP="00F20C8F">
            <w:pPr>
              <w:jc w:val="center"/>
            </w:pPr>
            <w:r>
              <w:t>0</w:t>
            </w:r>
          </w:p>
        </w:tc>
        <w:tc>
          <w:tcPr>
            <w:tcW w:w="840" w:type="dxa"/>
            <w:shd w:val="clear" w:color="auto" w:fill="auto"/>
            <w:vAlign w:val="center"/>
          </w:tcPr>
          <w:p w14:paraId="6915C322" w14:textId="77777777" w:rsidR="0068006F" w:rsidRDefault="0068006F" w:rsidP="00F20C8F">
            <w:pPr>
              <w:jc w:val="center"/>
            </w:pPr>
            <w:r>
              <w:t>1</w:t>
            </w:r>
          </w:p>
        </w:tc>
        <w:tc>
          <w:tcPr>
            <w:tcW w:w="600" w:type="dxa"/>
            <w:shd w:val="clear" w:color="auto" w:fill="auto"/>
            <w:vAlign w:val="center"/>
          </w:tcPr>
          <w:p w14:paraId="02EBDA94" w14:textId="77777777" w:rsidR="0068006F" w:rsidRDefault="0068006F" w:rsidP="00F20C8F">
            <w:pPr>
              <w:jc w:val="center"/>
            </w:pPr>
            <w:r>
              <w:t>2</w:t>
            </w:r>
          </w:p>
        </w:tc>
        <w:tc>
          <w:tcPr>
            <w:tcW w:w="555" w:type="dxa"/>
            <w:shd w:val="clear" w:color="auto" w:fill="auto"/>
            <w:vAlign w:val="center"/>
          </w:tcPr>
          <w:p w14:paraId="2D2D1078" w14:textId="77777777" w:rsidR="0068006F" w:rsidRDefault="0068006F" w:rsidP="00F20C8F">
            <w:pPr>
              <w:jc w:val="center"/>
            </w:pPr>
            <w:r>
              <w:t>0</w:t>
            </w:r>
          </w:p>
        </w:tc>
        <w:tc>
          <w:tcPr>
            <w:tcW w:w="777" w:type="dxa"/>
            <w:shd w:val="clear" w:color="auto" w:fill="auto"/>
            <w:vAlign w:val="center"/>
          </w:tcPr>
          <w:p w14:paraId="34DDA7FC" w14:textId="77777777" w:rsidR="0068006F" w:rsidRDefault="0068006F" w:rsidP="00F20C8F">
            <w:pPr>
              <w:jc w:val="center"/>
            </w:pPr>
            <w:r>
              <w:t>0</w:t>
            </w:r>
          </w:p>
        </w:tc>
      </w:tr>
      <w:tr w:rsidR="0068006F" w14:paraId="72C302D4" w14:textId="77777777" w:rsidTr="00F20C8F">
        <w:trPr>
          <w:jc w:val="center"/>
        </w:trPr>
        <w:tc>
          <w:tcPr>
            <w:tcW w:w="1220" w:type="dxa"/>
            <w:shd w:val="clear" w:color="auto" w:fill="auto"/>
            <w:vAlign w:val="center"/>
          </w:tcPr>
          <w:p w14:paraId="3C9BEC9B" w14:textId="77777777" w:rsidR="0068006F" w:rsidRDefault="0068006F" w:rsidP="00F20C8F">
            <w:pPr>
              <w:jc w:val="center"/>
            </w:pPr>
            <w:r>
              <w:t>100704T</w:t>
            </w:r>
          </w:p>
        </w:tc>
        <w:tc>
          <w:tcPr>
            <w:tcW w:w="1170" w:type="dxa"/>
            <w:shd w:val="clear" w:color="auto" w:fill="auto"/>
            <w:vAlign w:val="center"/>
          </w:tcPr>
          <w:p w14:paraId="44D0D219" w14:textId="77777777" w:rsidR="0068006F" w:rsidRDefault="0068006F" w:rsidP="00F20C8F">
            <w:pPr>
              <w:jc w:val="center"/>
            </w:pPr>
            <w:r>
              <w:t>药事管理</w:t>
            </w:r>
          </w:p>
        </w:tc>
        <w:tc>
          <w:tcPr>
            <w:tcW w:w="930" w:type="dxa"/>
            <w:shd w:val="clear" w:color="auto" w:fill="auto"/>
            <w:vAlign w:val="center"/>
          </w:tcPr>
          <w:p w14:paraId="1A18D01E" w14:textId="77777777" w:rsidR="0068006F" w:rsidRDefault="0068006F" w:rsidP="00F20C8F">
            <w:pPr>
              <w:jc w:val="center"/>
            </w:pPr>
            <w:r>
              <w:t>11</w:t>
            </w:r>
          </w:p>
        </w:tc>
        <w:tc>
          <w:tcPr>
            <w:tcW w:w="881" w:type="dxa"/>
            <w:shd w:val="clear" w:color="auto" w:fill="auto"/>
            <w:vAlign w:val="center"/>
          </w:tcPr>
          <w:p w14:paraId="44F4C9DE" w14:textId="77777777" w:rsidR="0068006F" w:rsidRDefault="0068006F" w:rsidP="00F20C8F">
            <w:pPr>
              <w:jc w:val="center"/>
            </w:pPr>
            <w:r>
              <w:t>2</w:t>
            </w:r>
          </w:p>
        </w:tc>
        <w:tc>
          <w:tcPr>
            <w:tcW w:w="949" w:type="dxa"/>
            <w:shd w:val="clear" w:color="auto" w:fill="auto"/>
            <w:vAlign w:val="center"/>
          </w:tcPr>
          <w:p w14:paraId="7DF1219C" w14:textId="77777777" w:rsidR="0068006F" w:rsidRDefault="0068006F" w:rsidP="00F20C8F">
            <w:pPr>
              <w:jc w:val="center"/>
            </w:pPr>
            <w:r>
              <w:t>100.00</w:t>
            </w:r>
          </w:p>
        </w:tc>
        <w:tc>
          <w:tcPr>
            <w:tcW w:w="600" w:type="dxa"/>
            <w:shd w:val="clear" w:color="auto" w:fill="auto"/>
            <w:vAlign w:val="center"/>
          </w:tcPr>
          <w:p w14:paraId="26A36751" w14:textId="77777777" w:rsidR="0068006F" w:rsidRDefault="0068006F" w:rsidP="00F20C8F">
            <w:pPr>
              <w:jc w:val="center"/>
            </w:pPr>
            <w:r>
              <w:t>6</w:t>
            </w:r>
          </w:p>
        </w:tc>
        <w:tc>
          <w:tcPr>
            <w:tcW w:w="840" w:type="dxa"/>
            <w:shd w:val="clear" w:color="auto" w:fill="auto"/>
            <w:vAlign w:val="center"/>
          </w:tcPr>
          <w:p w14:paraId="65BF5BD3" w14:textId="77777777" w:rsidR="0068006F" w:rsidRDefault="0068006F" w:rsidP="00F20C8F">
            <w:pPr>
              <w:jc w:val="center"/>
            </w:pPr>
            <w:r>
              <w:t>3</w:t>
            </w:r>
          </w:p>
        </w:tc>
        <w:tc>
          <w:tcPr>
            <w:tcW w:w="600" w:type="dxa"/>
            <w:shd w:val="clear" w:color="auto" w:fill="auto"/>
            <w:vAlign w:val="center"/>
          </w:tcPr>
          <w:p w14:paraId="79329FD7" w14:textId="77777777" w:rsidR="0068006F" w:rsidRDefault="0068006F" w:rsidP="00F20C8F">
            <w:pPr>
              <w:jc w:val="center"/>
            </w:pPr>
            <w:r>
              <w:t>9</w:t>
            </w:r>
          </w:p>
        </w:tc>
        <w:tc>
          <w:tcPr>
            <w:tcW w:w="555" w:type="dxa"/>
            <w:shd w:val="clear" w:color="auto" w:fill="auto"/>
            <w:vAlign w:val="center"/>
          </w:tcPr>
          <w:p w14:paraId="262AF46B" w14:textId="77777777" w:rsidR="0068006F" w:rsidRDefault="0068006F" w:rsidP="00F20C8F">
            <w:pPr>
              <w:jc w:val="center"/>
            </w:pPr>
            <w:r>
              <w:t>2</w:t>
            </w:r>
          </w:p>
        </w:tc>
        <w:tc>
          <w:tcPr>
            <w:tcW w:w="777" w:type="dxa"/>
            <w:shd w:val="clear" w:color="auto" w:fill="auto"/>
            <w:vAlign w:val="center"/>
          </w:tcPr>
          <w:p w14:paraId="58EF6358" w14:textId="77777777" w:rsidR="0068006F" w:rsidRDefault="0068006F" w:rsidP="00F20C8F">
            <w:pPr>
              <w:jc w:val="center"/>
            </w:pPr>
            <w:r>
              <w:t>0</w:t>
            </w:r>
          </w:p>
        </w:tc>
      </w:tr>
      <w:tr w:rsidR="0068006F" w14:paraId="57D47E4F" w14:textId="77777777" w:rsidTr="00F20C8F">
        <w:trPr>
          <w:jc w:val="center"/>
        </w:trPr>
        <w:tc>
          <w:tcPr>
            <w:tcW w:w="1220" w:type="dxa"/>
            <w:shd w:val="clear" w:color="auto" w:fill="auto"/>
            <w:vAlign w:val="center"/>
          </w:tcPr>
          <w:p w14:paraId="3E507361" w14:textId="77777777" w:rsidR="0068006F" w:rsidRDefault="0068006F" w:rsidP="00F20C8F">
            <w:pPr>
              <w:jc w:val="center"/>
            </w:pPr>
            <w:r>
              <w:t>100705T</w:t>
            </w:r>
          </w:p>
        </w:tc>
        <w:tc>
          <w:tcPr>
            <w:tcW w:w="1170" w:type="dxa"/>
            <w:shd w:val="clear" w:color="auto" w:fill="auto"/>
            <w:vAlign w:val="center"/>
          </w:tcPr>
          <w:p w14:paraId="2F672D86" w14:textId="77777777" w:rsidR="0068006F" w:rsidRDefault="0068006F" w:rsidP="00F20C8F">
            <w:pPr>
              <w:jc w:val="center"/>
            </w:pPr>
            <w:r>
              <w:t>药物分析</w:t>
            </w:r>
          </w:p>
        </w:tc>
        <w:tc>
          <w:tcPr>
            <w:tcW w:w="930" w:type="dxa"/>
            <w:shd w:val="clear" w:color="auto" w:fill="auto"/>
            <w:vAlign w:val="center"/>
          </w:tcPr>
          <w:p w14:paraId="244A4CFE" w14:textId="77777777" w:rsidR="0068006F" w:rsidRDefault="0068006F" w:rsidP="00F20C8F">
            <w:pPr>
              <w:jc w:val="center"/>
            </w:pPr>
            <w:r>
              <w:t>36</w:t>
            </w:r>
          </w:p>
        </w:tc>
        <w:tc>
          <w:tcPr>
            <w:tcW w:w="881" w:type="dxa"/>
            <w:shd w:val="clear" w:color="auto" w:fill="auto"/>
            <w:vAlign w:val="center"/>
          </w:tcPr>
          <w:p w14:paraId="5178618C" w14:textId="77777777" w:rsidR="0068006F" w:rsidRDefault="0068006F" w:rsidP="00F20C8F">
            <w:pPr>
              <w:jc w:val="center"/>
            </w:pPr>
            <w:r>
              <w:t>14</w:t>
            </w:r>
          </w:p>
        </w:tc>
        <w:tc>
          <w:tcPr>
            <w:tcW w:w="949" w:type="dxa"/>
            <w:shd w:val="clear" w:color="auto" w:fill="auto"/>
            <w:vAlign w:val="center"/>
          </w:tcPr>
          <w:p w14:paraId="12431752" w14:textId="77777777" w:rsidR="0068006F" w:rsidRDefault="0068006F" w:rsidP="00F20C8F">
            <w:pPr>
              <w:jc w:val="center"/>
            </w:pPr>
            <w:r>
              <w:t>93.00</w:t>
            </w:r>
          </w:p>
        </w:tc>
        <w:tc>
          <w:tcPr>
            <w:tcW w:w="600" w:type="dxa"/>
            <w:shd w:val="clear" w:color="auto" w:fill="auto"/>
            <w:vAlign w:val="center"/>
          </w:tcPr>
          <w:p w14:paraId="32E26800" w14:textId="77777777" w:rsidR="0068006F" w:rsidRDefault="0068006F" w:rsidP="00F20C8F">
            <w:pPr>
              <w:jc w:val="center"/>
            </w:pPr>
            <w:r>
              <w:t>15</w:t>
            </w:r>
          </w:p>
        </w:tc>
        <w:tc>
          <w:tcPr>
            <w:tcW w:w="840" w:type="dxa"/>
            <w:shd w:val="clear" w:color="auto" w:fill="auto"/>
            <w:vAlign w:val="center"/>
          </w:tcPr>
          <w:p w14:paraId="32BC9F38" w14:textId="77777777" w:rsidR="0068006F" w:rsidRDefault="0068006F" w:rsidP="00F20C8F">
            <w:pPr>
              <w:jc w:val="center"/>
            </w:pPr>
            <w:r>
              <w:t>3</w:t>
            </w:r>
          </w:p>
        </w:tc>
        <w:tc>
          <w:tcPr>
            <w:tcW w:w="600" w:type="dxa"/>
            <w:shd w:val="clear" w:color="auto" w:fill="auto"/>
            <w:vAlign w:val="center"/>
          </w:tcPr>
          <w:p w14:paraId="0934EB4F" w14:textId="77777777" w:rsidR="0068006F" w:rsidRDefault="0068006F" w:rsidP="00F20C8F">
            <w:pPr>
              <w:jc w:val="center"/>
            </w:pPr>
            <w:r>
              <w:t>36</w:t>
            </w:r>
          </w:p>
        </w:tc>
        <w:tc>
          <w:tcPr>
            <w:tcW w:w="555" w:type="dxa"/>
            <w:shd w:val="clear" w:color="auto" w:fill="auto"/>
            <w:vAlign w:val="center"/>
          </w:tcPr>
          <w:p w14:paraId="4E33DF82" w14:textId="77777777" w:rsidR="0068006F" w:rsidRDefault="0068006F" w:rsidP="00F20C8F">
            <w:pPr>
              <w:jc w:val="center"/>
            </w:pPr>
            <w:r>
              <w:t>0</w:t>
            </w:r>
          </w:p>
        </w:tc>
        <w:tc>
          <w:tcPr>
            <w:tcW w:w="777" w:type="dxa"/>
            <w:shd w:val="clear" w:color="auto" w:fill="auto"/>
            <w:vAlign w:val="center"/>
          </w:tcPr>
          <w:p w14:paraId="371265B4" w14:textId="77777777" w:rsidR="0068006F" w:rsidRDefault="0068006F" w:rsidP="00F20C8F">
            <w:pPr>
              <w:jc w:val="center"/>
            </w:pPr>
            <w:r>
              <w:t>0</w:t>
            </w:r>
          </w:p>
        </w:tc>
      </w:tr>
      <w:tr w:rsidR="0068006F" w14:paraId="447475D0" w14:textId="77777777" w:rsidTr="00F20C8F">
        <w:trPr>
          <w:jc w:val="center"/>
        </w:trPr>
        <w:tc>
          <w:tcPr>
            <w:tcW w:w="1220" w:type="dxa"/>
            <w:shd w:val="clear" w:color="auto" w:fill="auto"/>
            <w:vAlign w:val="center"/>
          </w:tcPr>
          <w:p w14:paraId="0DFE8753" w14:textId="77777777" w:rsidR="0068006F" w:rsidRDefault="0068006F" w:rsidP="00F20C8F">
            <w:pPr>
              <w:jc w:val="center"/>
            </w:pPr>
            <w:r>
              <w:t>100706T</w:t>
            </w:r>
          </w:p>
        </w:tc>
        <w:tc>
          <w:tcPr>
            <w:tcW w:w="1170" w:type="dxa"/>
            <w:shd w:val="clear" w:color="auto" w:fill="auto"/>
            <w:vAlign w:val="center"/>
          </w:tcPr>
          <w:p w14:paraId="789A40D5" w14:textId="77777777" w:rsidR="0068006F" w:rsidRDefault="0068006F" w:rsidP="00F20C8F">
            <w:pPr>
              <w:jc w:val="center"/>
            </w:pPr>
            <w:r>
              <w:t>药物化学</w:t>
            </w:r>
          </w:p>
        </w:tc>
        <w:tc>
          <w:tcPr>
            <w:tcW w:w="930" w:type="dxa"/>
            <w:shd w:val="clear" w:color="auto" w:fill="auto"/>
            <w:vAlign w:val="center"/>
          </w:tcPr>
          <w:p w14:paraId="50B628BC" w14:textId="77777777" w:rsidR="0068006F" w:rsidRDefault="0068006F" w:rsidP="00F20C8F">
            <w:pPr>
              <w:jc w:val="center"/>
            </w:pPr>
            <w:r>
              <w:t>56</w:t>
            </w:r>
          </w:p>
        </w:tc>
        <w:tc>
          <w:tcPr>
            <w:tcW w:w="881" w:type="dxa"/>
            <w:shd w:val="clear" w:color="auto" w:fill="auto"/>
            <w:vAlign w:val="center"/>
          </w:tcPr>
          <w:p w14:paraId="774589C9" w14:textId="77777777" w:rsidR="0068006F" w:rsidRDefault="0068006F" w:rsidP="00F20C8F">
            <w:pPr>
              <w:jc w:val="center"/>
            </w:pPr>
            <w:r>
              <w:t>18</w:t>
            </w:r>
          </w:p>
        </w:tc>
        <w:tc>
          <w:tcPr>
            <w:tcW w:w="949" w:type="dxa"/>
            <w:shd w:val="clear" w:color="auto" w:fill="auto"/>
            <w:vAlign w:val="center"/>
          </w:tcPr>
          <w:p w14:paraId="41C3EDE3" w14:textId="77777777" w:rsidR="0068006F" w:rsidRDefault="0068006F" w:rsidP="00F20C8F">
            <w:pPr>
              <w:jc w:val="center"/>
            </w:pPr>
            <w:r>
              <w:t>100.00</w:t>
            </w:r>
          </w:p>
        </w:tc>
        <w:tc>
          <w:tcPr>
            <w:tcW w:w="600" w:type="dxa"/>
            <w:shd w:val="clear" w:color="auto" w:fill="auto"/>
            <w:vAlign w:val="center"/>
          </w:tcPr>
          <w:p w14:paraId="1489FFB3" w14:textId="77777777" w:rsidR="0068006F" w:rsidRDefault="0068006F" w:rsidP="00F20C8F">
            <w:pPr>
              <w:jc w:val="center"/>
            </w:pPr>
            <w:r>
              <w:t>17</w:t>
            </w:r>
          </w:p>
        </w:tc>
        <w:tc>
          <w:tcPr>
            <w:tcW w:w="840" w:type="dxa"/>
            <w:shd w:val="clear" w:color="auto" w:fill="auto"/>
            <w:vAlign w:val="center"/>
          </w:tcPr>
          <w:p w14:paraId="0D232E87" w14:textId="77777777" w:rsidR="0068006F" w:rsidRDefault="0068006F" w:rsidP="00F20C8F">
            <w:pPr>
              <w:jc w:val="center"/>
            </w:pPr>
            <w:r>
              <w:t>5</w:t>
            </w:r>
          </w:p>
        </w:tc>
        <w:tc>
          <w:tcPr>
            <w:tcW w:w="600" w:type="dxa"/>
            <w:shd w:val="clear" w:color="auto" w:fill="auto"/>
            <w:vAlign w:val="center"/>
          </w:tcPr>
          <w:p w14:paraId="19BCA2DF" w14:textId="77777777" w:rsidR="0068006F" w:rsidRDefault="0068006F" w:rsidP="00F20C8F">
            <w:pPr>
              <w:jc w:val="center"/>
            </w:pPr>
            <w:r>
              <w:t>54</w:t>
            </w:r>
          </w:p>
        </w:tc>
        <w:tc>
          <w:tcPr>
            <w:tcW w:w="555" w:type="dxa"/>
            <w:shd w:val="clear" w:color="auto" w:fill="auto"/>
            <w:vAlign w:val="center"/>
          </w:tcPr>
          <w:p w14:paraId="74C116D5" w14:textId="77777777" w:rsidR="0068006F" w:rsidRDefault="0068006F" w:rsidP="00F20C8F">
            <w:pPr>
              <w:jc w:val="center"/>
            </w:pPr>
            <w:r>
              <w:t>2</w:t>
            </w:r>
          </w:p>
        </w:tc>
        <w:tc>
          <w:tcPr>
            <w:tcW w:w="777" w:type="dxa"/>
            <w:shd w:val="clear" w:color="auto" w:fill="auto"/>
            <w:vAlign w:val="center"/>
          </w:tcPr>
          <w:p w14:paraId="2E95D0B5" w14:textId="77777777" w:rsidR="0068006F" w:rsidRDefault="0068006F" w:rsidP="00F20C8F">
            <w:pPr>
              <w:jc w:val="center"/>
            </w:pPr>
            <w:r>
              <w:t>0</w:t>
            </w:r>
          </w:p>
        </w:tc>
      </w:tr>
      <w:tr w:rsidR="0068006F" w14:paraId="3921A290" w14:textId="77777777" w:rsidTr="00F20C8F">
        <w:trPr>
          <w:jc w:val="center"/>
        </w:trPr>
        <w:tc>
          <w:tcPr>
            <w:tcW w:w="1220" w:type="dxa"/>
            <w:shd w:val="clear" w:color="auto" w:fill="auto"/>
            <w:vAlign w:val="center"/>
          </w:tcPr>
          <w:p w14:paraId="42D88008" w14:textId="77777777" w:rsidR="0068006F" w:rsidRDefault="0068006F" w:rsidP="00F20C8F">
            <w:pPr>
              <w:jc w:val="center"/>
            </w:pPr>
            <w:r>
              <w:t>100707T</w:t>
            </w:r>
          </w:p>
        </w:tc>
        <w:tc>
          <w:tcPr>
            <w:tcW w:w="1170" w:type="dxa"/>
            <w:shd w:val="clear" w:color="auto" w:fill="auto"/>
            <w:vAlign w:val="center"/>
          </w:tcPr>
          <w:p w14:paraId="06B49A16" w14:textId="77777777" w:rsidR="0068006F" w:rsidRDefault="0068006F" w:rsidP="00F20C8F">
            <w:pPr>
              <w:jc w:val="center"/>
            </w:pPr>
            <w:r>
              <w:t>海洋药学</w:t>
            </w:r>
          </w:p>
        </w:tc>
        <w:tc>
          <w:tcPr>
            <w:tcW w:w="930" w:type="dxa"/>
            <w:shd w:val="clear" w:color="auto" w:fill="auto"/>
            <w:vAlign w:val="center"/>
          </w:tcPr>
          <w:p w14:paraId="5987F60A" w14:textId="77777777" w:rsidR="0068006F" w:rsidRDefault="0068006F" w:rsidP="00F20C8F">
            <w:pPr>
              <w:jc w:val="center"/>
            </w:pPr>
            <w:r>
              <w:t>9</w:t>
            </w:r>
          </w:p>
        </w:tc>
        <w:tc>
          <w:tcPr>
            <w:tcW w:w="881" w:type="dxa"/>
            <w:shd w:val="clear" w:color="auto" w:fill="auto"/>
            <w:vAlign w:val="center"/>
          </w:tcPr>
          <w:p w14:paraId="4FF6B260" w14:textId="77777777" w:rsidR="0068006F" w:rsidRDefault="0068006F" w:rsidP="00F20C8F">
            <w:pPr>
              <w:jc w:val="center"/>
            </w:pPr>
            <w:r>
              <w:t>1</w:t>
            </w:r>
          </w:p>
        </w:tc>
        <w:tc>
          <w:tcPr>
            <w:tcW w:w="949" w:type="dxa"/>
            <w:shd w:val="clear" w:color="auto" w:fill="auto"/>
            <w:vAlign w:val="center"/>
          </w:tcPr>
          <w:p w14:paraId="4625F76C" w14:textId="77777777" w:rsidR="0068006F" w:rsidRDefault="0068006F" w:rsidP="00F20C8F">
            <w:pPr>
              <w:jc w:val="center"/>
            </w:pPr>
            <w:r>
              <w:t>100.00</w:t>
            </w:r>
          </w:p>
        </w:tc>
        <w:tc>
          <w:tcPr>
            <w:tcW w:w="600" w:type="dxa"/>
            <w:shd w:val="clear" w:color="auto" w:fill="auto"/>
            <w:vAlign w:val="center"/>
          </w:tcPr>
          <w:p w14:paraId="3991CF50" w14:textId="77777777" w:rsidR="0068006F" w:rsidRDefault="0068006F" w:rsidP="00F20C8F">
            <w:pPr>
              <w:jc w:val="center"/>
            </w:pPr>
            <w:r>
              <w:t>5</w:t>
            </w:r>
          </w:p>
        </w:tc>
        <w:tc>
          <w:tcPr>
            <w:tcW w:w="840" w:type="dxa"/>
            <w:shd w:val="clear" w:color="auto" w:fill="auto"/>
            <w:vAlign w:val="center"/>
          </w:tcPr>
          <w:p w14:paraId="29CB0B2D" w14:textId="77777777" w:rsidR="0068006F" w:rsidRDefault="0068006F" w:rsidP="00F20C8F">
            <w:pPr>
              <w:jc w:val="center"/>
            </w:pPr>
            <w:r>
              <w:t>3</w:t>
            </w:r>
          </w:p>
        </w:tc>
        <w:tc>
          <w:tcPr>
            <w:tcW w:w="600" w:type="dxa"/>
            <w:shd w:val="clear" w:color="auto" w:fill="auto"/>
            <w:vAlign w:val="center"/>
          </w:tcPr>
          <w:p w14:paraId="6D789264" w14:textId="77777777" w:rsidR="0068006F" w:rsidRDefault="0068006F" w:rsidP="00F20C8F">
            <w:pPr>
              <w:jc w:val="center"/>
            </w:pPr>
            <w:r>
              <w:t>8</w:t>
            </w:r>
          </w:p>
        </w:tc>
        <w:tc>
          <w:tcPr>
            <w:tcW w:w="555" w:type="dxa"/>
            <w:shd w:val="clear" w:color="auto" w:fill="auto"/>
            <w:vAlign w:val="center"/>
          </w:tcPr>
          <w:p w14:paraId="4594E663" w14:textId="77777777" w:rsidR="0068006F" w:rsidRDefault="0068006F" w:rsidP="00F20C8F">
            <w:pPr>
              <w:jc w:val="center"/>
            </w:pPr>
            <w:r>
              <w:t>1</w:t>
            </w:r>
          </w:p>
        </w:tc>
        <w:tc>
          <w:tcPr>
            <w:tcW w:w="777" w:type="dxa"/>
            <w:shd w:val="clear" w:color="auto" w:fill="auto"/>
            <w:vAlign w:val="center"/>
          </w:tcPr>
          <w:p w14:paraId="7C57388E" w14:textId="77777777" w:rsidR="0068006F" w:rsidRDefault="0068006F" w:rsidP="00F20C8F">
            <w:pPr>
              <w:jc w:val="center"/>
            </w:pPr>
            <w:r>
              <w:t>0</w:t>
            </w:r>
          </w:p>
        </w:tc>
      </w:tr>
      <w:tr w:rsidR="0068006F" w14:paraId="2C22C295" w14:textId="77777777" w:rsidTr="00F20C8F">
        <w:trPr>
          <w:jc w:val="center"/>
        </w:trPr>
        <w:tc>
          <w:tcPr>
            <w:tcW w:w="1220" w:type="dxa"/>
            <w:shd w:val="clear" w:color="auto" w:fill="auto"/>
            <w:vAlign w:val="center"/>
          </w:tcPr>
          <w:p w14:paraId="5A663545" w14:textId="77777777" w:rsidR="0068006F" w:rsidRDefault="0068006F" w:rsidP="00F20C8F">
            <w:pPr>
              <w:jc w:val="center"/>
            </w:pPr>
            <w:r>
              <w:t>100801</w:t>
            </w:r>
          </w:p>
        </w:tc>
        <w:tc>
          <w:tcPr>
            <w:tcW w:w="1170" w:type="dxa"/>
            <w:shd w:val="clear" w:color="auto" w:fill="auto"/>
            <w:vAlign w:val="center"/>
          </w:tcPr>
          <w:p w14:paraId="1E16726F" w14:textId="77777777" w:rsidR="0068006F" w:rsidRDefault="0068006F" w:rsidP="00F20C8F">
            <w:pPr>
              <w:jc w:val="center"/>
            </w:pPr>
            <w:r>
              <w:t>中药学</w:t>
            </w:r>
          </w:p>
        </w:tc>
        <w:tc>
          <w:tcPr>
            <w:tcW w:w="930" w:type="dxa"/>
            <w:shd w:val="clear" w:color="auto" w:fill="auto"/>
            <w:vAlign w:val="center"/>
          </w:tcPr>
          <w:p w14:paraId="5E30C20C" w14:textId="77777777" w:rsidR="0068006F" w:rsidRDefault="0068006F" w:rsidP="00F20C8F">
            <w:pPr>
              <w:jc w:val="center"/>
            </w:pPr>
            <w:r>
              <w:t>105</w:t>
            </w:r>
          </w:p>
        </w:tc>
        <w:tc>
          <w:tcPr>
            <w:tcW w:w="881" w:type="dxa"/>
            <w:shd w:val="clear" w:color="auto" w:fill="auto"/>
            <w:vAlign w:val="center"/>
          </w:tcPr>
          <w:p w14:paraId="0F912945" w14:textId="77777777" w:rsidR="0068006F" w:rsidRDefault="0068006F" w:rsidP="00F20C8F">
            <w:pPr>
              <w:jc w:val="center"/>
            </w:pPr>
            <w:r>
              <w:t>26</w:t>
            </w:r>
          </w:p>
        </w:tc>
        <w:tc>
          <w:tcPr>
            <w:tcW w:w="949" w:type="dxa"/>
            <w:shd w:val="clear" w:color="auto" w:fill="auto"/>
            <w:vAlign w:val="center"/>
          </w:tcPr>
          <w:p w14:paraId="4EE8E68D" w14:textId="77777777" w:rsidR="0068006F" w:rsidRDefault="0068006F" w:rsidP="00F20C8F">
            <w:pPr>
              <w:jc w:val="center"/>
            </w:pPr>
            <w:r>
              <w:t>100.00</w:t>
            </w:r>
          </w:p>
        </w:tc>
        <w:tc>
          <w:tcPr>
            <w:tcW w:w="600" w:type="dxa"/>
            <w:shd w:val="clear" w:color="auto" w:fill="auto"/>
            <w:vAlign w:val="center"/>
          </w:tcPr>
          <w:p w14:paraId="57E188B0" w14:textId="77777777" w:rsidR="0068006F" w:rsidRDefault="0068006F" w:rsidP="00F20C8F">
            <w:pPr>
              <w:jc w:val="center"/>
            </w:pPr>
            <w:r>
              <w:t>33</w:t>
            </w:r>
          </w:p>
        </w:tc>
        <w:tc>
          <w:tcPr>
            <w:tcW w:w="840" w:type="dxa"/>
            <w:shd w:val="clear" w:color="auto" w:fill="auto"/>
            <w:vAlign w:val="center"/>
          </w:tcPr>
          <w:p w14:paraId="02459D23" w14:textId="77777777" w:rsidR="0068006F" w:rsidRDefault="0068006F" w:rsidP="00F20C8F">
            <w:pPr>
              <w:jc w:val="center"/>
            </w:pPr>
            <w:r>
              <w:t>33</w:t>
            </w:r>
          </w:p>
        </w:tc>
        <w:tc>
          <w:tcPr>
            <w:tcW w:w="600" w:type="dxa"/>
            <w:shd w:val="clear" w:color="auto" w:fill="auto"/>
            <w:vAlign w:val="center"/>
          </w:tcPr>
          <w:p w14:paraId="43A9E8FC" w14:textId="77777777" w:rsidR="0068006F" w:rsidRDefault="0068006F" w:rsidP="00F20C8F">
            <w:pPr>
              <w:jc w:val="center"/>
            </w:pPr>
            <w:r>
              <w:t>101</w:t>
            </w:r>
          </w:p>
        </w:tc>
        <w:tc>
          <w:tcPr>
            <w:tcW w:w="555" w:type="dxa"/>
            <w:shd w:val="clear" w:color="auto" w:fill="auto"/>
            <w:vAlign w:val="center"/>
          </w:tcPr>
          <w:p w14:paraId="685BD7E6" w14:textId="77777777" w:rsidR="0068006F" w:rsidRDefault="0068006F" w:rsidP="00F20C8F">
            <w:pPr>
              <w:jc w:val="center"/>
            </w:pPr>
            <w:r>
              <w:t>4</w:t>
            </w:r>
          </w:p>
        </w:tc>
        <w:tc>
          <w:tcPr>
            <w:tcW w:w="777" w:type="dxa"/>
            <w:shd w:val="clear" w:color="auto" w:fill="auto"/>
            <w:vAlign w:val="center"/>
          </w:tcPr>
          <w:p w14:paraId="267686EC" w14:textId="77777777" w:rsidR="0068006F" w:rsidRDefault="0068006F" w:rsidP="00F20C8F">
            <w:pPr>
              <w:jc w:val="center"/>
            </w:pPr>
            <w:r>
              <w:t>0</w:t>
            </w:r>
          </w:p>
        </w:tc>
      </w:tr>
      <w:tr w:rsidR="0068006F" w14:paraId="133CA36F" w14:textId="77777777" w:rsidTr="00F20C8F">
        <w:trPr>
          <w:jc w:val="center"/>
        </w:trPr>
        <w:tc>
          <w:tcPr>
            <w:tcW w:w="1220" w:type="dxa"/>
            <w:shd w:val="clear" w:color="auto" w:fill="auto"/>
            <w:vAlign w:val="center"/>
          </w:tcPr>
          <w:p w14:paraId="4C8FA678" w14:textId="77777777" w:rsidR="0068006F" w:rsidRDefault="0068006F" w:rsidP="00F20C8F">
            <w:pPr>
              <w:jc w:val="center"/>
            </w:pPr>
            <w:r>
              <w:t>100802</w:t>
            </w:r>
          </w:p>
        </w:tc>
        <w:tc>
          <w:tcPr>
            <w:tcW w:w="1170" w:type="dxa"/>
            <w:shd w:val="clear" w:color="auto" w:fill="auto"/>
            <w:vAlign w:val="center"/>
          </w:tcPr>
          <w:p w14:paraId="3DF2295A" w14:textId="77777777" w:rsidR="0068006F" w:rsidRDefault="0068006F" w:rsidP="00F20C8F">
            <w:pPr>
              <w:jc w:val="center"/>
            </w:pPr>
            <w:r>
              <w:t>中药资源与开发</w:t>
            </w:r>
          </w:p>
        </w:tc>
        <w:tc>
          <w:tcPr>
            <w:tcW w:w="930" w:type="dxa"/>
            <w:shd w:val="clear" w:color="auto" w:fill="auto"/>
            <w:vAlign w:val="center"/>
          </w:tcPr>
          <w:p w14:paraId="0E2940C8" w14:textId="77777777" w:rsidR="0068006F" w:rsidRDefault="0068006F" w:rsidP="00F20C8F">
            <w:pPr>
              <w:jc w:val="center"/>
            </w:pPr>
            <w:r>
              <w:t>21</w:t>
            </w:r>
          </w:p>
        </w:tc>
        <w:tc>
          <w:tcPr>
            <w:tcW w:w="881" w:type="dxa"/>
            <w:shd w:val="clear" w:color="auto" w:fill="auto"/>
            <w:vAlign w:val="center"/>
          </w:tcPr>
          <w:p w14:paraId="5FA6FF63" w14:textId="77777777" w:rsidR="0068006F" w:rsidRDefault="0068006F" w:rsidP="00F20C8F">
            <w:pPr>
              <w:jc w:val="center"/>
            </w:pPr>
            <w:r>
              <w:t>6</w:t>
            </w:r>
          </w:p>
        </w:tc>
        <w:tc>
          <w:tcPr>
            <w:tcW w:w="949" w:type="dxa"/>
            <w:shd w:val="clear" w:color="auto" w:fill="auto"/>
            <w:vAlign w:val="center"/>
          </w:tcPr>
          <w:p w14:paraId="24A064CA" w14:textId="77777777" w:rsidR="0068006F" w:rsidRDefault="0068006F" w:rsidP="00F20C8F">
            <w:pPr>
              <w:jc w:val="center"/>
            </w:pPr>
            <w:r>
              <w:t>100.00</w:t>
            </w:r>
          </w:p>
        </w:tc>
        <w:tc>
          <w:tcPr>
            <w:tcW w:w="600" w:type="dxa"/>
            <w:shd w:val="clear" w:color="auto" w:fill="auto"/>
            <w:vAlign w:val="center"/>
          </w:tcPr>
          <w:p w14:paraId="38475B78" w14:textId="77777777" w:rsidR="0068006F" w:rsidRDefault="0068006F" w:rsidP="00F20C8F">
            <w:pPr>
              <w:jc w:val="center"/>
            </w:pPr>
            <w:r>
              <w:t>9</w:t>
            </w:r>
          </w:p>
        </w:tc>
        <w:tc>
          <w:tcPr>
            <w:tcW w:w="840" w:type="dxa"/>
            <w:shd w:val="clear" w:color="auto" w:fill="auto"/>
            <w:vAlign w:val="center"/>
          </w:tcPr>
          <w:p w14:paraId="248CEC61" w14:textId="77777777" w:rsidR="0068006F" w:rsidRDefault="0068006F" w:rsidP="00F20C8F">
            <w:pPr>
              <w:jc w:val="center"/>
            </w:pPr>
            <w:r>
              <w:t>2</w:t>
            </w:r>
          </w:p>
        </w:tc>
        <w:tc>
          <w:tcPr>
            <w:tcW w:w="600" w:type="dxa"/>
            <w:shd w:val="clear" w:color="auto" w:fill="auto"/>
            <w:vAlign w:val="center"/>
          </w:tcPr>
          <w:p w14:paraId="4D54FA49" w14:textId="77777777" w:rsidR="0068006F" w:rsidRDefault="0068006F" w:rsidP="00F20C8F">
            <w:pPr>
              <w:jc w:val="center"/>
            </w:pPr>
            <w:r>
              <w:t>18</w:t>
            </w:r>
          </w:p>
        </w:tc>
        <w:tc>
          <w:tcPr>
            <w:tcW w:w="555" w:type="dxa"/>
            <w:shd w:val="clear" w:color="auto" w:fill="auto"/>
            <w:vAlign w:val="center"/>
          </w:tcPr>
          <w:p w14:paraId="5012B370" w14:textId="77777777" w:rsidR="0068006F" w:rsidRDefault="0068006F" w:rsidP="00F20C8F">
            <w:pPr>
              <w:jc w:val="center"/>
            </w:pPr>
            <w:r>
              <w:t>2</w:t>
            </w:r>
          </w:p>
        </w:tc>
        <w:tc>
          <w:tcPr>
            <w:tcW w:w="777" w:type="dxa"/>
            <w:shd w:val="clear" w:color="auto" w:fill="auto"/>
            <w:vAlign w:val="center"/>
          </w:tcPr>
          <w:p w14:paraId="787A9F42" w14:textId="77777777" w:rsidR="0068006F" w:rsidRDefault="0068006F" w:rsidP="00F20C8F">
            <w:pPr>
              <w:jc w:val="center"/>
            </w:pPr>
            <w:r>
              <w:t>1</w:t>
            </w:r>
          </w:p>
        </w:tc>
      </w:tr>
      <w:tr w:rsidR="0068006F" w14:paraId="13205E17" w14:textId="77777777" w:rsidTr="00F20C8F">
        <w:trPr>
          <w:jc w:val="center"/>
        </w:trPr>
        <w:tc>
          <w:tcPr>
            <w:tcW w:w="1220" w:type="dxa"/>
            <w:shd w:val="clear" w:color="auto" w:fill="auto"/>
            <w:vAlign w:val="center"/>
          </w:tcPr>
          <w:p w14:paraId="1856A7ED" w14:textId="77777777" w:rsidR="0068006F" w:rsidRDefault="0068006F" w:rsidP="00F20C8F">
            <w:pPr>
              <w:jc w:val="center"/>
            </w:pPr>
            <w:r>
              <w:t>100805T</w:t>
            </w:r>
          </w:p>
        </w:tc>
        <w:tc>
          <w:tcPr>
            <w:tcW w:w="1170" w:type="dxa"/>
            <w:shd w:val="clear" w:color="auto" w:fill="auto"/>
            <w:vAlign w:val="center"/>
          </w:tcPr>
          <w:p w14:paraId="4F74F754" w14:textId="77777777" w:rsidR="0068006F" w:rsidRDefault="0068006F" w:rsidP="00F20C8F">
            <w:pPr>
              <w:jc w:val="center"/>
            </w:pPr>
            <w:r>
              <w:t>中药制药</w:t>
            </w:r>
          </w:p>
        </w:tc>
        <w:tc>
          <w:tcPr>
            <w:tcW w:w="930" w:type="dxa"/>
            <w:shd w:val="clear" w:color="auto" w:fill="auto"/>
            <w:vAlign w:val="center"/>
          </w:tcPr>
          <w:p w14:paraId="55412F40" w14:textId="77777777" w:rsidR="0068006F" w:rsidRDefault="0068006F" w:rsidP="00F20C8F">
            <w:pPr>
              <w:jc w:val="center"/>
            </w:pPr>
            <w:r>
              <w:t>38</w:t>
            </w:r>
          </w:p>
        </w:tc>
        <w:tc>
          <w:tcPr>
            <w:tcW w:w="881" w:type="dxa"/>
            <w:shd w:val="clear" w:color="auto" w:fill="auto"/>
            <w:vAlign w:val="center"/>
          </w:tcPr>
          <w:p w14:paraId="40BE8D01" w14:textId="77777777" w:rsidR="0068006F" w:rsidRDefault="0068006F" w:rsidP="00F20C8F">
            <w:pPr>
              <w:jc w:val="center"/>
            </w:pPr>
            <w:r>
              <w:t>7</w:t>
            </w:r>
          </w:p>
        </w:tc>
        <w:tc>
          <w:tcPr>
            <w:tcW w:w="949" w:type="dxa"/>
            <w:shd w:val="clear" w:color="auto" w:fill="auto"/>
            <w:vAlign w:val="center"/>
          </w:tcPr>
          <w:p w14:paraId="693448A3" w14:textId="77777777" w:rsidR="0068006F" w:rsidRDefault="0068006F" w:rsidP="00F20C8F">
            <w:pPr>
              <w:jc w:val="center"/>
            </w:pPr>
            <w:r>
              <w:t>100.00</w:t>
            </w:r>
          </w:p>
        </w:tc>
        <w:tc>
          <w:tcPr>
            <w:tcW w:w="600" w:type="dxa"/>
            <w:shd w:val="clear" w:color="auto" w:fill="auto"/>
            <w:vAlign w:val="center"/>
          </w:tcPr>
          <w:p w14:paraId="15D376ED" w14:textId="77777777" w:rsidR="0068006F" w:rsidRDefault="0068006F" w:rsidP="00F20C8F">
            <w:pPr>
              <w:jc w:val="center"/>
            </w:pPr>
            <w:r>
              <w:t>11</w:t>
            </w:r>
          </w:p>
        </w:tc>
        <w:tc>
          <w:tcPr>
            <w:tcW w:w="840" w:type="dxa"/>
            <w:shd w:val="clear" w:color="auto" w:fill="auto"/>
            <w:vAlign w:val="center"/>
          </w:tcPr>
          <w:p w14:paraId="6C86102D" w14:textId="77777777" w:rsidR="0068006F" w:rsidRDefault="0068006F" w:rsidP="00F20C8F">
            <w:pPr>
              <w:jc w:val="center"/>
            </w:pPr>
            <w:r>
              <w:t>11</w:t>
            </w:r>
          </w:p>
        </w:tc>
        <w:tc>
          <w:tcPr>
            <w:tcW w:w="600" w:type="dxa"/>
            <w:shd w:val="clear" w:color="auto" w:fill="auto"/>
            <w:vAlign w:val="center"/>
          </w:tcPr>
          <w:p w14:paraId="6E278362" w14:textId="77777777" w:rsidR="0068006F" w:rsidRDefault="0068006F" w:rsidP="00F20C8F">
            <w:pPr>
              <w:jc w:val="center"/>
            </w:pPr>
            <w:r>
              <w:t>34</w:t>
            </w:r>
          </w:p>
        </w:tc>
        <w:tc>
          <w:tcPr>
            <w:tcW w:w="555" w:type="dxa"/>
            <w:shd w:val="clear" w:color="auto" w:fill="auto"/>
            <w:vAlign w:val="center"/>
          </w:tcPr>
          <w:p w14:paraId="7CE83C29" w14:textId="77777777" w:rsidR="0068006F" w:rsidRDefault="0068006F" w:rsidP="00F20C8F">
            <w:pPr>
              <w:jc w:val="center"/>
            </w:pPr>
            <w:r>
              <w:t>3</w:t>
            </w:r>
          </w:p>
        </w:tc>
        <w:tc>
          <w:tcPr>
            <w:tcW w:w="777" w:type="dxa"/>
            <w:shd w:val="clear" w:color="auto" w:fill="auto"/>
            <w:vAlign w:val="center"/>
          </w:tcPr>
          <w:p w14:paraId="7458F0F2" w14:textId="77777777" w:rsidR="0068006F" w:rsidRDefault="0068006F" w:rsidP="00F20C8F">
            <w:pPr>
              <w:jc w:val="center"/>
            </w:pPr>
            <w:r>
              <w:t>1</w:t>
            </w:r>
          </w:p>
        </w:tc>
      </w:tr>
      <w:tr w:rsidR="0068006F" w14:paraId="56226B6A" w14:textId="77777777" w:rsidTr="00F20C8F">
        <w:trPr>
          <w:jc w:val="center"/>
        </w:trPr>
        <w:tc>
          <w:tcPr>
            <w:tcW w:w="1220" w:type="dxa"/>
            <w:shd w:val="clear" w:color="auto" w:fill="auto"/>
            <w:vAlign w:val="center"/>
          </w:tcPr>
          <w:p w14:paraId="5BC65AAA" w14:textId="77777777" w:rsidR="0068006F" w:rsidRDefault="0068006F" w:rsidP="00F20C8F">
            <w:pPr>
              <w:jc w:val="center"/>
            </w:pPr>
            <w:r>
              <w:t>120102</w:t>
            </w:r>
          </w:p>
        </w:tc>
        <w:tc>
          <w:tcPr>
            <w:tcW w:w="1170" w:type="dxa"/>
            <w:shd w:val="clear" w:color="auto" w:fill="auto"/>
            <w:vAlign w:val="center"/>
          </w:tcPr>
          <w:p w14:paraId="63912271" w14:textId="77777777" w:rsidR="0068006F" w:rsidRDefault="0068006F" w:rsidP="00F20C8F">
            <w:pPr>
              <w:jc w:val="center"/>
            </w:pPr>
            <w:r>
              <w:t>信息管理与信息系统</w:t>
            </w:r>
          </w:p>
        </w:tc>
        <w:tc>
          <w:tcPr>
            <w:tcW w:w="930" w:type="dxa"/>
            <w:shd w:val="clear" w:color="auto" w:fill="auto"/>
            <w:vAlign w:val="center"/>
          </w:tcPr>
          <w:p w14:paraId="51E33E76" w14:textId="77777777" w:rsidR="0068006F" w:rsidRDefault="0068006F" w:rsidP="00F20C8F">
            <w:pPr>
              <w:jc w:val="center"/>
            </w:pPr>
            <w:r>
              <w:t>16</w:t>
            </w:r>
          </w:p>
        </w:tc>
        <w:tc>
          <w:tcPr>
            <w:tcW w:w="881" w:type="dxa"/>
            <w:shd w:val="clear" w:color="auto" w:fill="auto"/>
            <w:vAlign w:val="center"/>
          </w:tcPr>
          <w:p w14:paraId="15E026E9" w14:textId="77777777" w:rsidR="0068006F" w:rsidRDefault="0068006F" w:rsidP="00F20C8F">
            <w:pPr>
              <w:jc w:val="center"/>
            </w:pPr>
            <w:r>
              <w:t>2</w:t>
            </w:r>
          </w:p>
        </w:tc>
        <w:tc>
          <w:tcPr>
            <w:tcW w:w="949" w:type="dxa"/>
            <w:shd w:val="clear" w:color="auto" w:fill="auto"/>
            <w:vAlign w:val="center"/>
          </w:tcPr>
          <w:p w14:paraId="53417DA7" w14:textId="77777777" w:rsidR="0068006F" w:rsidRDefault="0068006F" w:rsidP="00F20C8F">
            <w:pPr>
              <w:jc w:val="center"/>
            </w:pPr>
            <w:r>
              <w:t>100.00</w:t>
            </w:r>
          </w:p>
        </w:tc>
        <w:tc>
          <w:tcPr>
            <w:tcW w:w="600" w:type="dxa"/>
            <w:shd w:val="clear" w:color="auto" w:fill="auto"/>
            <w:vAlign w:val="center"/>
          </w:tcPr>
          <w:p w14:paraId="127E54AD" w14:textId="77777777" w:rsidR="0068006F" w:rsidRDefault="0068006F" w:rsidP="00F20C8F">
            <w:pPr>
              <w:jc w:val="center"/>
            </w:pPr>
            <w:r>
              <w:t>6</w:t>
            </w:r>
          </w:p>
        </w:tc>
        <w:tc>
          <w:tcPr>
            <w:tcW w:w="840" w:type="dxa"/>
            <w:shd w:val="clear" w:color="auto" w:fill="auto"/>
            <w:vAlign w:val="center"/>
          </w:tcPr>
          <w:p w14:paraId="13831EA2" w14:textId="77777777" w:rsidR="0068006F" w:rsidRDefault="0068006F" w:rsidP="00F20C8F">
            <w:pPr>
              <w:jc w:val="center"/>
            </w:pPr>
            <w:r>
              <w:t>8</w:t>
            </w:r>
          </w:p>
        </w:tc>
        <w:tc>
          <w:tcPr>
            <w:tcW w:w="600" w:type="dxa"/>
            <w:shd w:val="clear" w:color="auto" w:fill="auto"/>
            <w:vAlign w:val="center"/>
          </w:tcPr>
          <w:p w14:paraId="283ADFA8" w14:textId="77777777" w:rsidR="0068006F" w:rsidRDefault="0068006F" w:rsidP="00F20C8F">
            <w:pPr>
              <w:jc w:val="center"/>
            </w:pPr>
            <w:r>
              <w:t>8</w:t>
            </w:r>
          </w:p>
        </w:tc>
        <w:tc>
          <w:tcPr>
            <w:tcW w:w="555" w:type="dxa"/>
            <w:shd w:val="clear" w:color="auto" w:fill="auto"/>
            <w:vAlign w:val="center"/>
          </w:tcPr>
          <w:p w14:paraId="75A2E959" w14:textId="77777777" w:rsidR="0068006F" w:rsidRDefault="0068006F" w:rsidP="00F20C8F">
            <w:pPr>
              <w:jc w:val="center"/>
            </w:pPr>
            <w:r>
              <w:t>8</w:t>
            </w:r>
          </w:p>
        </w:tc>
        <w:tc>
          <w:tcPr>
            <w:tcW w:w="777" w:type="dxa"/>
            <w:shd w:val="clear" w:color="auto" w:fill="auto"/>
            <w:vAlign w:val="center"/>
          </w:tcPr>
          <w:p w14:paraId="05DEF9D1" w14:textId="77777777" w:rsidR="0068006F" w:rsidRDefault="0068006F" w:rsidP="00F20C8F">
            <w:pPr>
              <w:jc w:val="center"/>
            </w:pPr>
            <w:r>
              <w:t>0</w:t>
            </w:r>
          </w:p>
        </w:tc>
      </w:tr>
      <w:tr w:rsidR="0068006F" w14:paraId="588382EF" w14:textId="77777777" w:rsidTr="00F20C8F">
        <w:trPr>
          <w:jc w:val="center"/>
        </w:trPr>
        <w:tc>
          <w:tcPr>
            <w:tcW w:w="1220" w:type="dxa"/>
            <w:shd w:val="clear" w:color="auto" w:fill="auto"/>
            <w:vAlign w:val="center"/>
          </w:tcPr>
          <w:p w14:paraId="017FACF6" w14:textId="77777777" w:rsidR="0068006F" w:rsidRDefault="0068006F" w:rsidP="00F20C8F">
            <w:pPr>
              <w:jc w:val="center"/>
            </w:pPr>
            <w:r>
              <w:t>120201K</w:t>
            </w:r>
          </w:p>
        </w:tc>
        <w:tc>
          <w:tcPr>
            <w:tcW w:w="1170" w:type="dxa"/>
            <w:shd w:val="clear" w:color="auto" w:fill="auto"/>
            <w:vAlign w:val="center"/>
          </w:tcPr>
          <w:p w14:paraId="1A1AF89D" w14:textId="77777777" w:rsidR="0068006F" w:rsidRDefault="0068006F" w:rsidP="00F20C8F">
            <w:pPr>
              <w:jc w:val="center"/>
            </w:pPr>
            <w:r>
              <w:t>工商管理</w:t>
            </w:r>
          </w:p>
        </w:tc>
        <w:tc>
          <w:tcPr>
            <w:tcW w:w="930" w:type="dxa"/>
            <w:shd w:val="clear" w:color="auto" w:fill="auto"/>
            <w:vAlign w:val="center"/>
          </w:tcPr>
          <w:p w14:paraId="17C06F10" w14:textId="77777777" w:rsidR="0068006F" w:rsidRDefault="0068006F" w:rsidP="00F20C8F">
            <w:pPr>
              <w:jc w:val="center"/>
            </w:pPr>
            <w:r>
              <w:t>11</w:t>
            </w:r>
          </w:p>
        </w:tc>
        <w:tc>
          <w:tcPr>
            <w:tcW w:w="881" w:type="dxa"/>
            <w:shd w:val="clear" w:color="auto" w:fill="auto"/>
            <w:vAlign w:val="center"/>
          </w:tcPr>
          <w:p w14:paraId="4C71777D" w14:textId="77777777" w:rsidR="0068006F" w:rsidRDefault="0068006F" w:rsidP="00F20C8F">
            <w:pPr>
              <w:jc w:val="center"/>
            </w:pPr>
            <w:r>
              <w:t>2</w:t>
            </w:r>
          </w:p>
        </w:tc>
        <w:tc>
          <w:tcPr>
            <w:tcW w:w="949" w:type="dxa"/>
            <w:shd w:val="clear" w:color="auto" w:fill="auto"/>
            <w:vAlign w:val="center"/>
          </w:tcPr>
          <w:p w14:paraId="3801E139" w14:textId="77777777" w:rsidR="0068006F" w:rsidRDefault="0068006F" w:rsidP="00F20C8F">
            <w:pPr>
              <w:jc w:val="center"/>
            </w:pPr>
            <w:r>
              <w:t>100.00</w:t>
            </w:r>
          </w:p>
        </w:tc>
        <w:tc>
          <w:tcPr>
            <w:tcW w:w="600" w:type="dxa"/>
            <w:shd w:val="clear" w:color="auto" w:fill="auto"/>
            <w:vAlign w:val="center"/>
          </w:tcPr>
          <w:p w14:paraId="3B2A0BAB" w14:textId="77777777" w:rsidR="0068006F" w:rsidRDefault="0068006F" w:rsidP="00F20C8F">
            <w:pPr>
              <w:jc w:val="center"/>
            </w:pPr>
            <w:r>
              <w:t>6</w:t>
            </w:r>
          </w:p>
        </w:tc>
        <w:tc>
          <w:tcPr>
            <w:tcW w:w="840" w:type="dxa"/>
            <w:shd w:val="clear" w:color="auto" w:fill="auto"/>
            <w:vAlign w:val="center"/>
          </w:tcPr>
          <w:p w14:paraId="570E6F4B" w14:textId="77777777" w:rsidR="0068006F" w:rsidRDefault="0068006F" w:rsidP="00F20C8F">
            <w:pPr>
              <w:jc w:val="center"/>
            </w:pPr>
            <w:r>
              <w:t>2</w:t>
            </w:r>
          </w:p>
        </w:tc>
        <w:tc>
          <w:tcPr>
            <w:tcW w:w="600" w:type="dxa"/>
            <w:shd w:val="clear" w:color="auto" w:fill="auto"/>
            <w:vAlign w:val="center"/>
          </w:tcPr>
          <w:p w14:paraId="5FD077B8" w14:textId="77777777" w:rsidR="0068006F" w:rsidRDefault="0068006F" w:rsidP="00F20C8F">
            <w:pPr>
              <w:jc w:val="center"/>
            </w:pPr>
            <w:r>
              <w:t>9</w:t>
            </w:r>
          </w:p>
        </w:tc>
        <w:tc>
          <w:tcPr>
            <w:tcW w:w="555" w:type="dxa"/>
            <w:shd w:val="clear" w:color="auto" w:fill="auto"/>
            <w:vAlign w:val="center"/>
          </w:tcPr>
          <w:p w14:paraId="5B8DC820" w14:textId="77777777" w:rsidR="0068006F" w:rsidRDefault="0068006F" w:rsidP="00F20C8F">
            <w:pPr>
              <w:jc w:val="center"/>
            </w:pPr>
            <w:r>
              <w:t>1</w:t>
            </w:r>
          </w:p>
        </w:tc>
        <w:tc>
          <w:tcPr>
            <w:tcW w:w="777" w:type="dxa"/>
            <w:shd w:val="clear" w:color="auto" w:fill="auto"/>
            <w:vAlign w:val="center"/>
          </w:tcPr>
          <w:p w14:paraId="69435E3F" w14:textId="77777777" w:rsidR="0068006F" w:rsidRDefault="0068006F" w:rsidP="00F20C8F">
            <w:pPr>
              <w:jc w:val="center"/>
            </w:pPr>
            <w:r>
              <w:t>1</w:t>
            </w:r>
          </w:p>
        </w:tc>
      </w:tr>
      <w:tr w:rsidR="0068006F" w14:paraId="40D77F3D" w14:textId="77777777" w:rsidTr="00F20C8F">
        <w:trPr>
          <w:jc w:val="center"/>
        </w:trPr>
        <w:tc>
          <w:tcPr>
            <w:tcW w:w="1220" w:type="dxa"/>
            <w:shd w:val="clear" w:color="auto" w:fill="auto"/>
            <w:vAlign w:val="center"/>
          </w:tcPr>
          <w:p w14:paraId="4842E1D1" w14:textId="77777777" w:rsidR="0068006F" w:rsidRDefault="0068006F" w:rsidP="00F20C8F">
            <w:pPr>
              <w:jc w:val="center"/>
            </w:pPr>
            <w:r>
              <w:lastRenderedPageBreak/>
              <w:t>120202</w:t>
            </w:r>
          </w:p>
        </w:tc>
        <w:tc>
          <w:tcPr>
            <w:tcW w:w="1170" w:type="dxa"/>
            <w:shd w:val="clear" w:color="auto" w:fill="auto"/>
            <w:vAlign w:val="center"/>
          </w:tcPr>
          <w:p w14:paraId="48DDE458" w14:textId="77777777" w:rsidR="0068006F" w:rsidRDefault="0068006F" w:rsidP="00F20C8F">
            <w:pPr>
              <w:jc w:val="center"/>
            </w:pPr>
            <w:r>
              <w:t>市场营销</w:t>
            </w:r>
          </w:p>
        </w:tc>
        <w:tc>
          <w:tcPr>
            <w:tcW w:w="930" w:type="dxa"/>
            <w:shd w:val="clear" w:color="auto" w:fill="auto"/>
            <w:vAlign w:val="center"/>
          </w:tcPr>
          <w:p w14:paraId="038DE082" w14:textId="77777777" w:rsidR="0068006F" w:rsidRDefault="0068006F" w:rsidP="00F20C8F">
            <w:pPr>
              <w:jc w:val="center"/>
            </w:pPr>
            <w:r>
              <w:t>5</w:t>
            </w:r>
          </w:p>
        </w:tc>
        <w:tc>
          <w:tcPr>
            <w:tcW w:w="881" w:type="dxa"/>
            <w:shd w:val="clear" w:color="auto" w:fill="auto"/>
            <w:vAlign w:val="center"/>
          </w:tcPr>
          <w:p w14:paraId="74EA9B36" w14:textId="77777777" w:rsidR="0068006F" w:rsidRDefault="0068006F" w:rsidP="00F20C8F">
            <w:pPr>
              <w:jc w:val="center"/>
            </w:pPr>
            <w:r>
              <w:t>1</w:t>
            </w:r>
          </w:p>
        </w:tc>
        <w:tc>
          <w:tcPr>
            <w:tcW w:w="949" w:type="dxa"/>
            <w:shd w:val="clear" w:color="auto" w:fill="auto"/>
            <w:vAlign w:val="center"/>
          </w:tcPr>
          <w:p w14:paraId="67516B77" w14:textId="77777777" w:rsidR="0068006F" w:rsidRDefault="0068006F" w:rsidP="00F20C8F">
            <w:pPr>
              <w:jc w:val="center"/>
            </w:pPr>
            <w:r>
              <w:t>100.00</w:t>
            </w:r>
          </w:p>
        </w:tc>
        <w:tc>
          <w:tcPr>
            <w:tcW w:w="600" w:type="dxa"/>
            <w:shd w:val="clear" w:color="auto" w:fill="auto"/>
            <w:vAlign w:val="center"/>
          </w:tcPr>
          <w:p w14:paraId="39949005" w14:textId="77777777" w:rsidR="0068006F" w:rsidRDefault="0068006F" w:rsidP="00F20C8F">
            <w:pPr>
              <w:jc w:val="center"/>
            </w:pPr>
            <w:r>
              <w:t>2</w:t>
            </w:r>
          </w:p>
        </w:tc>
        <w:tc>
          <w:tcPr>
            <w:tcW w:w="840" w:type="dxa"/>
            <w:shd w:val="clear" w:color="auto" w:fill="auto"/>
            <w:vAlign w:val="center"/>
          </w:tcPr>
          <w:p w14:paraId="1365D6DA" w14:textId="77777777" w:rsidR="0068006F" w:rsidRDefault="0068006F" w:rsidP="00F20C8F">
            <w:pPr>
              <w:jc w:val="center"/>
            </w:pPr>
            <w:r>
              <w:t>2</w:t>
            </w:r>
          </w:p>
        </w:tc>
        <w:tc>
          <w:tcPr>
            <w:tcW w:w="600" w:type="dxa"/>
            <w:shd w:val="clear" w:color="auto" w:fill="auto"/>
            <w:vAlign w:val="center"/>
          </w:tcPr>
          <w:p w14:paraId="44F0242A" w14:textId="77777777" w:rsidR="0068006F" w:rsidRDefault="0068006F" w:rsidP="00F20C8F">
            <w:pPr>
              <w:jc w:val="center"/>
            </w:pPr>
            <w:r>
              <w:t>3</w:t>
            </w:r>
          </w:p>
        </w:tc>
        <w:tc>
          <w:tcPr>
            <w:tcW w:w="555" w:type="dxa"/>
            <w:shd w:val="clear" w:color="auto" w:fill="auto"/>
            <w:vAlign w:val="center"/>
          </w:tcPr>
          <w:p w14:paraId="4BA83739" w14:textId="77777777" w:rsidR="0068006F" w:rsidRDefault="0068006F" w:rsidP="00F20C8F">
            <w:pPr>
              <w:jc w:val="center"/>
            </w:pPr>
            <w:r>
              <w:t>1</w:t>
            </w:r>
          </w:p>
        </w:tc>
        <w:tc>
          <w:tcPr>
            <w:tcW w:w="777" w:type="dxa"/>
            <w:shd w:val="clear" w:color="auto" w:fill="auto"/>
            <w:vAlign w:val="center"/>
          </w:tcPr>
          <w:p w14:paraId="0F5B68FE" w14:textId="77777777" w:rsidR="0068006F" w:rsidRDefault="0068006F" w:rsidP="00F20C8F">
            <w:pPr>
              <w:jc w:val="center"/>
            </w:pPr>
            <w:r>
              <w:t>1</w:t>
            </w:r>
          </w:p>
        </w:tc>
      </w:tr>
      <w:tr w:rsidR="0068006F" w14:paraId="474B270A" w14:textId="77777777" w:rsidTr="00F20C8F">
        <w:trPr>
          <w:jc w:val="center"/>
        </w:trPr>
        <w:tc>
          <w:tcPr>
            <w:tcW w:w="1220" w:type="dxa"/>
            <w:shd w:val="clear" w:color="auto" w:fill="auto"/>
            <w:vAlign w:val="center"/>
          </w:tcPr>
          <w:p w14:paraId="26390C05" w14:textId="77777777" w:rsidR="0068006F" w:rsidRDefault="0068006F" w:rsidP="00F20C8F">
            <w:pPr>
              <w:jc w:val="center"/>
            </w:pPr>
            <w:r>
              <w:t>120410T</w:t>
            </w:r>
          </w:p>
        </w:tc>
        <w:tc>
          <w:tcPr>
            <w:tcW w:w="1170" w:type="dxa"/>
            <w:shd w:val="clear" w:color="auto" w:fill="auto"/>
            <w:vAlign w:val="center"/>
          </w:tcPr>
          <w:p w14:paraId="758EF2E1" w14:textId="77777777" w:rsidR="0068006F" w:rsidRDefault="0068006F" w:rsidP="00F20C8F">
            <w:pPr>
              <w:jc w:val="center"/>
            </w:pPr>
            <w:r>
              <w:t>健康服务与管理</w:t>
            </w:r>
          </w:p>
        </w:tc>
        <w:tc>
          <w:tcPr>
            <w:tcW w:w="930" w:type="dxa"/>
            <w:shd w:val="clear" w:color="auto" w:fill="auto"/>
            <w:vAlign w:val="center"/>
          </w:tcPr>
          <w:p w14:paraId="0808A47E" w14:textId="77777777" w:rsidR="0068006F" w:rsidRDefault="0068006F" w:rsidP="00F20C8F">
            <w:pPr>
              <w:jc w:val="center"/>
            </w:pPr>
            <w:r>
              <w:t>7</w:t>
            </w:r>
          </w:p>
        </w:tc>
        <w:tc>
          <w:tcPr>
            <w:tcW w:w="881" w:type="dxa"/>
            <w:shd w:val="clear" w:color="auto" w:fill="auto"/>
            <w:vAlign w:val="center"/>
          </w:tcPr>
          <w:p w14:paraId="4E9B27E6" w14:textId="77777777" w:rsidR="0068006F" w:rsidRDefault="0068006F" w:rsidP="00F20C8F">
            <w:pPr>
              <w:jc w:val="center"/>
            </w:pPr>
            <w:r>
              <w:t>3</w:t>
            </w:r>
          </w:p>
        </w:tc>
        <w:tc>
          <w:tcPr>
            <w:tcW w:w="949" w:type="dxa"/>
            <w:shd w:val="clear" w:color="auto" w:fill="auto"/>
            <w:vAlign w:val="center"/>
          </w:tcPr>
          <w:p w14:paraId="31569040" w14:textId="77777777" w:rsidR="0068006F" w:rsidRDefault="0068006F" w:rsidP="00F20C8F">
            <w:pPr>
              <w:jc w:val="center"/>
            </w:pPr>
            <w:r>
              <w:t>100.00</w:t>
            </w:r>
          </w:p>
        </w:tc>
        <w:tc>
          <w:tcPr>
            <w:tcW w:w="600" w:type="dxa"/>
            <w:shd w:val="clear" w:color="auto" w:fill="auto"/>
            <w:vAlign w:val="center"/>
          </w:tcPr>
          <w:p w14:paraId="60E8BE17" w14:textId="77777777" w:rsidR="0068006F" w:rsidRDefault="0068006F" w:rsidP="00F20C8F">
            <w:pPr>
              <w:jc w:val="center"/>
            </w:pPr>
            <w:r>
              <w:t>2</w:t>
            </w:r>
          </w:p>
        </w:tc>
        <w:tc>
          <w:tcPr>
            <w:tcW w:w="840" w:type="dxa"/>
            <w:shd w:val="clear" w:color="auto" w:fill="auto"/>
            <w:vAlign w:val="center"/>
          </w:tcPr>
          <w:p w14:paraId="5BD16633" w14:textId="77777777" w:rsidR="0068006F" w:rsidRDefault="0068006F" w:rsidP="00F20C8F">
            <w:pPr>
              <w:jc w:val="center"/>
            </w:pPr>
            <w:r>
              <w:t>2</w:t>
            </w:r>
          </w:p>
        </w:tc>
        <w:tc>
          <w:tcPr>
            <w:tcW w:w="600" w:type="dxa"/>
            <w:shd w:val="clear" w:color="auto" w:fill="auto"/>
            <w:vAlign w:val="center"/>
          </w:tcPr>
          <w:p w14:paraId="0B4A974F" w14:textId="77777777" w:rsidR="0068006F" w:rsidRDefault="0068006F" w:rsidP="00F20C8F">
            <w:pPr>
              <w:jc w:val="center"/>
            </w:pPr>
            <w:r>
              <w:t>7</w:t>
            </w:r>
          </w:p>
        </w:tc>
        <w:tc>
          <w:tcPr>
            <w:tcW w:w="555" w:type="dxa"/>
            <w:shd w:val="clear" w:color="auto" w:fill="auto"/>
            <w:vAlign w:val="center"/>
          </w:tcPr>
          <w:p w14:paraId="479B70F0" w14:textId="77777777" w:rsidR="0068006F" w:rsidRDefault="0068006F" w:rsidP="00F20C8F">
            <w:pPr>
              <w:jc w:val="center"/>
            </w:pPr>
            <w:r>
              <w:t>0</w:t>
            </w:r>
          </w:p>
        </w:tc>
        <w:tc>
          <w:tcPr>
            <w:tcW w:w="777" w:type="dxa"/>
            <w:shd w:val="clear" w:color="auto" w:fill="auto"/>
            <w:vAlign w:val="center"/>
          </w:tcPr>
          <w:p w14:paraId="31488CB7" w14:textId="77777777" w:rsidR="0068006F" w:rsidRDefault="0068006F" w:rsidP="00F20C8F">
            <w:pPr>
              <w:jc w:val="center"/>
            </w:pPr>
            <w:r>
              <w:t>0</w:t>
            </w:r>
          </w:p>
        </w:tc>
      </w:tr>
    </w:tbl>
    <w:p w14:paraId="29258D51" w14:textId="77777777" w:rsidR="0068006F" w:rsidRPr="00211125" w:rsidRDefault="0068006F" w:rsidP="0068006F">
      <w:pPr>
        <w:autoSpaceDE w:val="0"/>
        <w:autoSpaceDN w:val="0"/>
        <w:adjustRightInd w:val="0"/>
        <w:snapToGrid w:val="0"/>
        <w:spacing w:line="360" w:lineRule="auto"/>
        <w:jc w:val="left"/>
        <w:rPr>
          <w:rFonts w:ascii="宋体" w:hAnsi="宋体"/>
          <w:bCs/>
          <w:color w:val="000000"/>
          <w:kern w:val="0"/>
          <w:sz w:val="24"/>
        </w:rPr>
      </w:pPr>
      <w:r w:rsidRPr="00211125">
        <w:rPr>
          <w:rFonts w:ascii="宋体" w:hAnsi="宋体"/>
          <w:bCs/>
          <w:color w:val="000000"/>
          <w:kern w:val="0"/>
          <w:sz w:val="24"/>
        </w:rPr>
        <w:t>5、外籍教师数、具有一年以上（累计）海外学习或工作经历的专任教师数</w:t>
      </w:r>
    </w:p>
    <w:p w14:paraId="20AB185F"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sidRPr="00211125">
        <w:rPr>
          <w:rFonts w:ascii="宋体" w:hAnsi="宋体" w:hint="eastAsia"/>
          <w:bCs/>
          <w:color w:val="000000"/>
          <w:kern w:val="0"/>
          <w:sz w:val="24"/>
        </w:rPr>
        <w:t>外籍教师7人，一年以上海外经历352人</w:t>
      </w:r>
    </w:p>
    <w:p w14:paraId="5ED2B3F9" w14:textId="77777777" w:rsidR="0068006F" w:rsidRPr="004A5B8A" w:rsidRDefault="0068006F" w:rsidP="0068006F">
      <w:pPr>
        <w:autoSpaceDE w:val="0"/>
        <w:autoSpaceDN w:val="0"/>
        <w:adjustRightInd w:val="0"/>
        <w:snapToGrid w:val="0"/>
        <w:spacing w:line="360" w:lineRule="auto"/>
        <w:jc w:val="left"/>
        <w:rPr>
          <w:rFonts w:ascii="宋体" w:hAnsi="宋体"/>
          <w:bCs/>
          <w:color w:val="000000"/>
          <w:kern w:val="0"/>
          <w:sz w:val="24"/>
        </w:rPr>
      </w:pPr>
      <w:r w:rsidRPr="004A5B8A">
        <w:rPr>
          <w:rFonts w:ascii="宋体" w:hAnsi="宋体"/>
          <w:bCs/>
          <w:color w:val="000000"/>
          <w:kern w:val="0"/>
          <w:sz w:val="24"/>
        </w:rPr>
        <w:t>6、专业设置情况（全校本科专业总数、当年本科招生专业总数以及当年新增专业、停招专业名单）</w:t>
      </w:r>
    </w:p>
    <w:p w14:paraId="544F51E4" w14:textId="77777777" w:rsidR="0068006F" w:rsidRPr="00C94FEC" w:rsidRDefault="0068006F" w:rsidP="0068006F">
      <w:pPr>
        <w:spacing w:line="360" w:lineRule="auto"/>
        <w:ind w:firstLineChars="200" w:firstLine="480"/>
        <w:rPr>
          <w:rFonts w:ascii="宋体" w:hAnsi="宋体" w:cs="仿宋"/>
          <w:color w:val="000000"/>
          <w:sz w:val="24"/>
        </w:rPr>
      </w:pPr>
      <w:r w:rsidRPr="00C94FEC">
        <w:rPr>
          <w:rFonts w:ascii="宋体" w:hAnsi="宋体" w:cs="仿宋" w:hint="eastAsia"/>
          <w:color w:val="000000"/>
          <w:sz w:val="24"/>
        </w:rPr>
        <w:t>学校设有2</w:t>
      </w:r>
      <w:r>
        <w:rPr>
          <w:rFonts w:ascii="宋体" w:hAnsi="宋体" w:cs="仿宋" w:hint="eastAsia"/>
          <w:color w:val="000000"/>
          <w:sz w:val="24"/>
        </w:rPr>
        <w:t>7</w:t>
      </w:r>
      <w:r w:rsidRPr="00C94FEC">
        <w:rPr>
          <w:rFonts w:ascii="宋体" w:hAnsi="宋体" w:cs="仿宋" w:hint="eastAsia"/>
          <w:color w:val="000000"/>
          <w:sz w:val="24"/>
        </w:rPr>
        <w:t>个本科专业，其中药学（基础药学理科基地）和药学（国家生命科</w:t>
      </w:r>
      <w:r>
        <w:rPr>
          <w:rFonts w:ascii="宋体" w:hAnsi="宋体" w:cs="仿宋" w:hint="eastAsia"/>
          <w:color w:val="000000"/>
          <w:sz w:val="24"/>
        </w:rPr>
        <w:t>学与技术人才培养基地）与药学专业代码一致，但是作为独立专业招生，当年无停招专业。当年新增两个专业，</w:t>
      </w:r>
      <w:r w:rsidRPr="00A81DF9">
        <w:rPr>
          <w:rFonts w:ascii="宋体" w:hAnsi="宋体" w:cs="仿宋" w:hint="eastAsia"/>
          <w:color w:val="000000"/>
          <w:sz w:val="24"/>
        </w:rPr>
        <w:t>健康服务与管理,食品营养与健康</w:t>
      </w:r>
      <w:r>
        <w:rPr>
          <w:rFonts w:ascii="宋体" w:hAnsi="宋体" w:cs="仿宋" w:hint="eastAsia"/>
          <w:color w:val="000000"/>
          <w:sz w:val="24"/>
        </w:rPr>
        <w:t>。</w:t>
      </w:r>
    </w:p>
    <w:p w14:paraId="02056A07" w14:textId="77777777" w:rsidR="0068006F" w:rsidRPr="004A5B8A" w:rsidRDefault="0068006F" w:rsidP="0068006F">
      <w:pPr>
        <w:autoSpaceDE w:val="0"/>
        <w:autoSpaceDN w:val="0"/>
        <w:adjustRightInd w:val="0"/>
        <w:spacing w:line="360" w:lineRule="auto"/>
        <w:jc w:val="left"/>
        <w:rPr>
          <w:rFonts w:ascii="宋体" w:hAnsi="宋体"/>
          <w:color w:val="000000"/>
          <w:kern w:val="0"/>
          <w:sz w:val="24"/>
        </w:rPr>
      </w:pPr>
      <w:r w:rsidRPr="004A5B8A">
        <w:rPr>
          <w:rFonts w:ascii="宋体" w:hAnsi="宋体"/>
          <w:color w:val="000000"/>
          <w:kern w:val="0"/>
          <w:sz w:val="24"/>
        </w:rPr>
        <w:t>7.</w:t>
      </w:r>
      <w:r w:rsidRPr="004A5B8A">
        <w:rPr>
          <w:rFonts w:ascii="宋体" w:hAnsi="宋体" w:hint="eastAsia"/>
          <w:color w:val="000000"/>
          <w:kern w:val="0"/>
          <w:sz w:val="24"/>
        </w:rPr>
        <w:t>申请认证的专业数、专家进校考察的专业数、通过认证的专业数及其有效期</w:t>
      </w:r>
    </w:p>
    <w:p w14:paraId="24C14BFC" w14:textId="77777777" w:rsidR="0068006F" w:rsidRPr="002E6E0D" w:rsidRDefault="0068006F" w:rsidP="0068006F">
      <w:pPr>
        <w:spacing w:line="360" w:lineRule="auto"/>
        <w:ind w:firstLineChars="200" w:firstLine="480"/>
        <w:rPr>
          <w:rFonts w:ascii="宋体" w:hAnsi="宋体" w:cs="仿宋"/>
          <w:color w:val="000000"/>
          <w:sz w:val="24"/>
        </w:rPr>
      </w:pPr>
      <w:r w:rsidRPr="002E6E0D">
        <w:rPr>
          <w:rFonts w:ascii="宋体" w:hAnsi="宋体" w:cs="仿宋" w:hint="eastAsia"/>
          <w:color w:val="000000"/>
          <w:sz w:val="24"/>
        </w:rPr>
        <w:t>202</w:t>
      </w:r>
      <w:r>
        <w:rPr>
          <w:rFonts w:ascii="宋体" w:hAnsi="宋体" w:cs="仿宋" w:hint="eastAsia"/>
          <w:color w:val="000000"/>
          <w:sz w:val="24"/>
        </w:rPr>
        <w:t>1</w:t>
      </w:r>
      <w:r w:rsidRPr="002E6E0D">
        <w:rPr>
          <w:rFonts w:ascii="宋体" w:hAnsi="宋体" w:cs="仿宋" w:hint="eastAsia"/>
          <w:color w:val="000000"/>
          <w:sz w:val="24"/>
        </w:rPr>
        <w:t>-202</w:t>
      </w:r>
      <w:r>
        <w:rPr>
          <w:rFonts w:ascii="宋体" w:hAnsi="宋体" w:cs="仿宋" w:hint="eastAsia"/>
          <w:color w:val="000000"/>
          <w:sz w:val="24"/>
        </w:rPr>
        <w:t>2</w:t>
      </w:r>
      <w:r w:rsidRPr="002E6E0D">
        <w:rPr>
          <w:rFonts w:ascii="宋体" w:hAnsi="宋体" w:cs="仿宋" w:hint="eastAsia"/>
          <w:color w:val="000000"/>
          <w:sz w:val="24"/>
        </w:rPr>
        <w:t>学年，我校</w:t>
      </w:r>
      <w:r>
        <w:rPr>
          <w:rFonts w:ascii="宋体" w:hAnsi="宋体" w:cs="仿宋" w:hint="eastAsia"/>
          <w:color w:val="000000"/>
          <w:sz w:val="24"/>
        </w:rPr>
        <w:t>无</w:t>
      </w:r>
      <w:r w:rsidRPr="002E6E0D">
        <w:rPr>
          <w:rFonts w:ascii="宋体" w:hAnsi="宋体" w:cs="仿宋" w:hint="eastAsia"/>
          <w:color w:val="000000"/>
          <w:sz w:val="24"/>
        </w:rPr>
        <w:t>专业申请专业认证，</w:t>
      </w:r>
      <w:r>
        <w:rPr>
          <w:rFonts w:ascii="宋体" w:hAnsi="宋体" w:cs="仿宋" w:hint="eastAsia"/>
          <w:color w:val="000000"/>
          <w:sz w:val="24"/>
        </w:rPr>
        <w:t>无</w:t>
      </w:r>
      <w:r w:rsidRPr="002E6E0D">
        <w:rPr>
          <w:rFonts w:ascii="宋体" w:hAnsi="宋体" w:cs="仿宋" w:hint="eastAsia"/>
          <w:color w:val="000000"/>
          <w:sz w:val="24"/>
        </w:rPr>
        <w:t>专家进校考察通过认证的专业。</w:t>
      </w:r>
      <w:r>
        <w:rPr>
          <w:rFonts w:ascii="宋体" w:hAnsi="宋体" w:cs="仿宋" w:hint="eastAsia"/>
          <w:color w:val="000000"/>
          <w:sz w:val="24"/>
        </w:rPr>
        <w:t>截止目前，我校共有三个专业申请并通过了专家考察：</w:t>
      </w:r>
      <w:r w:rsidRPr="005C1F6C">
        <w:rPr>
          <w:rFonts w:ascii="宋体" w:hAnsi="宋体" w:hint="eastAsia"/>
          <w:sz w:val="24"/>
        </w:rPr>
        <w:t>制药工程专业通过中国工程教育专业认证</w:t>
      </w:r>
      <w:r>
        <w:rPr>
          <w:rFonts w:ascii="宋体" w:hAnsi="宋体" w:hint="eastAsia"/>
          <w:sz w:val="24"/>
        </w:rPr>
        <w:t>和</w:t>
      </w:r>
      <w:r w:rsidRPr="00C510DD">
        <w:rPr>
          <w:rFonts w:ascii="宋体" w:hAnsi="宋体" w:hint="eastAsia"/>
          <w:sz w:val="24"/>
        </w:rPr>
        <w:t>教育部高等学校药学类专业教学指导委员会专业认证</w:t>
      </w:r>
      <w:r>
        <w:rPr>
          <w:rFonts w:ascii="宋体" w:hAnsi="宋体" w:hint="eastAsia"/>
          <w:sz w:val="24"/>
        </w:rPr>
        <w:t>；</w:t>
      </w:r>
      <w:r w:rsidRPr="005C1F6C">
        <w:rPr>
          <w:rFonts w:ascii="宋体" w:hAnsi="宋体" w:hint="eastAsia"/>
          <w:sz w:val="24"/>
        </w:rPr>
        <w:t>药学专业通过教育部高等教育教学评估中心专业认证</w:t>
      </w:r>
      <w:r>
        <w:rPr>
          <w:rFonts w:ascii="宋体" w:hAnsi="宋体" w:hint="eastAsia"/>
          <w:sz w:val="24"/>
        </w:rPr>
        <w:t>；</w:t>
      </w:r>
      <w:r w:rsidRPr="005C1F6C">
        <w:rPr>
          <w:rFonts w:ascii="宋体" w:hAnsi="宋体" w:hint="eastAsia"/>
          <w:sz w:val="24"/>
        </w:rPr>
        <w:t>临床药学专业通过教育部高等学校药学类专业教学指导委员会专业认证。</w:t>
      </w:r>
    </w:p>
    <w:p w14:paraId="268CDA4B" w14:textId="77777777" w:rsidR="0068006F" w:rsidRPr="004A5B8A" w:rsidRDefault="0068006F" w:rsidP="0068006F">
      <w:pPr>
        <w:autoSpaceDE w:val="0"/>
        <w:autoSpaceDN w:val="0"/>
        <w:adjustRightInd w:val="0"/>
        <w:snapToGrid w:val="0"/>
        <w:spacing w:line="360" w:lineRule="auto"/>
        <w:jc w:val="left"/>
        <w:rPr>
          <w:rFonts w:ascii="宋体" w:hAnsi="宋体"/>
          <w:color w:val="000000"/>
          <w:kern w:val="0"/>
          <w:sz w:val="24"/>
        </w:rPr>
      </w:pPr>
      <w:r w:rsidRPr="004A5B8A">
        <w:rPr>
          <w:rFonts w:ascii="宋体" w:hAnsi="宋体" w:hint="eastAsia"/>
          <w:color w:val="000000"/>
          <w:kern w:val="0"/>
          <w:sz w:val="24"/>
        </w:rPr>
        <w:t>8、</w:t>
      </w:r>
      <w:r w:rsidRPr="004A5B8A">
        <w:rPr>
          <w:rFonts w:ascii="宋体" w:hAnsi="宋体"/>
          <w:color w:val="000000"/>
          <w:kern w:val="0"/>
          <w:sz w:val="24"/>
        </w:rPr>
        <w:t>生师比</w:t>
      </w:r>
    </w:p>
    <w:p w14:paraId="049F2E44"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Pr>
          <w:rFonts w:ascii="宋体" w:hAnsi="宋体" w:hint="eastAsia"/>
          <w:bCs/>
          <w:color w:val="000000"/>
          <w:kern w:val="0"/>
          <w:sz w:val="24"/>
        </w:rPr>
        <w:t>截止2022年9月30日，</w:t>
      </w:r>
      <w:r w:rsidRPr="004A5B8A">
        <w:rPr>
          <w:rFonts w:ascii="宋体" w:hAnsi="宋体"/>
          <w:bCs/>
          <w:color w:val="000000"/>
          <w:kern w:val="0"/>
          <w:sz w:val="24"/>
        </w:rPr>
        <w:t>学校全校生师比为</w:t>
      </w:r>
      <w:r>
        <w:rPr>
          <w:rFonts w:ascii="宋体" w:hAnsi="宋体" w:hint="eastAsia"/>
          <w:bCs/>
          <w:color w:val="000000"/>
          <w:kern w:val="0"/>
          <w:sz w:val="24"/>
        </w:rPr>
        <w:t>21.69</w:t>
      </w:r>
      <w:r w:rsidRPr="004A5B8A">
        <w:rPr>
          <w:rFonts w:ascii="宋体" w:hAnsi="宋体"/>
          <w:bCs/>
          <w:color w:val="000000"/>
          <w:kern w:val="0"/>
          <w:sz w:val="24"/>
        </w:rPr>
        <w:t>：1</w:t>
      </w:r>
    </w:p>
    <w:p w14:paraId="69BE90F6" w14:textId="77777777" w:rsidR="0068006F" w:rsidRPr="004A5B8A" w:rsidRDefault="0068006F" w:rsidP="0068006F">
      <w:pPr>
        <w:autoSpaceDE w:val="0"/>
        <w:autoSpaceDN w:val="0"/>
        <w:adjustRightInd w:val="0"/>
        <w:snapToGrid w:val="0"/>
        <w:spacing w:line="360" w:lineRule="auto"/>
        <w:jc w:val="left"/>
        <w:rPr>
          <w:rFonts w:ascii="宋体" w:hAnsi="宋体"/>
          <w:color w:val="000000"/>
          <w:kern w:val="0"/>
          <w:sz w:val="24"/>
        </w:rPr>
      </w:pPr>
      <w:r w:rsidRPr="004A5B8A">
        <w:rPr>
          <w:rFonts w:ascii="宋体" w:hAnsi="宋体" w:hint="eastAsia"/>
          <w:color w:val="000000"/>
          <w:kern w:val="0"/>
          <w:sz w:val="24"/>
        </w:rPr>
        <w:t>9</w:t>
      </w:r>
      <w:r w:rsidRPr="004A5B8A">
        <w:rPr>
          <w:rFonts w:ascii="宋体" w:hAnsi="宋体"/>
          <w:color w:val="000000"/>
          <w:kern w:val="0"/>
          <w:sz w:val="24"/>
        </w:rPr>
        <w:t>、生均教学科研仪器设备值</w:t>
      </w:r>
    </w:p>
    <w:p w14:paraId="4ECC184A"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sidRPr="004A5B8A">
        <w:rPr>
          <w:rFonts w:ascii="宋体" w:hAnsi="宋体" w:hint="eastAsia"/>
          <w:bCs/>
          <w:color w:val="000000"/>
          <w:kern w:val="0"/>
          <w:sz w:val="24"/>
        </w:rPr>
        <w:t>4.</w:t>
      </w:r>
      <w:r>
        <w:rPr>
          <w:rFonts w:ascii="宋体" w:hAnsi="宋体" w:hint="eastAsia"/>
          <w:bCs/>
          <w:color w:val="000000"/>
          <w:kern w:val="0"/>
          <w:sz w:val="24"/>
        </w:rPr>
        <w:t>27</w:t>
      </w:r>
      <w:r w:rsidRPr="004A5B8A">
        <w:rPr>
          <w:rFonts w:ascii="宋体" w:hAnsi="宋体" w:hint="eastAsia"/>
          <w:bCs/>
          <w:color w:val="000000"/>
          <w:kern w:val="0"/>
          <w:sz w:val="24"/>
        </w:rPr>
        <w:t>万元</w:t>
      </w:r>
    </w:p>
    <w:p w14:paraId="06CCB071" w14:textId="77777777" w:rsidR="0068006F" w:rsidRPr="004A5B8A" w:rsidRDefault="0068006F" w:rsidP="0068006F">
      <w:pPr>
        <w:autoSpaceDE w:val="0"/>
        <w:autoSpaceDN w:val="0"/>
        <w:adjustRightInd w:val="0"/>
        <w:snapToGrid w:val="0"/>
        <w:spacing w:line="360" w:lineRule="auto"/>
        <w:jc w:val="left"/>
        <w:rPr>
          <w:rFonts w:ascii="宋体" w:hAnsi="宋体"/>
          <w:color w:val="000000"/>
          <w:kern w:val="0"/>
          <w:sz w:val="24"/>
        </w:rPr>
      </w:pPr>
      <w:r w:rsidRPr="004A5B8A">
        <w:rPr>
          <w:rFonts w:ascii="宋体" w:hAnsi="宋体" w:hint="eastAsia"/>
          <w:color w:val="000000"/>
          <w:kern w:val="0"/>
          <w:sz w:val="24"/>
        </w:rPr>
        <w:t>10</w:t>
      </w:r>
      <w:r w:rsidRPr="004A5B8A">
        <w:rPr>
          <w:rFonts w:ascii="宋体" w:hAnsi="宋体"/>
          <w:color w:val="000000"/>
          <w:kern w:val="0"/>
          <w:sz w:val="24"/>
        </w:rPr>
        <w:t>、当年新增教学科研仪器设备值</w:t>
      </w:r>
    </w:p>
    <w:p w14:paraId="7599A58E" w14:textId="77777777" w:rsidR="0068006F" w:rsidRPr="002E6E0D"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Pr>
          <w:rFonts w:ascii="宋体" w:hAnsi="宋体" w:hint="eastAsia"/>
          <w:bCs/>
          <w:color w:val="000000"/>
          <w:kern w:val="0"/>
          <w:sz w:val="24"/>
        </w:rPr>
        <w:t>6857.53</w:t>
      </w:r>
      <w:r w:rsidRPr="002E6E0D">
        <w:rPr>
          <w:rFonts w:ascii="宋体" w:hAnsi="宋体" w:hint="eastAsia"/>
          <w:bCs/>
          <w:color w:val="000000"/>
          <w:kern w:val="0"/>
          <w:sz w:val="24"/>
        </w:rPr>
        <w:t>万元</w:t>
      </w:r>
    </w:p>
    <w:p w14:paraId="227135DE" w14:textId="77777777" w:rsidR="0068006F" w:rsidRPr="004A5B8A" w:rsidRDefault="0068006F" w:rsidP="0068006F">
      <w:pPr>
        <w:autoSpaceDE w:val="0"/>
        <w:autoSpaceDN w:val="0"/>
        <w:adjustRightInd w:val="0"/>
        <w:snapToGrid w:val="0"/>
        <w:spacing w:line="360" w:lineRule="auto"/>
        <w:jc w:val="left"/>
        <w:rPr>
          <w:rFonts w:ascii="宋体" w:hAnsi="宋体"/>
          <w:color w:val="000000"/>
          <w:kern w:val="0"/>
          <w:sz w:val="24"/>
        </w:rPr>
      </w:pPr>
      <w:r w:rsidRPr="004A5B8A">
        <w:rPr>
          <w:rFonts w:ascii="宋体" w:hAnsi="宋体"/>
          <w:color w:val="000000"/>
          <w:kern w:val="0"/>
          <w:sz w:val="24"/>
        </w:rPr>
        <w:t>1</w:t>
      </w:r>
      <w:r w:rsidRPr="004A5B8A">
        <w:rPr>
          <w:rFonts w:ascii="宋体" w:hAnsi="宋体" w:hint="eastAsia"/>
          <w:color w:val="000000"/>
          <w:kern w:val="0"/>
          <w:sz w:val="24"/>
        </w:rPr>
        <w:t>1</w:t>
      </w:r>
      <w:r w:rsidRPr="004A5B8A">
        <w:rPr>
          <w:rFonts w:ascii="宋体" w:hAnsi="宋体"/>
          <w:color w:val="000000"/>
          <w:kern w:val="0"/>
          <w:sz w:val="24"/>
        </w:rPr>
        <w:t>、生均图书</w:t>
      </w:r>
    </w:p>
    <w:p w14:paraId="6C2C5419" w14:textId="77777777" w:rsidR="0068006F" w:rsidRPr="00C96FAD"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sidRPr="00C96FAD">
        <w:rPr>
          <w:rFonts w:ascii="宋体" w:hAnsi="宋体" w:hint="eastAsia"/>
          <w:bCs/>
          <w:color w:val="000000"/>
          <w:kern w:val="0"/>
          <w:sz w:val="24"/>
        </w:rPr>
        <w:t>截止2022年9月30日，学校图书馆拥有纸质图书116.47万册，当年新增图书32446册，生均纸质图书4</w:t>
      </w:r>
      <w:r>
        <w:rPr>
          <w:rFonts w:ascii="宋体" w:hAnsi="宋体" w:hint="eastAsia"/>
          <w:bCs/>
          <w:color w:val="000000"/>
          <w:kern w:val="0"/>
          <w:sz w:val="24"/>
        </w:rPr>
        <w:t>6.99</w:t>
      </w:r>
      <w:r w:rsidRPr="00C96FAD">
        <w:rPr>
          <w:rFonts w:ascii="宋体" w:hAnsi="宋体" w:hint="eastAsia"/>
          <w:bCs/>
          <w:color w:val="000000"/>
          <w:kern w:val="0"/>
          <w:sz w:val="24"/>
        </w:rPr>
        <w:t>册。</w:t>
      </w:r>
    </w:p>
    <w:p w14:paraId="7BA323BC" w14:textId="77777777" w:rsidR="0068006F" w:rsidRDefault="0068006F" w:rsidP="0068006F">
      <w:pPr>
        <w:autoSpaceDE w:val="0"/>
        <w:autoSpaceDN w:val="0"/>
        <w:adjustRightInd w:val="0"/>
        <w:snapToGrid w:val="0"/>
        <w:spacing w:line="360" w:lineRule="auto"/>
        <w:jc w:val="left"/>
        <w:rPr>
          <w:rFonts w:ascii="宋体" w:hAnsi="宋体"/>
          <w:color w:val="000000"/>
          <w:kern w:val="0"/>
          <w:sz w:val="24"/>
        </w:rPr>
      </w:pPr>
      <w:r w:rsidRPr="004A5B8A">
        <w:rPr>
          <w:rFonts w:ascii="宋体" w:hAnsi="宋体"/>
          <w:color w:val="000000"/>
          <w:kern w:val="0"/>
          <w:sz w:val="24"/>
        </w:rPr>
        <w:t>1</w:t>
      </w:r>
      <w:r w:rsidRPr="004A5B8A">
        <w:rPr>
          <w:rFonts w:ascii="宋体" w:hAnsi="宋体" w:hint="eastAsia"/>
          <w:color w:val="000000"/>
          <w:kern w:val="0"/>
          <w:sz w:val="24"/>
        </w:rPr>
        <w:t>2</w:t>
      </w:r>
      <w:r w:rsidRPr="004A5B8A">
        <w:rPr>
          <w:rFonts w:ascii="宋体" w:hAnsi="宋体"/>
          <w:color w:val="000000"/>
          <w:kern w:val="0"/>
          <w:sz w:val="24"/>
        </w:rPr>
        <w:t>、电子图书、电子期刊种数</w:t>
      </w:r>
    </w:p>
    <w:p w14:paraId="0C6347DC" w14:textId="77777777" w:rsidR="0068006F" w:rsidRDefault="0068006F" w:rsidP="0068006F">
      <w:pPr>
        <w:autoSpaceDE w:val="0"/>
        <w:autoSpaceDN w:val="0"/>
        <w:adjustRightInd w:val="0"/>
        <w:snapToGrid w:val="0"/>
        <w:spacing w:line="360" w:lineRule="auto"/>
        <w:jc w:val="left"/>
        <w:rPr>
          <w:rFonts w:ascii="宋体" w:hAnsi="宋体"/>
          <w:color w:val="000000"/>
          <w:kern w:val="0"/>
          <w:sz w:val="24"/>
        </w:rPr>
      </w:pPr>
    </w:p>
    <w:p w14:paraId="57C86CA8" w14:textId="77777777" w:rsidR="0068006F" w:rsidRDefault="0068006F" w:rsidP="0068006F">
      <w:pPr>
        <w:autoSpaceDE w:val="0"/>
        <w:autoSpaceDN w:val="0"/>
        <w:adjustRightInd w:val="0"/>
        <w:snapToGrid w:val="0"/>
        <w:spacing w:line="360" w:lineRule="auto"/>
        <w:jc w:val="left"/>
        <w:rPr>
          <w:rFonts w:ascii="宋体" w:hAnsi="宋体"/>
          <w:color w:val="000000"/>
          <w:kern w:val="0"/>
          <w:sz w:val="24"/>
        </w:rPr>
      </w:pPr>
    </w:p>
    <w:p w14:paraId="3C9EEFA3" w14:textId="77777777" w:rsidR="0068006F" w:rsidRDefault="0068006F" w:rsidP="0068006F">
      <w:pPr>
        <w:autoSpaceDE w:val="0"/>
        <w:autoSpaceDN w:val="0"/>
        <w:adjustRightInd w:val="0"/>
        <w:snapToGrid w:val="0"/>
        <w:spacing w:line="360" w:lineRule="auto"/>
        <w:jc w:val="center"/>
        <w:rPr>
          <w:rFonts w:ascii="宋体" w:hAnsi="宋体"/>
          <w:color w:val="000000"/>
          <w:kern w:val="0"/>
          <w:sz w:val="24"/>
        </w:rPr>
      </w:pPr>
      <w:r>
        <w:rPr>
          <w:rFonts w:ascii="宋体" w:hAnsi="宋体" w:hint="eastAsia"/>
          <w:color w:val="000000"/>
          <w:kern w:val="0"/>
          <w:sz w:val="24"/>
        </w:rPr>
        <w:lastRenderedPageBreak/>
        <w:t>表12  电子图书、电子期刊种类数</w:t>
      </w:r>
    </w:p>
    <w:tbl>
      <w:tblPr>
        <w:tblpPr w:leftFromText="180" w:rightFromText="180" w:vertAnchor="text" w:horzAnchor="margin" w:tblpXSpec="center"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2074"/>
        <w:gridCol w:w="2074"/>
        <w:gridCol w:w="2074"/>
      </w:tblGrid>
      <w:tr w:rsidR="0068006F" w14:paraId="23DDC0B8" w14:textId="77777777" w:rsidTr="00F20C8F">
        <w:tc>
          <w:tcPr>
            <w:tcW w:w="2074" w:type="dxa"/>
            <w:shd w:val="clear" w:color="auto" w:fill="auto"/>
          </w:tcPr>
          <w:p w14:paraId="385C224C" w14:textId="77777777" w:rsidR="0068006F" w:rsidRPr="000E49F7" w:rsidRDefault="0068006F" w:rsidP="00F20C8F">
            <w:pPr>
              <w:jc w:val="center"/>
              <w:rPr>
                <w:rFonts w:ascii="宋体" w:hAnsi="宋体"/>
                <w:b/>
                <w:bCs/>
                <w:color w:val="000000"/>
                <w:kern w:val="0"/>
                <w:sz w:val="24"/>
              </w:rPr>
            </w:pPr>
            <w:r w:rsidRPr="000E49F7">
              <w:rPr>
                <w:rFonts w:ascii="宋体" w:hAnsi="宋体" w:hint="eastAsia"/>
                <w:b/>
                <w:bCs/>
                <w:color w:val="000000"/>
                <w:kern w:val="0"/>
                <w:sz w:val="24"/>
              </w:rPr>
              <w:t>类别</w:t>
            </w:r>
          </w:p>
        </w:tc>
        <w:tc>
          <w:tcPr>
            <w:tcW w:w="2074" w:type="dxa"/>
            <w:shd w:val="clear" w:color="auto" w:fill="auto"/>
          </w:tcPr>
          <w:p w14:paraId="419C8E88" w14:textId="77777777" w:rsidR="0068006F" w:rsidRPr="000E49F7" w:rsidRDefault="0068006F" w:rsidP="00F20C8F">
            <w:pPr>
              <w:jc w:val="center"/>
              <w:rPr>
                <w:rFonts w:ascii="宋体" w:hAnsi="宋体"/>
                <w:b/>
                <w:bCs/>
                <w:color w:val="000000"/>
                <w:kern w:val="0"/>
                <w:sz w:val="24"/>
              </w:rPr>
            </w:pPr>
            <w:r w:rsidRPr="000E49F7">
              <w:rPr>
                <w:rFonts w:ascii="宋体" w:hAnsi="宋体" w:hint="eastAsia"/>
                <w:b/>
                <w:bCs/>
                <w:color w:val="000000"/>
                <w:kern w:val="0"/>
                <w:sz w:val="24"/>
              </w:rPr>
              <w:t>数量（册）</w:t>
            </w:r>
          </w:p>
        </w:tc>
        <w:tc>
          <w:tcPr>
            <w:tcW w:w="2074" w:type="dxa"/>
            <w:shd w:val="clear" w:color="auto" w:fill="auto"/>
          </w:tcPr>
          <w:p w14:paraId="2E14D7D7" w14:textId="77777777" w:rsidR="0068006F" w:rsidRPr="000E49F7" w:rsidRDefault="0068006F" w:rsidP="00F20C8F">
            <w:pPr>
              <w:jc w:val="center"/>
              <w:rPr>
                <w:rFonts w:ascii="宋体" w:hAnsi="宋体"/>
                <w:b/>
                <w:bCs/>
                <w:color w:val="000000"/>
                <w:kern w:val="0"/>
                <w:sz w:val="24"/>
              </w:rPr>
            </w:pPr>
            <w:r w:rsidRPr="000E49F7">
              <w:rPr>
                <w:rFonts w:ascii="宋体" w:hAnsi="宋体" w:hint="eastAsia"/>
                <w:b/>
                <w:bCs/>
                <w:color w:val="000000"/>
                <w:kern w:val="0"/>
                <w:sz w:val="24"/>
              </w:rPr>
              <w:t>类别</w:t>
            </w:r>
          </w:p>
        </w:tc>
        <w:tc>
          <w:tcPr>
            <w:tcW w:w="2074" w:type="dxa"/>
            <w:shd w:val="clear" w:color="auto" w:fill="auto"/>
          </w:tcPr>
          <w:p w14:paraId="70A9242D" w14:textId="77777777" w:rsidR="0068006F" w:rsidRPr="000E49F7" w:rsidRDefault="0068006F" w:rsidP="00F20C8F">
            <w:pPr>
              <w:jc w:val="center"/>
              <w:rPr>
                <w:rFonts w:ascii="宋体" w:hAnsi="宋体"/>
                <w:b/>
                <w:bCs/>
                <w:color w:val="000000"/>
                <w:kern w:val="0"/>
                <w:sz w:val="24"/>
              </w:rPr>
            </w:pPr>
            <w:r w:rsidRPr="000E49F7">
              <w:rPr>
                <w:rFonts w:ascii="宋体" w:hAnsi="宋体" w:hint="eastAsia"/>
                <w:b/>
                <w:bCs/>
                <w:color w:val="000000"/>
                <w:kern w:val="0"/>
                <w:sz w:val="24"/>
              </w:rPr>
              <w:t>数量（册）</w:t>
            </w:r>
          </w:p>
        </w:tc>
      </w:tr>
      <w:tr w:rsidR="0068006F" w14:paraId="18BC112E" w14:textId="77777777" w:rsidTr="00F20C8F">
        <w:tc>
          <w:tcPr>
            <w:tcW w:w="2074" w:type="dxa"/>
            <w:shd w:val="clear" w:color="auto" w:fill="auto"/>
          </w:tcPr>
          <w:p w14:paraId="0D371BC1" w14:textId="77777777" w:rsidR="0068006F" w:rsidRPr="000E49F7" w:rsidRDefault="0068006F" w:rsidP="00F20C8F">
            <w:pPr>
              <w:rPr>
                <w:rFonts w:ascii="宋体" w:hAnsi="宋体"/>
                <w:bCs/>
                <w:color w:val="000000"/>
                <w:kern w:val="0"/>
                <w:sz w:val="24"/>
              </w:rPr>
            </w:pPr>
            <w:r w:rsidRPr="000E49F7">
              <w:rPr>
                <w:rFonts w:ascii="宋体" w:hAnsi="宋体" w:hint="eastAsia"/>
                <w:bCs/>
                <w:color w:val="000000"/>
                <w:kern w:val="0"/>
                <w:sz w:val="24"/>
              </w:rPr>
              <w:t>中文电子图书</w:t>
            </w:r>
          </w:p>
        </w:tc>
        <w:tc>
          <w:tcPr>
            <w:tcW w:w="2074" w:type="dxa"/>
            <w:shd w:val="clear" w:color="auto" w:fill="auto"/>
          </w:tcPr>
          <w:p w14:paraId="1630647A" w14:textId="77777777" w:rsidR="0068006F" w:rsidRPr="000E49F7" w:rsidRDefault="0068006F" w:rsidP="00F20C8F">
            <w:pPr>
              <w:jc w:val="right"/>
              <w:rPr>
                <w:rFonts w:ascii="宋体" w:hAnsi="宋体"/>
                <w:bCs/>
                <w:color w:val="000000"/>
                <w:kern w:val="0"/>
                <w:sz w:val="24"/>
              </w:rPr>
            </w:pPr>
            <w:r w:rsidRPr="000E49F7">
              <w:rPr>
                <w:rFonts w:ascii="宋体" w:hAnsi="宋体" w:hint="eastAsia"/>
                <w:bCs/>
                <w:color w:val="000000"/>
                <w:kern w:val="0"/>
                <w:sz w:val="24"/>
              </w:rPr>
              <w:t>3</w:t>
            </w:r>
            <w:r w:rsidRPr="000E49F7">
              <w:rPr>
                <w:rFonts w:ascii="宋体" w:hAnsi="宋体"/>
                <w:bCs/>
                <w:color w:val="000000"/>
                <w:kern w:val="0"/>
                <w:sz w:val="24"/>
              </w:rPr>
              <w:t>547888</w:t>
            </w:r>
          </w:p>
        </w:tc>
        <w:tc>
          <w:tcPr>
            <w:tcW w:w="2074" w:type="dxa"/>
            <w:shd w:val="clear" w:color="auto" w:fill="auto"/>
          </w:tcPr>
          <w:p w14:paraId="598B59FC" w14:textId="77777777" w:rsidR="0068006F" w:rsidRPr="000E49F7" w:rsidRDefault="0068006F" w:rsidP="00F20C8F">
            <w:pPr>
              <w:rPr>
                <w:rFonts w:ascii="宋体" w:hAnsi="宋体"/>
                <w:bCs/>
                <w:color w:val="000000"/>
                <w:kern w:val="0"/>
                <w:sz w:val="24"/>
              </w:rPr>
            </w:pPr>
            <w:r w:rsidRPr="000E49F7">
              <w:rPr>
                <w:rFonts w:ascii="宋体" w:hAnsi="宋体" w:hint="eastAsia"/>
                <w:bCs/>
                <w:color w:val="000000"/>
                <w:kern w:val="0"/>
                <w:sz w:val="24"/>
              </w:rPr>
              <w:t>中文电子期刊</w:t>
            </w:r>
          </w:p>
        </w:tc>
        <w:tc>
          <w:tcPr>
            <w:tcW w:w="2074" w:type="dxa"/>
            <w:shd w:val="clear" w:color="auto" w:fill="auto"/>
          </w:tcPr>
          <w:p w14:paraId="52080531" w14:textId="77777777" w:rsidR="0068006F" w:rsidRPr="000E49F7" w:rsidRDefault="0068006F" w:rsidP="00F20C8F">
            <w:pPr>
              <w:jc w:val="right"/>
              <w:rPr>
                <w:rFonts w:ascii="宋体" w:hAnsi="宋体"/>
                <w:bCs/>
                <w:color w:val="000000"/>
                <w:kern w:val="0"/>
                <w:sz w:val="24"/>
              </w:rPr>
            </w:pPr>
            <w:r w:rsidRPr="000E49F7">
              <w:rPr>
                <w:rFonts w:ascii="宋体" w:hAnsi="宋体" w:hint="eastAsia"/>
                <w:bCs/>
                <w:color w:val="000000"/>
                <w:kern w:val="0"/>
                <w:sz w:val="24"/>
              </w:rPr>
              <w:t>7</w:t>
            </w:r>
            <w:r w:rsidRPr="000E49F7">
              <w:rPr>
                <w:rFonts w:ascii="宋体" w:hAnsi="宋体"/>
                <w:bCs/>
                <w:color w:val="000000"/>
                <w:kern w:val="0"/>
                <w:sz w:val="24"/>
              </w:rPr>
              <w:t>53245</w:t>
            </w:r>
          </w:p>
        </w:tc>
      </w:tr>
      <w:tr w:rsidR="0068006F" w14:paraId="25C402FB" w14:textId="77777777" w:rsidTr="00F20C8F">
        <w:tc>
          <w:tcPr>
            <w:tcW w:w="2074" w:type="dxa"/>
            <w:shd w:val="clear" w:color="auto" w:fill="auto"/>
          </w:tcPr>
          <w:p w14:paraId="01EBC62A" w14:textId="77777777" w:rsidR="0068006F" w:rsidRPr="000E49F7" w:rsidRDefault="0068006F" w:rsidP="00F20C8F">
            <w:pPr>
              <w:rPr>
                <w:rFonts w:ascii="宋体" w:hAnsi="宋体"/>
                <w:bCs/>
                <w:color w:val="000000"/>
                <w:kern w:val="0"/>
                <w:sz w:val="24"/>
              </w:rPr>
            </w:pPr>
            <w:r w:rsidRPr="000E49F7">
              <w:rPr>
                <w:rFonts w:ascii="宋体" w:hAnsi="宋体" w:hint="eastAsia"/>
                <w:bCs/>
                <w:color w:val="000000"/>
                <w:kern w:val="0"/>
                <w:sz w:val="24"/>
              </w:rPr>
              <w:t>外文电子图书</w:t>
            </w:r>
          </w:p>
        </w:tc>
        <w:tc>
          <w:tcPr>
            <w:tcW w:w="2074" w:type="dxa"/>
            <w:shd w:val="clear" w:color="auto" w:fill="auto"/>
          </w:tcPr>
          <w:p w14:paraId="4D1DF26D" w14:textId="77777777" w:rsidR="0068006F" w:rsidRPr="000E49F7" w:rsidRDefault="0068006F" w:rsidP="00F20C8F">
            <w:pPr>
              <w:jc w:val="right"/>
              <w:rPr>
                <w:rFonts w:ascii="宋体" w:hAnsi="宋体"/>
                <w:bCs/>
                <w:color w:val="000000"/>
                <w:kern w:val="0"/>
                <w:sz w:val="24"/>
              </w:rPr>
            </w:pPr>
            <w:r w:rsidRPr="000E49F7">
              <w:rPr>
                <w:rFonts w:ascii="宋体" w:hAnsi="宋体" w:hint="eastAsia"/>
                <w:bCs/>
                <w:color w:val="000000"/>
                <w:kern w:val="0"/>
                <w:sz w:val="24"/>
              </w:rPr>
              <w:t>1</w:t>
            </w:r>
            <w:r w:rsidRPr="000E49F7">
              <w:rPr>
                <w:rFonts w:ascii="宋体" w:hAnsi="宋体"/>
                <w:bCs/>
                <w:color w:val="000000"/>
                <w:kern w:val="0"/>
                <w:sz w:val="24"/>
              </w:rPr>
              <w:t>21923</w:t>
            </w:r>
          </w:p>
        </w:tc>
        <w:tc>
          <w:tcPr>
            <w:tcW w:w="2074" w:type="dxa"/>
            <w:shd w:val="clear" w:color="auto" w:fill="auto"/>
          </w:tcPr>
          <w:p w14:paraId="10EA3025" w14:textId="77777777" w:rsidR="0068006F" w:rsidRPr="000E49F7" w:rsidRDefault="0068006F" w:rsidP="00F20C8F">
            <w:pPr>
              <w:rPr>
                <w:rFonts w:ascii="宋体" w:hAnsi="宋体"/>
                <w:bCs/>
                <w:color w:val="000000"/>
                <w:kern w:val="0"/>
                <w:sz w:val="24"/>
              </w:rPr>
            </w:pPr>
            <w:r w:rsidRPr="000E49F7">
              <w:rPr>
                <w:rFonts w:ascii="宋体" w:hAnsi="宋体" w:hint="eastAsia"/>
                <w:bCs/>
                <w:color w:val="000000"/>
                <w:kern w:val="0"/>
                <w:sz w:val="24"/>
              </w:rPr>
              <w:t>外文电子期刊</w:t>
            </w:r>
          </w:p>
        </w:tc>
        <w:tc>
          <w:tcPr>
            <w:tcW w:w="2074" w:type="dxa"/>
            <w:shd w:val="clear" w:color="auto" w:fill="auto"/>
          </w:tcPr>
          <w:p w14:paraId="0345BF2E" w14:textId="77777777" w:rsidR="0068006F" w:rsidRPr="000E49F7" w:rsidRDefault="0068006F" w:rsidP="00F20C8F">
            <w:pPr>
              <w:jc w:val="right"/>
              <w:rPr>
                <w:rFonts w:ascii="宋体" w:hAnsi="宋体"/>
                <w:bCs/>
                <w:color w:val="000000"/>
                <w:kern w:val="0"/>
                <w:sz w:val="24"/>
              </w:rPr>
            </w:pPr>
            <w:r w:rsidRPr="000E49F7">
              <w:rPr>
                <w:rFonts w:ascii="宋体" w:hAnsi="宋体" w:hint="eastAsia"/>
                <w:bCs/>
                <w:color w:val="000000"/>
                <w:kern w:val="0"/>
                <w:sz w:val="24"/>
              </w:rPr>
              <w:t>9</w:t>
            </w:r>
            <w:r w:rsidRPr="000E49F7">
              <w:rPr>
                <w:rFonts w:ascii="宋体" w:hAnsi="宋体"/>
                <w:bCs/>
                <w:color w:val="000000"/>
                <w:kern w:val="0"/>
                <w:sz w:val="24"/>
              </w:rPr>
              <w:t>39128</w:t>
            </w:r>
          </w:p>
        </w:tc>
      </w:tr>
      <w:tr w:rsidR="0068006F" w14:paraId="08F21CF7" w14:textId="77777777" w:rsidTr="00F20C8F">
        <w:tc>
          <w:tcPr>
            <w:tcW w:w="2074" w:type="dxa"/>
            <w:shd w:val="clear" w:color="auto" w:fill="auto"/>
          </w:tcPr>
          <w:p w14:paraId="6BB324A9" w14:textId="77777777" w:rsidR="0068006F" w:rsidRPr="000E49F7" w:rsidRDefault="0068006F" w:rsidP="00F20C8F">
            <w:pPr>
              <w:rPr>
                <w:rFonts w:ascii="宋体" w:hAnsi="宋体"/>
                <w:bCs/>
                <w:color w:val="000000"/>
                <w:kern w:val="0"/>
                <w:sz w:val="24"/>
              </w:rPr>
            </w:pPr>
            <w:r w:rsidRPr="000E49F7">
              <w:rPr>
                <w:rFonts w:ascii="宋体" w:hAnsi="宋体" w:hint="eastAsia"/>
                <w:bCs/>
                <w:color w:val="000000"/>
                <w:kern w:val="0"/>
                <w:sz w:val="24"/>
              </w:rPr>
              <w:t>学位论文</w:t>
            </w:r>
          </w:p>
        </w:tc>
        <w:tc>
          <w:tcPr>
            <w:tcW w:w="2074" w:type="dxa"/>
            <w:shd w:val="clear" w:color="auto" w:fill="auto"/>
          </w:tcPr>
          <w:p w14:paraId="52925131" w14:textId="77777777" w:rsidR="0068006F" w:rsidRPr="000E49F7" w:rsidRDefault="0068006F" w:rsidP="00F20C8F">
            <w:pPr>
              <w:jc w:val="right"/>
              <w:rPr>
                <w:rFonts w:ascii="宋体" w:hAnsi="宋体"/>
                <w:bCs/>
                <w:color w:val="000000"/>
                <w:kern w:val="0"/>
                <w:sz w:val="24"/>
              </w:rPr>
            </w:pPr>
            <w:r w:rsidRPr="000E49F7">
              <w:rPr>
                <w:rFonts w:ascii="宋体" w:hAnsi="宋体" w:hint="eastAsia"/>
                <w:bCs/>
                <w:color w:val="000000"/>
                <w:kern w:val="0"/>
                <w:sz w:val="24"/>
              </w:rPr>
              <w:t>1</w:t>
            </w:r>
            <w:r w:rsidRPr="000E49F7">
              <w:rPr>
                <w:rFonts w:ascii="宋体" w:hAnsi="宋体"/>
                <w:bCs/>
                <w:color w:val="000000"/>
                <w:kern w:val="0"/>
                <w:sz w:val="24"/>
              </w:rPr>
              <w:t>1419767</w:t>
            </w:r>
          </w:p>
        </w:tc>
        <w:tc>
          <w:tcPr>
            <w:tcW w:w="2074" w:type="dxa"/>
            <w:shd w:val="clear" w:color="auto" w:fill="auto"/>
          </w:tcPr>
          <w:p w14:paraId="5241B0EC" w14:textId="77777777" w:rsidR="0068006F" w:rsidRPr="000E49F7" w:rsidRDefault="0068006F" w:rsidP="00F20C8F">
            <w:pPr>
              <w:rPr>
                <w:rFonts w:ascii="宋体" w:hAnsi="宋体"/>
                <w:bCs/>
                <w:color w:val="000000"/>
                <w:kern w:val="0"/>
                <w:sz w:val="24"/>
              </w:rPr>
            </w:pPr>
          </w:p>
        </w:tc>
        <w:tc>
          <w:tcPr>
            <w:tcW w:w="2074" w:type="dxa"/>
            <w:shd w:val="clear" w:color="auto" w:fill="auto"/>
          </w:tcPr>
          <w:p w14:paraId="3D2D2BB2" w14:textId="77777777" w:rsidR="0068006F" w:rsidRPr="000E49F7" w:rsidRDefault="0068006F" w:rsidP="00F20C8F">
            <w:pPr>
              <w:rPr>
                <w:rFonts w:ascii="宋体" w:hAnsi="宋体"/>
                <w:bCs/>
                <w:color w:val="000000"/>
                <w:kern w:val="0"/>
                <w:sz w:val="24"/>
              </w:rPr>
            </w:pPr>
          </w:p>
        </w:tc>
      </w:tr>
    </w:tbl>
    <w:p w14:paraId="3EFD498A" w14:textId="77777777" w:rsidR="0068006F" w:rsidRDefault="0068006F" w:rsidP="0068006F">
      <w:pPr>
        <w:autoSpaceDE w:val="0"/>
        <w:autoSpaceDN w:val="0"/>
        <w:adjustRightInd w:val="0"/>
        <w:snapToGrid w:val="0"/>
        <w:spacing w:line="360" w:lineRule="auto"/>
        <w:jc w:val="left"/>
        <w:rPr>
          <w:rFonts w:ascii="宋体" w:hAnsi="宋体"/>
          <w:color w:val="000000"/>
          <w:kern w:val="0"/>
          <w:sz w:val="24"/>
        </w:rPr>
      </w:pPr>
    </w:p>
    <w:p w14:paraId="701BEBF2" w14:textId="77777777" w:rsidR="0068006F" w:rsidRPr="004A5B8A" w:rsidRDefault="0068006F" w:rsidP="0068006F">
      <w:pPr>
        <w:autoSpaceDE w:val="0"/>
        <w:autoSpaceDN w:val="0"/>
        <w:adjustRightInd w:val="0"/>
        <w:snapToGrid w:val="0"/>
        <w:spacing w:line="360" w:lineRule="auto"/>
        <w:jc w:val="left"/>
        <w:rPr>
          <w:rFonts w:ascii="宋体" w:hAnsi="宋体"/>
          <w:color w:val="000000"/>
          <w:kern w:val="0"/>
          <w:sz w:val="24"/>
        </w:rPr>
      </w:pPr>
      <w:r w:rsidRPr="004A5B8A">
        <w:rPr>
          <w:rFonts w:ascii="宋体" w:hAnsi="宋体" w:hint="eastAsia"/>
          <w:color w:val="000000"/>
          <w:kern w:val="0"/>
          <w:sz w:val="24"/>
        </w:rPr>
        <w:t>13</w:t>
      </w:r>
      <w:r w:rsidRPr="004A5B8A">
        <w:rPr>
          <w:rFonts w:ascii="宋体" w:hAnsi="宋体"/>
          <w:color w:val="000000"/>
          <w:kern w:val="0"/>
          <w:sz w:val="24"/>
        </w:rPr>
        <w:t>、生均教学行政用房</w:t>
      </w:r>
    </w:p>
    <w:p w14:paraId="7A379E18"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sidRPr="004A5B8A">
        <w:rPr>
          <w:rFonts w:ascii="宋体" w:hAnsi="宋体"/>
          <w:bCs/>
          <w:color w:val="000000"/>
          <w:kern w:val="0"/>
          <w:sz w:val="24"/>
        </w:rPr>
        <w:t>生均教学行政用房面积</w:t>
      </w:r>
      <w:r>
        <w:rPr>
          <w:rFonts w:ascii="宋体" w:hAnsi="宋体" w:hint="eastAsia"/>
          <w:sz w:val="24"/>
        </w:rPr>
        <w:t>18.62</w:t>
      </w:r>
      <w:r w:rsidRPr="004A5B8A">
        <w:rPr>
          <w:rFonts w:ascii="宋体" w:hAnsi="宋体" w:hint="eastAsia"/>
          <w:bCs/>
          <w:color w:val="000000"/>
          <w:kern w:val="0"/>
          <w:sz w:val="24"/>
        </w:rPr>
        <w:t>平方米</w:t>
      </w:r>
    </w:p>
    <w:p w14:paraId="42B8F03C" w14:textId="77777777" w:rsidR="0068006F" w:rsidRPr="004A5B8A" w:rsidRDefault="0068006F" w:rsidP="0068006F">
      <w:pPr>
        <w:autoSpaceDE w:val="0"/>
        <w:autoSpaceDN w:val="0"/>
        <w:adjustRightInd w:val="0"/>
        <w:snapToGrid w:val="0"/>
        <w:spacing w:line="360" w:lineRule="auto"/>
        <w:jc w:val="left"/>
        <w:rPr>
          <w:rFonts w:ascii="宋体" w:hAnsi="宋体"/>
          <w:color w:val="000000"/>
          <w:kern w:val="0"/>
          <w:sz w:val="24"/>
        </w:rPr>
      </w:pPr>
      <w:r w:rsidRPr="004A5B8A">
        <w:rPr>
          <w:rFonts w:ascii="宋体" w:hAnsi="宋体"/>
          <w:color w:val="000000"/>
          <w:kern w:val="0"/>
          <w:sz w:val="24"/>
        </w:rPr>
        <w:t>1</w:t>
      </w:r>
      <w:r w:rsidRPr="004A5B8A">
        <w:rPr>
          <w:rFonts w:ascii="宋体" w:hAnsi="宋体" w:hint="eastAsia"/>
          <w:color w:val="000000"/>
          <w:kern w:val="0"/>
          <w:sz w:val="24"/>
        </w:rPr>
        <w:t>4</w:t>
      </w:r>
      <w:r w:rsidRPr="004A5B8A">
        <w:rPr>
          <w:rFonts w:ascii="宋体" w:hAnsi="宋体"/>
          <w:color w:val="000000"/>
          <w:kern w:val="0"/>
          <w:sz w:val="24"/>
        </w:rPr>
        <w:t>、生均本科教学日常运行支出</w:t>
      </w:r>
    </w:p>
    <w:p w14:paraId="4BE50ED4" w14:textId="77777777" w:rsidR="0068006F"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Pr>
          <w:rFonts w:ascii="宋体" w:hAnsi="宋体" w:hint="eastAsia"/>
          <w:bCs/>
          <w:color w:val="000000"/>
          <w:kern w:val="0"/>
          <w:sz w:val="24"/>
        </w:rPr>
        <w:t>2460.79</w:t>
      </w:r>
      <w:r w:rsidRPr="00F74AAA">
        <w:rPr>
          <w:rFonts w:ascii="宋体" w:hAnsi="宋体" w:hint="eastAsia"/>
          <w:bCs/>
          <w:color w:val="000000"/>
          <w:kern w:val="0"/>
          <w:sz w:val="24"/>
        </w:rPr>
        <w:t>元</w:t>
      </w:r>
    </w:p>
    <w:p w14:paraId="2D76BD79" w14:textId="77777777" w:rsidR="0068006F" w:rsidRPr="004A5B8A" w:rsidRDefault="0068006F" w:rsidP="0068006F">
      <w:pPr>
        <w:autoSpaceDE w:val="0"/>
        <w:autoSpaceDN w:val="0"/>
        <w:adjustRightInd w:val="0"/>
        <w:snapToGrid w:val="0"/>
        <w:spacing w:line="360" w:lineRule="auto"/>
        <w:jc w:val="left"/>
        <w:rPr>
          <w:rFonts w:ascii="宋体" w:hAnsi="宋体"/>
          <w:color w:val="000000"/>
          <w:kern w:val="0"/>
          <w:sz w:val="24"/>
        </w:rPr>
      </w:pPr>
      <w:r w:rsidRPr="004A5B8A">
        <w:rPr>
          <w:rFonts w:ascii="宋体" w:hAnsi="宋体"/>
          <w:color w:val="000000"/>
          <w:kern w:val="0"/>
          <w:sz w:val="24"/>
        </w:rPr>
        <w:t>15、本科专项教学经费（自然年度内学校立项用于本科教学改革和建设的专项经费总额）</w:t>
      </w:r>
    </w:p>
    <w:p w14:paraId="3F4F985C" w14:textId="77777777" w:rsidR="0068006F"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Pr>
          <w:rFonts w:ascii="宋体" w:hAnsi="宋体" w:hint="eastAsia"/>
          <w:bCs/>
          <w:color w:val="000000"/>
          <w:kern w:val="0"/>
          <w:sz w:val="24"/>
        </w:rPr>
        <w:t>8627.27</w:t>
      </w:r>
      <w:r w:rsidRPr="00F74AAA">
        <w:rPr>
          <w:rFonts w:ascii="宋体" w:hAnsi="宋体" w:hint="eastAsia"/>
          <w:bCs/>
          <w:color w:val="000000"/>
          <w:kern w:val="0"/>
          <w:sz w:val="24"/>
        </w:rPr>
        <w:t>万元</w:t>
      </w:r>
    </w:p>
    <w:p w14:paraId="6B94CD3F" w14:textId="77777777" w:rsidR="0068006F" w:rsidRPr="004A5B8A" w:rsidRDefault="0068006F" w:rsidP="0068006F">
      <w:pPr>
        <w:autoSpaceDE w:val="0"/>
        <w:autoSpaceDN w:val="0"/>
        <w:adjustRightInd w:val="0"/>
        <w:snapToGrid w:val="0"/>
        <w:spacing w:line="360" w:lineRule="auto"/>
        <w:jc w:val="left"/>
        <w:rPr>
          <w:rFonts w:ascii="宋体" w:hAnsi="宋体"/>
          <w:color w:val="000000"/>
          <w:kern w:val="0"/>
          <w:sz w:val="24"/>
        </w:rPr>
      </w:pPr>
      <w:r w:rsidRPr="004A5B8A">
        <w:rPr>
          <w:rFonts w:ascii="宋体" w:hAnsi="宋体"/>
          <w:color w:val="000000"/>
          <w:kern w:val="0"/>
          <w:sz w:val="24"/>
        </w:rPr>
        <w:t>16、生均本科实验经费（自然年度内学校用于实验教学运行、维护经费生均值）</w:t>
      </w:r>
    </w:p>
    <w:p w14:paraId="4692E332" w14:textId="77777777" w:rsidR="0068006F"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Pr>
          <w:rFonts w:ascii="宋体" w:hAnsi="宋体" w:hint="eastAsia"/>
          <w:bCs/>
          <w:color w:val="000000"/>
          <w:kern w:val="0"/>
          <w:sz w:val="24"/>
        </w:rPr>
        <w:t>1708.58</w:t>
      </w:r>
      <w:r w:rsidRPr="00F74AAA">
        <w:rPr>
          <w:rFonts w:ascii="宋体" w:hAnsi="宋体" w:hint="eastAsia"/>
          <w:bCs/>
          <w:color w:val="000000"/>
          <w:kern w:val="0"/>
          <w:sz w:val="24"/>
        </w:rPr>
        <w:t>元</w:t>
      </w:r>
    </w:p>
    <w:p w14:paraId="0C22D201" w14:textId="77777777" w:rsidR="0068006F" w:rsidRPr="004A5B8A" w:rsidRDefault="0068006F" w:rsidP="0068006F">
      <w:pPr>
        <w:autoSpaceDE w:val="0"/>
        <w:autoSpaceDN w:val="0"/>
        <w:adjustRightInd w:val="0"/>
        <w:snapToGrid w:val="0"/>
        <w:spacing w:line="360" w:lineRule="auto"/>
        <w:jc w:val="left"/>
        <w:rPr>
          <w:rFonts w:ascii="宋体" w:hAnsi="宋体"/>
          <w:color w:val="000000"/>
          <w:kern w:val="0"/>
          <w:sz w:val="24"/>
        </w:rPr>
      </w:pPr>
      <w:r w:rsidRPr="004A5B8A">
        <w:rPr>
          <w:rFonts w:ascii="宋体" w:hAnsi="宋体"/>
          <w:color w:val="000000"/>
          <w:kern w:val="0"/>
          <w:sz w:val="24"/>
        </w:rPr>
        <w:t>17、生均本科实习经费（自然年度内用于本科培养方案内的实习环节支出经费生均值）</w:t>
      </w:r>
    </w:p>
    <w:p w14:paraId="2EDF25DD"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bCs/>
          <w:color w:val="000000"/>
          <w:kern w:val="0"/>
          <w:sz w:val="24"/>
        </w:rPr>
      </w:pPr>
      <w:r>
        <w:rPr>
          <w:rFonts w:ascii="宋体" w:hAnsi="宋体" w:hint="eastAsia"/>
          <w:bCs/>
          <w:color w:val="000000"/>
          <w:kern w:val="0"/>
          <w:sz w:val="24"/>
        </w:rPr>
        <w:t>134.66</w:t>
      </w:r>
      <w:r w:rsidRPr="004A5B8A">
        <w:rPr>
          <w:rFonts w:ascii="宋体" w:hAnsi="宋体"/>
          <w:bCs/>
          <w:color w:val="000000"/>
          <w:kern w:val="0"/>
          <w:sz w:val="24"/>
        </w:rPr>
        <w:t>元</w:t>
      </w:r>
    </w:p>
    <w:p w14:paraId="41BC5D49" w14:textId="77777777" w:rsidR="0068006F" w:rsidRPr="00967A0C" w:rsidRDefault="0068006F" w:rsidP="0068006F">
      <w:pPr>
        <w:autoSpaceDE w:val="0"/>
        <w:autoSpaceDN w:val="0"/>
        <w:adjustRightInd w:val="0"/>
        <w:snapToGrid w:val="0"/>
        <w:spacing w:line="360" w:lineRule="auto"/>
        <w:jc w:val="left"/>
        <w:rPr>
          <w:rFonts w:ascii="宋体" w:hAnsi="宋体"/>
          <w:color w:val="000000"/>
          <w:kern w:val="0"/>
          <w:sz w:val="24"/>
        </w:rPr>
      </w:pPr>
      <w:r w:rsidRPr="00967A0C">
        <w:rPr>
          <w:rFonts w:ascii="宋体" w:hAnsi="宋体"/>
          <w:color w:val="000000"/>
          <w:kern w:val="0"/>
          <w:sz w:val="24"/>
        </w:rPr>
        <w:t>18、全校开设课程总门数（学年度内实际开设的本科培养计划内课程总数，跨学期讲授的同一门课程计一门）</w:t>
      </w:r>
    </w:p>
    <w:p w14:paraId="725396BA" w14:textId="77777777" w:rsidR="0068006F" w:rsidRPr="00500DA4" w:rsidRDefault="0068006F" w:rsidP="0068006F">
      <w:pPr>
        <w:tabs>
          <w:tab w:val="left" w:pos="3780"/>
          <w:tab w:val="left" w:pos="7770"/>
        </w:tabs>
        <w:spacing w:line="400" w:lineRule="exact"/>
        <w:jc w:val="left"/>
        <w:rPr>
          <w:rFonts w:ascii="宋体" w:hAnsi="宋体"/>
          <w:sz w:val="24"/>
        </w:rPr>
      </w:pPr>
      <w:r w:rsidRPr="00967A0C">
        <w:rPr>
          <w:rFonts w:ascii="宋体" w:hAnsi="宋体" w:hint="eastAsia"/>
          <w:sz w:val="24"/>
        </w:rPr>
        <w:t xml:space="preserve">    2021--2022学年全校开设课程总门数共计</w:t>
      </w:r>
      <w:r>
        <w:rPr>
          <w:rFonts w:ascii="宋体" w:hAnsi="宋体" w:hint="eastAsia"/>
          <w:sz w:val="24"/>
        </w:rPr>
        <w:t>1205</w:t>
      </w:r>
      <w:r w:rsidRPr="00967A0C">
        <w:rPr>
          <w:rFonts w:ascii="宋体" w:hAnsi="宋体" w:hint="eastAsia"/>
          <w:sz w:val="24"/>
        </w:rPr>
        <w:t>门。</w:t>
      </w:r>
    </w:p>
    <w:p w14:paraId="0BCA5C47" w14:textId="77777777" w:rsidR="0068006F" w:rsidRPr="005E31C1" w:rsidRDefault="0068006F" w:rsidP="0068006F">
      <w:pPr>
        <w:autoSpaceDE w:val="0"/>
        <w:autoSpaceDN w:val="0"/>
        <w:adjustRightInd w:val="0"/>
        <w:snapToGrid w:val="0"/>
        <w:spacing w:line="360" w:lineRule="auto"/>
        <w:jc w:val="left"/>
        <w:rPr>
          <w:rFonts w:ascii="宋体" w:hAnsi="宋体"/>
          <w:color w:val="000000"/>
          <w:kern w:val="0"/>
          <w:sz w:val="24"/>
        </w:rPr>
      </w:pPr>
      <w:r w:rsidRPr="004A5B8A">
        <w:rPr>
          <w:rFonts w:ascii="宋体" w:hAnsi="宋体"/>
          <w:color w:val="000000"/>
          <w:kern w:val="0"/>
          <w:sz w:val="24"/>
        </w:rPr>
        <w:t>19、实践教学学分占总学分比例（可按学科门类、专业）</w:t>
      </w:r>
    </w:p>
    <w:p w14:paraId="6D42C943" w14:textId="77777777" w:rsidR="0068006F" w:rsidRDefault="0068006F" w:rsidP="0068006F">
      <w:pPr>
        <w:spacing w:line="360" w:lineRule="auto"/>
        <w:jc w:val="center"/>
        <w:rPr>
          <w:rFonts w:ascii="宋体" w:hAnsi="宋体" w:cs="宋体"/>
          <w:b/>
          <w:bCs/>
          <w:kern w:val="0"/>
          <w:sz w:val="24"/>
        </w:rPr>
      </w:pPr>
      <w:r w:rsidRPr="005E31C1">
        <w:rPr>
          <w:rFonts w:ascii="宋体" w:hAnsi="宋体" w:cs="宋体" w:hint="eastAsia"/>
          <w:b/>
          <w:bCs/>
          <w:kern w:val="0"/>
          <w:sz w:val="24"/>
        </w:rPr>
        <w:t>表19实践</w:t>
      </w:r>
      <w:r>
        <w:rPr>
          <w:rFonts w:ascii="宋体" w:hAnsi="宋体" w:cs="宋体" w:hint="eastAsia"/>
          <w:b/>
          <w:bCs/>
          <w:kern w:val="0"/>
          <w:sz w:val="24"/>
        </w:rPr>
        <w:t>教学</w:t>
      </w:r>
      <w:r w:rsidRPr="005E31C1">
        <w:rPr>
          <w:rFonts w:ascii="宋体" w:hAnsi="宋体" w:cs="宋体" w:hint="eastAsia"/>
          <w:b/>
          <w:bCs/>
          <w:kern w:val="0"/>
          <w:sz w:val="24"/>
        </w:rPr>
        <w:t>学分比例一览表（按</w:t>
      </w:r>
      <w:r>
        <w:rPr>
          <w:rFonts w:ascii="宋体" w:hAnsi="宋体" w:cs="宋体" w:hint="eastAsia"/>
          <w:b/>
          <w:bCs/>
          <w:kern w:val="0"/>
          <w:sz w:val="24"/>
        </w:rPr>
        <w:t>专业</w:t>
      </w:r>
      <w:r w:rsidRPr="005E31C1">
        <w:rPr>
          <w:rFonts w:ascii="宋体" w:hAnsi="宋体" w:cs="宋体" w:hint="eastAsia"/>
          <w:b/>
          <w:bCs/>
          <w:kern w:val="0"/>
          <w:sz w:val="24"/>
        </w:rPr>
        <w:t>统计</w:t>
      </w:r>
      <w:r>
        <w:rPr>
          <w:rFonts w:ascii="宋体" w:hAnsi="宋体" w:cs="宋体" w:hint="eastAsia"/>
          <w:b/>
          <w:bCs/>
          <w:kern w:val="0"/>
          <w:sz w:val="24"/>
        </w:rPr>
        <w:t>，数据来源于国家数据监测平台</w:t>
      </w:r>
      <w:r w:rsidRPr="005E31C1">
        <w:rPr>
          <w:rFonts w:ascii="宋体" w:hAnsi="宋体" w:cs="宋体" w:hint="eastAsia"/>
          <w:b/>
          <w:bCs/>
          <w:kern w:val="0"/>
          <w:sz w:val="24"/>
        </w:rPr>
        <w:t>）</w:t>
      </w:r>
    </w:p>
    <w:tbl>
      <w:tblPr>
        <w:tblW w:w="8284" w:type="dxa"/>
        <w:jc w:val="center"/>
        <w:tblInd w:w="-1291"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357"/>
        <w:gridCol w:w="2095"/>
        <w:gridCol w:w="1449"/>
        <w:gridCol w:w="709"/>
        <w:gridCol w:w="1134"/>
        <w:gridCol w:w="1540"/>
      </w:tblGrid>
      <w:tr w:rsidR="0068006F" w14:paraId="45C9CA8D" w14:textId="77777777" w:rsidTr="00F20C8F">
        <w:trPr>
          <w:trHeight w:val="391"/>
          <w:tblHeader/>
          <w:jc w:val="center"/>
        </w:trPr>
        <w:tc>
          <w:tcPr>
            <w:tcW w:w="1357" w:type="dxa"/>
            <w:vMerge w:val="restart"/>
            <w:shd w:val="clear" w:color="auto" w:fill="auto"/>
            <w:vAlign w:val="center"/>
          </w:tcPr>
          <w:p w14:paraId="362FF565" w14:textId="77777777" w:rsidR="0068006F" w:rsidRPr="000E49F7" w:rsidRDefault="0068006F" w:rsidP="00F20C8F">
            <w:pPr>
              <w:jc w:val="center"/>
              <w:rPr>
                <w:rFonts w:ascii="宋体" w:hAnsi="宋体"/>
                <w:b/>
                <w:sz w:val="24"/>
              </w:rPr>
            </w:pPr>
            <w:r w:rsidRPr="000E49F7">
              <w:rPr>
                <w:rFonts w:ascii="宋体" w:hAnsi="宋体" w:hint="eastAsia"/>
                <w:b/>
                <w:sz w:val="24"/>
              </w:rPr>
              <w:t>专业代码</w:t>
            </w:r>
          </w:p>
        </w:tc>
        <w:tc>
          <w:tcPr>
            <w:tcW w:w="2095" w:type="dxa"/>
            <w:vMerge w:val="restart"/>
            <w:shd w:val="clear" w:color="auto" w:fill="auto"/>
            <w:vAlign w:val="center"/>
          </w:tcPr>
          <w:p w14:paraId="68E5E64D" w14:textId="77777777" w:rsidR="0068006F" w:rsidRPr="000E49F7" w:rsidRDefault="0068006F" w:rsidP="00F20C8F">
            <w:pPr>
              <w:jc w:val="center"/>
              <w:rPr>
                <w:rFonts w:ascii="宋体" w:hAnsi="宋体"/>
                <w:b/>
                <w:sz w:val="24"/>
              </w:rPr>
            </w:pPr>
            <w:r w:rsidRPr="000E49F7">
              <w:rPr>
                <w:rFonts w:ascii="宋体" w:hAnsi="宋体" w:hint="eastAsia"/>
                <w:b/>
                <w:sz w:val="24"/>
              </w:rPr>
              <w:t>专业名称</w:t>
            </w:r>
          </w:p>
        </w:tc>
        <w:tc>
          <w:tcPr>
            <w:tcW w:w="4832" w:type="dxa"/>
            <w:gridSpan w:val="4"/>
            <w:shd w:val="clear" w:color="auto" w:fill="auto"/>
            <w:vAlign w:val="center"/>
          </w:tcPr>
          <w:p w14:paraId="56C1042B" w14:textId="77777777" w:rsidR="0068006F" w:rsidRPr="000E49F7" w:rsidRDefault="0068006F" w:rsidP="00F20C8F">
            <w:pPr>
              <w:jc w:val="center"/>
              <w:rPr>
                <w:rFonts w:ascii="宋体" w:hAnsi="宋体"/>
                <w:b/>
                <w:sz w:val="24"/>
              </w:rPr>
            </w:pPr>
            <w:r w:rsidRPr="000E49F7">
              <w:rPr>
                <w:rFonts w:ascii="宋体" w:hAnsi="宋体" w:hint="eastAsia"/>
                <w:b/>
                <w:sz w:val="24"/>
              </w:rPr>
              <w:t>实践学分</w:t>
            </w:r>
          </w:p>
        </w:tc>
      </w:tr>
      <w:tr w:rsidR="0068006F" w14:paraId="5BA244B4" w14:textId="77777777" w:rsidTr="00F20C8F">
        <w:trPr>
          <w:trHeight w:val="391"/>
          <w:tblHeader/>
          <w:jc w:val="center"/>
        </w:trPr>
        <w:tc>
          <w:tcPr>
            <w:tcW w:w="1357" w:type="dxa"/>
            <w:vMerge/>
            <w:shd w:val="clear" w:color="auto" w:fill="auto"/>
            <w:vAlign w:val="center"/>
          </w:tcPr>
          <w:p w14:paraId="696C5066" w14:textId="77777777" w:rsidR="0068006F" w:rsidRPr="000E49F7" w:rsidRDefault="0068006F" w:rsidP="00F20C8F">
            <w:pPr>
              <w:jc w:val="center"/>
              <w:rPr>
                <w:rFonts w:ascii="宋体" w:hAnsi="宋体"/>
                <w:b/>
                <w:sz w:val="24"/>
              </w:rPr>
            </w:pPr>
          </w:p>
        </w:tc>
        <w:tc>
          <w:tcPr>
            <w:tcW w:w="2095" w:type="dxa"/>
            <w:vMerge/>
            <w:shd w:val="clear" w:color="auto" w:fill="auto"/>
            <w:vAlign w:val="center"/>
          </w:tcPr>
          <w:p w14:paraId="7B553656" w14:textId="77777777" w:rsidR="0068006F" w:rsidRPr="000E49F7" w:rsidRDefault="0068006F" w:rsidP="00F20C8F">
            <w:pPr>
              <w:jc w:val="center"/>
              <w:rPr>
                <w:rFonts w:ascii="宋体" w:hAnsi="宋体"/>
                <w:b/>
                <w:sz w:val="24"/>
              </w:rPr>
            </w:pPr>
          </w:p>
        </w:tc>
        <w:tc>
          <w:tcPr>
            <w:tcW w:w="1449" w:type="dxa"/>
            <w:vMerge w:val="restart"/>
            <w:shd w:val="clear" w:color="auto" w:fill="auto"/>
            <w:vAlign w:val="center"/>
          </w:tcPr>
          <w:p w14:paraId="0F1286EB" w14:textId="77777777" w:rsidR="0068006F" w:rsidRPr="000E49F7" w:rsidRDefault="0068006F" w:rsidP="00F20C8F">
            <w:pPr>
              <w:jc w:val="center"/>
              <w:rPr>
                <w:rFonts w:ascii="宋体" w:hAnsi="宋体"/>
                <w:b/>
                <w:sz w:val="24"/>
              </w:rPr>
            </w:pPr>
            <w:r w:rsidRPr="000E49F7">
              <w:rPr>
                <w:rFonts w:ascii="宋体" w:hAnsi="宋体" w:hint="eastAsia"/>
                <w:b/>
                <w:sz w:val="24"/>
              </w:rPr>
              <w:t>集中性实践环节</w:t>
            </w:r>
          </w:p>
        </w:tc>
        <w:tc>
          <w:tcPr>
            <w:tcW w:w="709" w:type="dxa"/>
            <w:vMerge w:val="restart"/>
            <w:shd w:val="clear" w:color="auto" w:fill="auto"/>
            <w:vAlign w:val="center"/>
          </w:tcPr>
          <w:p w14:paraId="54CE9AA5" w14:textId="77777777" w:rsidR="0068006F" w:rsidRPr="000E49F7" w:rsidRDefault="0068006F" w:rsidP="00F20C8F">
            <w:pPr>
              <w:jc w:val="center"/>
              <w:rPr>
                <w:rFonts w:ascii="宋体" w:hAnsi="宋体"/>
                <w:b/>
                <w:sz w:val="24"/>
              </w:rPr>
            </w:pPr>
            <w:r w:rsidRPr="000E49F7">
              <w:rPr>
                <w:rFonts w:ascii="宋体" w:hAnsi="宋体" w:hint="eastAsia"/>
                <w:b/>
                <w:sz w:val="24"/>
              </w:rPr>
              <w:t>实验教学</w:t>
            </w:r>
          </w:p>
        </w:tc>
        <w:tc>
          <w:tcPr>
            <w:tcW w:w="1134" w:type="dxa"/>
            <w:vMerge w:val="restart"/>
            <w:shd w:val="clear" w:color="auto" w:fill="auto"/>
            <w:vAlign w:val="center"/>
          </w:tcPr>
          <w:p w14:paraId="150F8B67" w14:textId="77777777" w:rsidR="0068006F" w:rsidRPr="000E49F7" w:rsidRDefault="0068006F" w:rsidP="00F20C8F">
            <w:pPr>
              <w:jc w:val="center"/>
              <w:rPr>
                <w:rFonts w:ascii="宋体" w:hAnsi="宋体"/>
                <w:b/>
                <w:sz w:val="24"/>
              </w:rPr>
            </w:pPr>
            <w:r w:rsidRPr="000E49F7">
              <w:rPr>
                <w:rFonts w:ascii="宋体" w:hAnsi="宋体" w:hint="eastAsia"/>
                <w:b/>
                <w:sz w:val="24"/>
              </w:rPr>
              <w:t>课外科技活动</w:t>
            </w:r>
          </w:p>
        </w:tc>
        <w:tc>
          <w:tcPr>
            <w:tcW w:w="1540" w:type="dxa"/>
            <w:vMerge w:val="restart"/>
            <w:shd w:val="clear" w:color="auto" w:fill="auto"/>
            <w:vAlign w:val="center"/>
          </w:tcPr>
          <w:p w14:paraId="1063B1A2" w14:textId="77777777" w:rsidR="0068006F" w:rsidRPr="000E49F7" w:rsidRDefault="0068006F" w:rsidP="00F20C8F">
            <w:pPr>
              <w:jc w:val="center"/>
              <w:rPr>
                <w:rFonts w:ascii="宋体" w:hAnsi="宋体"/>
                <w:b/>
                <w:sz w:val="24"/>
              </w:rPr>
            </w:pPr>
            <w:r w:rsidRPr="000E49F7">
              <w:rPr>
                <w:rFonts w:ascii="宋体" w:hAnsi="宋体" w:hint="eastAsia"/>
                <w:b/>
                <w:sz w:val="24"/>
              </w:rPr>
              <w:t>实践环节占比</w:t>
            </w:r>
          </w:p>
        </w:tc>
      </w:tr>
      <w:tr w:rsidR="0068006F" w14:paraId="4D1E4EFD" w14:textId="77777777" w:rsidTr="00F20C8F">
        <w:trPr>
          <w:trHeight w:val="391"/>
          <w:tblHeader/>
          <w:jc w:val="center"/>
        </w:trPr>
        <w:tc>
          <w:tcPr>
            <w:tcW w:w="1357" w:type="dxa"/>
            <w:vMerge/>
            <w:shd w:val="clear" w:color="auto" w:fill="auto"/>
            <w:vAlign w:val="center"/>
          </w:tcPr>
          <w:p w14:paraId="7B3297B6" w14:textId="77777777" w:rsidR="0068006F" w:rsidRPr="000E49F7" w:rsidRDefault="0068006F" w:rsidP="00F20C8F">
            <w:pPr>
              <w:jc w:val="center"/>
              <w:rPr>
                <w:rFonts w:ascii="宋体" w:hAnsi="宋体"/>
                <w:sz w:val="24"/>
              </w:rPr>
            </w:pPr>
          </w:p>
        </w:tc>
        <w:tc>
          <w:tcPr>
            <w:tcW w:w="2095" w:type="dxa"/>
            <w:vMerge/>
            <w:shd w:val="clear" w:color="auto" w:fill="auto"/>
            <w:vAlign w:val="center"/>
          </w:tcPr>
          <w:p w14:paraId="5EF317A7" w14:textId="77777777" w:rsidR="0068006F" w:rsidRPr="000E49F7" w:rsidRDefault="0068006F" w:rsidP="00F20C8F">
            <w:pPr>
              <w:jc w:val="center"/>
              <w:rPr>
                <w:rFonts w:ascii="宋体" w:hAnsi="宋体"/>
                <w:sz w:val="24"/>
              </w:rPr>
            </w:pPr>
          </w:p>
        </w:tc>
        <w:tc>
          <w:tcPr>
            <w:tcW w:w="1449" w:type="dxa"/>
            <w:vMerge/>
            <w:shd w:val="clear" w:color="auto" w:fill="auto"/>
            <w:vAlign w:val="center"/>
          </w:tcPr>
          <w:p w14:paraId="2EDF4925" w14:textId="77777777" w:rsidR="0068006F" w:rsidRPr="000E49F7" w:rsidRDefault="0068006F" w:rsidP="00F20C8F">
            <w:pPr>
              <w:jc w:val="center"/>
              <w:rPr>
                <w:rFonts w:ascii="宋体" w:hAnsi="宋体"/>
                <w:sz w:val="24"/>
              </w:rPr>
            </w:pPr>
          </w:p>
        </w:tc>
        <w:tc>
          <w:tcPr>
            <w:tcW w:w="709" w:type="dxa"/>
            <w:vMerge/>
            <w:shd w:val="clear" w:color="auto" w:fill="auto"/>
            <w:vAlign w:val="center"/>
          </w:tcPr>
          <w:p w14:paraId="4705E45C" w14:textId="77777777" w:rsidR="0068006F" w:rsidRPr="000E49F7" w:rsidRDefault="0068006F" w:rsidP="00F20C8F">
            <w:pPr>
              <w:jc w:val="center"/>
              <w:rPr>
                <w:rFonts w:ascii="宋体" w:hAnsi="宋体"/>
                <w:sz w:val="24"/>
              </w:rPr>
            </w:pPr>
          </w:p>
        </w:tc>
        <w:tc>
          <w:tcPr>
            <w:tcW w:w="1134" w:type="dxa"/>
            <w:vMerge/>
            <w:shd w:val="clear" w:color="auto" w:fill="auto"/>
            <w:vAlign w:val="center"/>
          </w:tcPr>
          <w:p w14:paraId="4816880B" w14:textId="77777777" w:rsidR="0068006F" w:rsidRPr="000E49F7" w:rsidRDefault="0068006F" w:rsidP="00F20C8F">
            <w:pPr>
              <w:jc w:val="center"/>
              <w:rPr>
                <w:rFonts w:ascii="宋体" w:hAnsi="宋体"/>
                <w:sz w:val="24"/>
              </w:rPr>
            </w:pPr>
          </w:p>
        </w:tc>
        <w:tc>
          <w:tcPr>
            <w:tcW w:w="1540" w:type="dxa"/>
            <w:vMerge/>
            <w:shd w:val="clear" w:color="auto" w:fill="auto"/>
            <w:vAlign w:val="center"/>
          </w:tcPr>
          <w:p w14:paraId="236DFA0B" w14:textId="77777777" w:rsidR="0068006F" w:rsidRPr="000E49F7" w:rsidRDefault="0068006F" w:rsidP="00F20C8F">
            <w:pPr>
              <w:jc w:val="center"/>
              <w:rPr>
                <w:rFonts w:ascii="宋体" w:hAnsi="宋体"/>
                <w:sz w:val="24"/>
              </w:rPr>
            </w:pPr>
          </w:p>
        </w:tc>
      </w:tr>
      <w:tr w:rsidR="0068006F" w14:paraId="155A59E3" w14:textId="77777777" w:rsidTr="00F20C8F">
        <w:trPr>
          <w:jc w:val="center"/>
        </w:trPr>
        <w:tc>
          <w:tcPr>
            <w:tcW w:w="1357" w:type="dxa"/>
            <w:shd w:val="clear" w:color="auto" w:fill="auto"/>
            <w:vAlign w:val="center"/>
          </w:tcPr>
          <w:p w14:paraId="1EC91555" w14:textId="77777777" w:rsidR="0068006F" w:rsidRPr="000E49F7" w:rsidRDefault="0068006F" w:rsidP="00F20C8F">
            <w:pPr>
              <w:jc w:val="center"/>
              <w:rPr>
                <w:rFonts w:ascii="宋体" w:hAnsi="宋体"/>
                <w:sz w:val="24"/>
              </w:rPr>
            </w:pPr>
            <w:r w:rsidRPr="000E49F7">
              <w:rPr>
                <w:rFonts w:ascii="宋体" w:hAnsi="宋体"/>
                <w:sz w:val="24"/>
              </w:rPr>
              <w:t>020101</w:t>
            </w:r>
          </w:p>
        </w:tc>
        <w:tc>
          <w:tcPr>
            <w:tcW w:w="2095" w:type="dxa"/>
            <w:shd w:val="clear" w:color="auto" w:fill="auto"/>
            <w:vAlign w:val="center"/>
          </w:tcPr>
          <w:p w14:paraId="2344140E" w14:textId="77777777" w:rsidR="0068006F" w:rsidRPr="000E49F7" w:rsidRDefault="0068006F" w:rsidP="00F20C8F">
            <w:pPr>
              <w:jc w:val="center"/>
              <w:rPr>
                <w:rFonts w:ascii="宋体" w:hAnsi="宋体"/>
                <w:sz w:val="24"/>
              </w:rPr>
            </w:pPr>
            <w:r w:rsidRPr="000E49F7">
              <w:rPr>
                <w:rFonts w:ascii="宋体" w:hAnsi="宋体"/>
                <w:sz w:val="24"/>
              </w:rPr>
              <w:t>经济学</w:t>
            </w:r>
          </w:p>
        </w:tc>
        <w:tc>
          <w:tcPr>
            <w:tcW w:w="1449" w:type="dxa"/>
            <w:shd w:val="clear" w:color="auto" w:fill="auto"/>
            <w:vAlign w:val="center"/>
          </w:tcPr>
          <w:p w14:paraId="05C21D14"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02E24064" w14:textId="77777777" w:rsidR="0068006F" w:rsidRPr="000E49F7" w:rsidRDefault="0068006F" w:rsidP="00F20C8F">
            <w:pPr>
              <w:jc w:val="center"/>
              <w:rPr>
                <w:rFonts w:ascii="宋体" w:hAnsi="宋体"/>
                <w:sz w:val="24"/>
              </w:rPr>
            </w:pPr>
            <w:r w:rsidRPr="000E49F7">
              <w:rPr>
                <w:rFonts w:ascii="宋体" w:hAnsi="宋体"/>
                <w:sz w:val="24"/>
              </w:rPr>
              <w:t>12.5</w:t>
            </w:r>
          </w:p>
        </w:tc>
        <w:tc>
          <w:tcPr>
            <w:tcW w:w="1134" w:type="dxa"/>
            <w:shd w:val="clear" w:color="auto" w:fill="auto"/>
            <w:vAlign w:val="center"/>
          </w:tcPr>
          <w:p w14:paraId="3CCCF1AD"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1D606048" w14:textId="77777777" w:rsidR="0068006F" w:rsidRPr="000E49F7" w:rsidRDefault="0068006F" w:rsidP="00F20C8F">
            <w:pPr>
              <w:jc w:val="center"/>
              <w:rPr>
                <w:rFonts w:ascii="宋体" w:hAnsi="宋体"/>
                <w:sz w:val="24"/>
              </w:rPr>
            </w:pPr>
            <w:r w:rsidRPr="000E49F7">
              <w:rPr>
                <w:rFonts w:ascii="宋体" w:hAnsi="宋体"/>
                <w:sz w:val="24"/>
              </w:rPr>
              <w:t>11.55</w:t>
            </w:r>
          </w:p>
        </w:tc>
      </w:tr>
      <w:tr w:rsidR="0068006F" w14:paraId="05757D6F" w14:textId="77777777" w:rsidTr="00F20C8F">
        <w:trPr>
          <w:jc w:val="center"/>
        </w:trPr>
        <w:tc>
          <w:tcPr>
            <w:tcW w:w="1357" w:type="dxa"/>
            <w:shd w:val="clear" w:color="auto" w:fill="auto"/>
            <w:vAlign w:val="center"/>
          </w:tcPr>
          <w:p w14:paraId="463727FD" w14:textId="77777777" w:rsidR="0068006F" w:rsidRPr="000E49F7" w:rsidRDefault="0068006F" w:rsidP="00F20C8F">
            <w:pPr>
              <w:jc w:val="center"/>
              <w:rPr>
                <w:rFonts w:ascii="宋体" w:hAnsi="宋体"/>
                <w:sz w:val="24"/>
              </w:rPr>
            </w:pPr>
            <w:r w:rsidRPr="000E49F7">
              <w:rPr>
                <w:rFonts w:ascii="宋体" w:hAnsi="宋体"/>
                <w:sz w:val="24"/>
              </w:rPr>
              <w:t>020401</w:t>
            </w:r>
          </w:p>
        </w:tc>
        <w:tc>
          <w:tcPr>
            <w:tcW w:w="2095" w:type="dxa"/>
            <w:shd w:val="clear" w:color="auto" w:fill="auto"/>
            <w:vAlign w:val="center"/>
          </w:tcPr>
          <w:p w14:paraId="4D05FC89" w14:textId="77777777" w:rsidR="0068006F" w:rsidRPr="000E49F7" w:rsidRDefault="0068006F" w:rsidP="00F20C8F">
            <w:pPr>
              <w:jc w:val="center"/>
              <w:rPr>
                <w:rFonts w:ascii="宋体" w:hAnsi="宋体"/>
                <w:sz w:val="24"/>
              </w:rPr>
            </w:pPr>
            <w:r w:rsidRPr="000E49F7">
              <w:rPr>
                <w:rFonts w:ascii="宋体" w:hAnsi="宋体"/>
                <w:sz w:val="24"/>
              </w:rPr>
              <w:t>国际经济与贸易</w:t>
            </w:r>
          </w:p>
        </w:tc>
        <w:tc>
          <w:tcPr>
            <w:tcW w:w="1449" w:type="dxa"/>
            <w:shd w:val="clear" w:color="auto" w:fill="auto"/>
            <w:vAlign w:val="center"/>
          </w:tcPr>
          <w:p w14:paraId="79B5F59F" w14:textId="77777777" w:rsidR="0068006F" w:rsidRPr="000E49F7" w:rsidRDefault="0068006F" w:rsidP="00F20C8F">
            <w:pPr>
              <w:jc w:val="center"/>
              <w:rPr>
                <w:rFonts w:ascii="宋体" w:hAnsi="宋体"/>
                <w:sz w:val="24"/>
              </w:rPr>
            </w:pPr>
            <w:r w:rsidRPr="000E49F7">
              <w:rPr>
                <w:rFonts w:ascii="宋体" w:hAnsi="宋体"/>
                <w:sz w:val="24"/>
              </w:rPr>
              <w:t>9.5</w:t>
            </w:r>
          </w:p>
        </w:tc>
        <w:tc>
          <w:tcPr>
            <w:tcW w:w="709" w:type="dxa"/>
            <w:shd w:val="clear" w:color="auto" w:fill="auto"/>
            <w:vAlign w:val="center"/>
          </w:tcPr>
          <w:p w14:paraId="549CDD81" w14:textId="77777777" w:rsidR="0068006F" w:rsidRPr="000E49F7" w:rsidRDefault="0068006F" w:rsidP="00F20C8F">
            <w:pPr>
              <w:jc w:val="center"/>
              <w:rPr>
                <w:rFonts w:ascii="宋体" w:hAnsi="宋体"/>
                <w:sz w:val="24"/>
              </w:rPr>
            </w:pPr>
            <w:r w:rsidRPr="000E49F7">
              <w:rPr>
                <w:rFonts w:ascii="宋体" w:hAnsi="宋体"/>
                <w:sz w:val="24"/>
              </w:rPr>
              <w:t>7.0</w:t>
            </w:r>
          </w:p>
        </w:tc>
        <w:tc>
          <w:tcPr>
            <w:tcW w:w="1134" w:type="dxa"/>
            <w:shd w:val="clear" w:color="auto" w:fill="auto"/>
            <w:vAlign w:val="center"/>
          </w:tcPr>
          <w:p w14:paraId="20EA8ABC"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60D92536" w14:textId="77777777" w:rsidR="0068006F" w:rsidRPr="000E49F7" w:rsidRDefault="0068006F" w:rsidP="00F20C8F">
            <w:pPr>
              <w:jc w:val="center"/>
              <w:rPr>
                <w:rFonts w:ascii="宋体" w:hAnsi="宋体"/>
                <w:sz w:val="24"/>
              </w:rPr>
            </w:pPr>
            <w:r w:rsidRPr="000E49F7">
              <w:rPr>
                <w:rFonts w:ascii="宋体" w:hAnsi="宋体"/>
                <w:sz w:val="24"/>
              </w:rPr>
              <w:t>10.71</w:t>
            </w:r>
          </w:p>
        </w:tc>
      </w:tr>
      <w:tr w:rsidR="0068006F" w14:paraId="79C4F235" w14:textId="77777777" w:rsidTr="00F20C8F">
        <w:trPr>
          <w:jc w:val="center"/>
        </w:trPr>
        <w:tc>
          <w:tcPr>
            <w:tcW w:w="1357" w:type="dxa"/>
            <w:shd w:val="clear" w:color="auto" w:fill="auto"/>
            <w:vAlign w:val="center"/>
          </w:tcPr>
          <w:p w14:paraId="0759C59F" w14:textId="77777777" w:rsidR="0068006F" w:rsidRPr="000E49F7" w:rsidRDefault="0068006F" w:rsidP="00F20C8F">
            <w:pPr>
              <w:jc w:val="center"/>
              <w:rPr>
                <w:rFonts w:ascii="宋体" w:hAnsi="宋体"/>
                <w:sz w:val="24"/>
              </w:rPr>
            </w:pPr>
            <w:r w:rsidRPr="000E49F7">
              <w:rPr>
                <w:rFonts w:ascii="宋体" w:hAnsi="宋体"/>
                <w:sz w:val="24"/>
              </w:rPr>
              <w:t>050201</w:t>
            </w:r>
          </w:p>
        </w:tc>
        <w:tc>
          <w:tcPr>
            <w:tcW w:w="2095" w:type="dxa"/>
            <w:shd w:val="clear" w:color="auto" w:fill="auto"/>
            <w:vAlign w:val="center"/>
          </w:tcPr>
          <w:p w14:paraId="19FF2461" w14:textId="77777777" w:rsidR="0068006F" w:rsidRPr="000E49F7" w:rsidRDefault="0068006F" w:rsidP="00F20C8F">
            <w:pPr>
              <w:jc w:val="center"/>
              <w:rPr>
                <w:rFonts w:ascii="宋体" w:hAnsi="宋体"/>
                <w:sz w:val="24"/>
              </w:rPr>
            </w:pPr>
            <w:r w:rsidRPr="000E49F7">
              <w:rPr>
                <w:rFonts w:ascii="宋体" w:hAnsi="宋体"/>
                <w:sz w:val="24"/>
              </w:rPr>
              <w:t>英语</w:t>
            </w:r>
          </w:p>
        </w:tc>
        <w:tc>
          <w:tcPr>
            <w:tcW w:w="1449" w:type="dxa"/>
            <w:shd w:val="clear" w:color="auto" w:fill="auto"/>
            <w:vAlign w:val="center"/>
          </w:tcPr>
          <w:p w14:paraId="6C2358E1"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2315A00F" w14:textId="77777777" w:rsidR="0068006F" w:rsidRPr="000E49F7" w:rsidRDefault="0068006F" w:rsidP="00F20C8F">
            <w:pPr>
              <w:jc w:val="center"/>
              <w:rPr>
                <w:rFonts w:ascii="宋体" w:hAnsi="宋体"/>
                <w:sz w:val="24"/>
              </w:rPr>
            </w:pPr>
            <w:r w:rsidRPr="000E49F7">
              <w:rPr>
                <w:rFonts w:ascii="宋体" w:hAnsi="宋体"/>
                <w:sz w:val="24"/>
              </w:rPr>
              <w:t>13.5</w:t>
            </w:r>
          </w:p>
        </w:tc>
        <w:tc>
          <w:tcPr>
            <w:tcW w:w="1134" w:type="dxa"/>
            <w:shd w:val="clear" w:color="auto" w:fill="auto"/>
            <w:vAlign w:val="center"/>
          </w:tcPr>
          <w:p w14:paraId="0FAA1DB8"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0C42CD26" w14:textId="77777777" w:rsidR="0068006F" w:rsidRPr="000E49F7" w:rsidRDefault="0068006F" w:rsidP="00F20C8F">
            <w:pPr>
              <w:jc w:val="center"/>
              <w:rPr>
                <w:rFonts w:ascii="宋体" w:hAnsi="宋体"/>
                <w:sz w:val="24"/>
              </w:rPr>
            </w:pPr>
            <w:r w:rsidRPr="000E49F7">
              <w:rPr>
                <w:rFonts w:ascii="宋体" w:hAnsi="宋体"/>
                <w:sz w:val="24"/>
              </w:rPr>
              <w:t>12.39</w:t>
            </w:r>
          </w:p>
        </w:tc>
      </w:tr>
      <w:tr w:rsidR="0068006F" w14:paraId="41F84EDC" w14:textId="77777777" w:rsidTr="00F20C8F">
        <w:trPr>
          <w:jc w:val="center"/>
        </w:trPr>
        <w:tc>
          <w:tcPr>
            <w:tcW w:w="1357" w:type="dxa"/>
            <w:shd w:val="clear" w:color="auto" w:fill="auto"/>
            <w:vAlign w:val="center"/>
          </w:tcPr>
          <w:p w14:paraId="138CDF6E" w14:textId="77777777" w:rsidR="0068006F" w:rsidRPr="000E49F7" w:rsidRDefault="0068006F" w:rsidP="00F20C8F">
            <w:pPr>
              <w:jc w:val="center"/>
              <w:rPr>
                <w:rFonts w:ascii="宋体" w:hAnsi="宋体"/>
                <w:sz w:val="24"/>
              </w:rPr>
            </w:pPr>
            <w:r w:rsidRPr="000E49F7">
              <w:rPr>
                <w:rFonts w:ascii="宋体" w:hAnsi="宋体"/>
                <w:sz w:val="24"/>
              </w:rPr>
              <w:t>071002</w:t>
            </w:r>
          </w:p>
        </w:tc>
        <w:tc>
          <w:tcPr>
            <w:tcW w:w="2095" w:type="dxa"/>
            <w:shd w:val="clear" w:color="auto" w:fill="auto"/>
            <w:vAlign w:val="center"/>
          </w:tcPr>
          <w:p w14:paraId="1E644253" w14:textId="77777777" w:rsidR="0068006F" w:rsidRPr="000E49F7" w:rsidRDefault="0068006F" w:rsidP="00F20C8F">
            <w:pPr>
              <w:jc w:val="center"/>
              <w:rPr>
                <w:rFonts w:ascii="宋体" w:hAnsi="宋体"/>
                <w:sz w:val="24"/>
              </w:rPr>
            </w:pPr>
            <w:r w:rsidRPr="000E49F7">
              <w:rPr>
                <w:rFonts w:ascii="宋体" w:hAnsi="宋体"/>
                <w:sz w:val="24"/>
              </w:rPr>
              <w:t>生物技术</w:t>
            </w:r>
          </w:p>
        </w:tc>
        <w:tc>
          <w:tcPr>
            <w:tcW w:w="1449" w:type="dxa"/>
            <w:shd w:val="clear" w:color="auto" w:fill="auto"/>
            <w:vAlign w:val="center"/>
          </w:tcPr>
          <w:p w14:paraId="075128F2"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4F9C87A2" w14:textId="77777777" w:rsidR="0068006F" w:rsidRPr="000E49F7" w:rsidRDefault="0068006F" w:rsidP="00F20C8F">
            <w:pPr>
              <w:jc w:val="center"/>
              <w:rPr>
                <w:rFonts w:ascii="宋体" w:hAnsi="宋体"/>
                <w:sz w:val="24"/>
              </w:rPr>
            </w:pPr>
            <w:r w:rsidRPr="000E49F7">
              <w:rPr>
                <w:rFonts w:ascii="宋体" w:hAnsi="宋体"/>
                <w:sz w:val="24"/>
              </w:rPr>
              <w:t>25.0</w:t>
            </w:r>
          </w:p>
        </w:tc>
        <w:tc>
          <w:tcPr>
            <w:tcW w:w="1134" w:type="dxa"/>
            <w:shd w:val="clear" w:color="auto" w:fill="auto"/>
            <w:vAlign w:val="center"/>
          </w:tcPr>
          <w:p w14:paraId="430C22C6"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439EE65D" w14:textId="77777777" w:rsidR="0068006F" w:rsidRPr="000E49F7" w:rsidRDefault="0068006F" w:rsidP="00F20C8F">
            <w:pPr>
              <w:jc w:val="center"/>
              <w:rPr>
                <w:rFonts w:ascii="宋体" w:hAnsi="宋体"/>
                <w:sz w:val="24"/>
              </w:rPr>
            </w:pPr>
            <w:r w:rsidRPr="000E49F7">
              <w:rPr>
                <w:rFonts w:ascii="宋体" w:hAnsi="宋体"/>
                <w:sz w:val="24"/>
              </w:rPr>
              <w:t>21.71</w:t>
            </w:r>
          </w:p>
        </w:tc>
      </w:tr>
      <w:tr w:rsidR="0068006F" w14:paraId="082FB588" w14:textId="77777777" w:rsidTr="00F20C8F">
        <w:trPr>
          <w:jc w:val="center"/>
        </w:trPr>
        <w:tc>
          <w:tcPr>
            <w:tcW w:w="1357" w:type="dxa"/>
            <w:shd w:val="clear" w:color="auto" w:fill="auto"/>
            <w:vAlign w:val="center"/>
          </w:tcPr>
          <w:p w14:paraId="6DF615ED" w14:textId="77777777" w:rsidR="0068006F" w:rsidRPr="000E49F7" w:rsidRDefault="0068006F" w:rsidP="00F20C8F">
            <w:pPr>
              <w:jc w:val="center"/>
              <w:rPr>
                <w:rFonts w:ascii="宋体" w:hAnsi="宋体"/>
                <w:sz w:val="24"/>
              </w:rPr>
            </w:pPr>
            <w:r w:rsidRPr="000E49F7">
              <w:rPr>
                <w:rFonts w:ascii="宋体" w:hAnsi="宋体"/>
                <w:sz w:val="24"/>
              </w:rPr>
              <w:t>071202</w:t>
            </w:r>
          </w:p>
        </w:tc>
        <w:tc>
          <w:tcPr>
            <w:tcW w:w="2095" w:type="dxa"/>
            <w:shd w:val="clear" w:color="auto" w:fill="auto"/>
            <w:vAlign w:val="center"/>
          </w:tcPr>
          <w:p w14:paraId="14B4144B" w14:textId="77777777" w:rsidR="0068006F" w:rsidRPr="000E49F7" w:rsidRDefault="0068006F" w:rsidP="00F20C8F">
            <w:pPr>
              <w:jc w:val="center"/>
              <w:rPr>
                <w:rFonts w:ascii="宋体" w:hAnsi="宋体"/>
                <w:sz w:val="24"/>
              </w:rPr>
            </w:pPr>
            <w:r w:rsidRPr="000E49F7">
              <w:rPr>
                <w:rFonts w:ascii="宋体" w:hAnsi="宋体"/>
                <w:sz w:val="24"/>
              </w:rPr>
              <w:t>应用统计学</w:t>
            </w:r>
          </w:p>
        </w:tc>
        <w:tc>
          <w:tcPr>
            <w:tcW w:w="1449" w:type="dxa"/>
            <w:shd w:val="clear" w:color="auto" w:fill="auto"/>
            <w:vAlign w:val="center"/>
          </w:tcPr>
          <w:p w14:paraId="5B7B4A00"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23D2CA27" w14:textId="77777777" w:rsidR="0068006F" w:rsidRPr="000E49F7" w:rsidRDefault="0068006F" w:rsidP="00F20C8F">
            <w:pPr>
              <w:jc w:val="center"/>
              <w:rPr>
                <w:rFonts w:ascii="宋体" w:hAnsi="宋体"/>
                <w:sz w:val="24"/>
              </w:rPr>
            </w:pPr>
            <w:r w:rsidRPr="000E49F7">
              <w:rPr>
                <w:rFonts w:ascii="宋体" w:hAnsi="宋体"/>
                <w:sz w:val="24"/>
              </w:rPr>
              <w:t>11.0</w:t>
            </w:r>
          </w:p>
        </w:tc>
        <w:tc>
          <w:tcPr>
            <w:tcW w:w="1134" w:type="dxa"/>
            <w:shd w:val="clear" w:color="auto" w:fill="auto"/>
            <w:vAlign w:val="center"/>
          </w:tcPr>
          <w:p w14:paraId="68A20013"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29E9C4CD" w14:textId="77777777" w:rsidR="0068006F" w:rsidRPr="000E49F7" w:rsidRDefault="0068006F" w:rsidP="00F20C8F">
            <w:pPr>
              <w:jc w:val="center"/>
              <w:rPr>
                <w:rFonts w:ascii="宋体" w:hAnsi="宋体"/>
                <w:sz w:val="24"/>
              </w:rPr>
            </w:pPr>
            <w:r w:rsidRPr="000E49F7">
              <w:rPr>
                <w:rFonts w:ascii="宋体" w:hAnsi="宋体"/>
                <w:sz w:val="24"/>
              </w:rPr>
              <w:t>11.62</w:t>
            </w:r>
          </w:p>
        </w:tc>
      </w:tr>
      <w:tr w:rsidR="0068006F" w14:paraId="0E56D332" w14:textId="77777777" w:rsidTr="00F20C8F">
        <w:trPr>
          <w:jc w:val="center"/>
        </w:trPr>
        <w:tc>
          <w:tcPr>
            <w:tcW w:w="1357" w:type="dxa"/>
            <w:shd w:val="clear" w:color="auto" w:fill="auto"/>
            <w:vAlign w:val="center"/>
          </w:tcPr>
          <w:p w14:paraId="2953D9B4" w14:textId="77777777" w:rsidR="0068006F" w:rsidRPr="000E49F7" w:rsidRDefault="0068006F" w:rsidP="00F20C8F">
            <w:pPr>
              <w:jc w:val="center"/>
              <w:rPr>
                <w:rFonts w:ascii="宋体" w:hAnsi="宋体"/>
                <w:sz w:val="24"/>
              </w:rPr>
            </w:pPr>
            <w:r w:rsidRPr="000E49F7">
              <w:rPr>
                <w:rFonts w:ascii="宋体" w:hAnsi="宋体"/>
                <w:sz w:val="24"/>
              </w:rPr>
              <w:t>081302</w:t>
            </w:r>
          </w:p>
        </w:tc>
        <w:tc>
          <w:tcPr>
            <w:tcW w:w="2095" w:type="dxa"/>
            <w:shd w:val="clear" w:color="auto" w:fill="auto"/>
            <w:vAlign w:val="center"/>
          </w:tcPr>
          <w:p w14:paraId="10D3AA2E" w14:textId="77777777" w:rsidR="0068006F" w:rsidRPr="000E49F7" w:rsidRDefault="0068006F" w:rsidP="00F20C8F">
            <w:pPr>
              <w:jc w:val="center"/>
              <w:rPr>
                <w:rFonts w:ascii="宋体" w:hAnsi="宋体"/>
                <w:sz w:val="24"/>
              </w:rPr>
            </w:pPr>
            <w:r w:rsidRPr="000E49F7">
              <w:rPr>
                <w:rFonts w:ascii="宋体" w:hAnsi="宋体"/>
                <w:sz w:val="24"/>
              </w:rPr>
              <w:t>制药工程</w:t>
            </w:r>
          </w:p>
        </w:tc>
        <w:tc>
          <w:tcPr>
            <w:tcW w:w="1449" w:type="dxa"/>
            <w:shd w:val="clear" w:color="auto" w:fill="auto"/>
            <w:vAlign w:val="center"/>
          </w:tcPr>
          <w:p w14:paraId="23346DBF"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2D62F35B" w14:textId="77777777" w:rsidR="0068006F" w:rsidRPr="000E49F7" w:rsidRDefault="0068006F" w:rsidP="00F20C8F">
            <w:pPr>
              <w:jc w:val="center"/>
              <w:rPr>
                <w:rFonts w:ascii="宋体" w:hAnsi="宋体"/>
                <w:sz w:val="24"/>
              </w:rPr>
            </w:pPr>
            <w:r w:rsidRPr="000E49F7">
              <w:rPr>
                <w:rFonts w:ascii="宋体" w:hAnsi="宋体"/>
                <w:sz w:val="24"/>
              </w:rPr>
              <w:t>29.0</w:t>
            </w:r>
          </w:p>
        </w:tc>
        <w:tc>
          <w:tcPr>
            <w:tcW w:w="1134" w:type="dxa"/>
            <w:shd w:val="clear" w:color="auto" w:fill="auto"/>
            <w:vAlign w:val="center"/>
          </w:tcPr>
          <w:p w14:paraId="481EC206"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5F064375" w14:textId="77777777" w:rsidR="0068006F" w:rsidRPr="000E49F7" w:rsidRDefault="0068006F" w:rsidP="00F20C8F">
            <w:pPr>
              <w:jc w:val="center"/>
              <w:rPr>
                <w:rFonts w:ascii="宋体" w:hAnsi="宋体"/>
                <w:sz w:val="24"/>
              </w:rPr>
            </w:pPr>
            <w:r w:rsidRPr="000E49F7">
              <w:rPr>
                <w:rFonts w:ascii="宋体" w:hAnsi="宋体"/>
                <w:sz w:val="24"/>
              </w:rPr>
              <w:t>21.73</w:t>
            </w:r>
          </w:p>
        </w:tc>
      </w:tr>
      <w:tr w:rsidR="0068006F" w14:paraId="365F9419" w14:textId="77777777" w:rsidTr="00F20C8F">
        <w:trPr>
          <w:jc w:val="center"/>
        </w:trPr>
        <w:tc>
          <w:tcPr>
            <w:tcW w:w="1357" w:type="dxa"/>
            <w:shd w:val="clear" w:color="auto" w:fill="auto"/>
            <w:vAlign w:val="center"/>
          </w:tcPr>
          <w:p w14:paraId="33F0EA06" w14:textId="77777777" w:rsidR="0068006F" w:rsidRPr="000E49F7" w:rsidRDefault="0068006F" w:rsidP="00F20C8F">
            <w:pPr>
              <w:jc w:val="center"/>
              <w:rPr>
                <w:rFonts w:ascii="宋体" w:hAnsi="宋体"/>
                <w:sz w:val="24"/>
              </w:rPr>
            </w:pPr>
            <w:r w:rsidRPr="000E49F7">
              <w:rPr>
                <w:rFonts w:ascii="宋体" w:hAnsi="宋体"/>
                <w:sz w:val="24"/>
              </w:rPr>
              <w:lastRenderedPageBreak/>
              <w:t>082503</w:t>
            </w:r>
          </w:p>
        </w:tc>
        <w:tc>
          <w:tcPr>
            <w:tcW w:w="2095" w:type="dxa"/>
            <w:shd w:val="clear" w:color="auto" w:fill="auto"/>
            <w:vAlign w:val="center"/>
          </w:tcPr>
          <w:p w14:paraId="3C4EBF3F" w14:textId="77777777" w:rsidR="0068006F" w:rsidRPr="000E49F7" w:rsidRDefault="0068006F" w:rsidP="00F20C8F">
            <w:pPr>
              <w:jc w:val="center"/>
              <w:rPr>
                <w:rFonts w:ascii="宋体" w:hAnsi="宋体"/>
                <w:sz w:val="24"/>
              </w:rPr>
            </w:pPr>
            <w:r w:rsidRPr="000E49F7">
              <w:rPr>
                <w:rFonts w:ascii="宋体" w:hAnsi="宋体"/>
                <w:sz w:val="24"/>
              </w:rPr>
              <w:t>环境科学</w:t>
            </w:r>
          </w:p>
        </w:tc>
        <w:tc>
          <w:tcPr>
            <w:tcW w:w="1449" w:type="dxa"/>
            <w:shd w:val="clear" w:color="auto" w:fill="auto"/>
            <w:vAlign w:val="center"/>
          </w:tcPr>
          <w:p w14:paraId="340BB046"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3F7645D8" w14:textId="77777777" w:rsidR="0068006F" w:rsidRPr="000E49F7" w:rsidRDefault="0068006F" w:rsidP="00F20C8F">
            <w:pPr>
              <w:jc w:val="center"/>
              <w:rPr>
                <w:rFonts w:ascii="宋体" w:hAnsi="宋体"/>
                <w:sz w:val="24"/>
              </w:rPr>
            </w:pPr>
            <w:r w:rsidRPr="000E49F7">
              <w:rPr>
                <w:rFonts w:ascii="宋体" w:hAnsi="宋体"/>
                <w:sz w:val="24"/>
              </w:rPr>
              <w:t>25.0</w:t>
            </w:r>
          </w:p>
        </w:tc>
        <w:tc>
          <w:tcPr>
            <w:tcW w:w="1134" w:type="dxa"/>
            <w:shd w:val="clear" w:color="auto" w:fill="auto"/>
            <w:vAlign w:val="center"/>
          </w:tcPr>
          <w:p w14:paraId="37625632"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52919720" w14:textId="77777777" w:rsidR="0068006F" w:rsidRPr="000E49F7" w:rsidRDefault="0068006F" w:rsidP="00F20C8F">
            <w:pPr>
              <w:jc w:val="center"/>
              <w:rPr>
                <w:rFonts w:ascii="宋体" w:hAnsi="宋体"/>
                <w:sz w:val="24"/>
              </w:rPr>
            </w:pPr>
            <w:r w:rsidRPr="000E49F7">
              <w:rPr>
                <w:rFonts w:ascii="宋体" w:hAnsi="宋体"/>
                <w:sz w:val="24"/>
              </w:rPr>
              <w:t>19.47</w:t>
            </w:r>
          </w:p>
        </w:tc>
      </w:tr>
      <w:tr w:rsidR="0068006F" w14:paraId="64F56A18" w14:textId="77777777" w:rsidTr="00F20C8F">
        <w:trPr>
          <w:jc w:val="center"/>
        </w:trPr>
        <w:tc>
          <w:tcPr>
            <w:tcW w:w="1357" w:type="dxa"/>
            <w:shd w:val="clear" w:color="auto" w:fill="auto"/>
            <w:vAlign w:val="center"/>
          </w:tcPr>
          <w:p w14:paraId="0BC14506" w14:textId="77777777" w:rsidR="0068006F" w:rsidRPr="000E49F7" w:rsidRDefault="0068006F" w:rsidP="00F20C8F">
            <w:pPr>
              <w:jc w:val="center"/>
              <w:rPr>
                <w:rFonts w:ascii="宋体" w:hAnsi="宋体"/>
                <w:sz w:val="24"/>
              </w:rPr>
            </w:pPr>
            <w:r w:rsidRPr="000E49F7">
              <w:rPr>
                <w:rFonts w:ascii="宋体" w:hAnsi="宋体"/>
                <w:sz w:val="24"/>
              </w:rPr>
              <w:t>082702</w:t>
            </w:r>
          </w:p>
        </w:tc>
        <w:tc>
          <w:tcPr>
            <w:tcW w:w="2095" w:type="dxa"/>
            <w:shd w:val="clear" w:color="auto" w:fill="auto"/>
            <w:vAlign w:val="center"/>
          </w:tcPr>
          <w:p w14:paraId="1081A4AA" w14:textId="77777777" w:rsidR="0068006F" w:rsidRPr="000E49F7" w:rsidRDefault="0068006F" w:rsidP="00F20C8F">
            <w:pPr>
              <w:jc w:val="center"/>
              <w:rPr>
                <w:rFonts w:ascii="宋体" w:hAnsi="宋体"/>
                <w:sz w:val="24"/>
              </w:rPr>
            </w:pPr>
            <w:r w:rsidRPr="000E49F7">
              <w:rPr>
                <w:rFonts w:ascii="宋体" w:hAnsi="宋体"/>
                <w:sz w:val="24"/>
              </w:rPr>
              <w:t>食品质量与安全</w:t>
            </w:r>
          </w:p>
        </w:tc>
        <w:tc>
          <w:tcPr>
            <w:tcW w:w="1449" w:type="dxa"/>
            <w:shd w:val="clear" w:color="auto" w:fill="auto"/>
            <w:vAlign w:val="center"/>
          </w:tcPr>
          <w:p w14:paraId="5896CB0C"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2BF87B87" w14:textId="77777777" w:rsidR="0068006F" w:rsidRPr="000E49F7" w:rsidRDefault="0068006F" w:rsidP="00F20C8F">
            <w:pPr>
              <w:jc w:val="center"/>
              <w:rPr>
                <w:rFonts w:ascii="宋体" w:hAnsi="宋体"/>
                <w:sz w:val="24"/>
              </w:rPr>
            </w:pPr>
            <w:r w:rsidRPr="000E49F7">
              <w:rPr>
                <w:rFonts w:ascii="宋体" w:hAnsi="宋体"/>
                <w:sz w:val="24"/>
              </w:rPr>
              <w:t>25.0</w:t>
            </w:r>
          </w:p>
        </w:tc>
        <w:tc>
          <w:tcPr>
            <w:tcW w:w="1134" w:type="dxa"/>
            <w:shd w:val="clear" w:color="auto" w:fill="auto"/>
            <w:vAlign w:val="center"/>
          </w:tcPr>
          <w:p w14:paraId="76A7C0A8"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1C96EC56" w14:textId="77777777" w:rsidR="0068006F" w:rsidRPr="000E49F7" w:rsidRDefault="0068006F" w:rsidP="00F20C8F">
            <w:pPr>
              <w:jc w:val="center"/>
              <w:rPr>
                <w:rFonts w:ascii="宋体" w:hAnsi="宋体"/>
                <w:sz w:val="24"/>
              </w:rPr>
            </w:pPr>
            <w:r w:rsidRPr="000E49F7">
              <w:rPr>
                <w:rFonts w:ascii="宋体" w:hAnsi="宋体"/>
                <w:sz w:val="24"/>
              </w:rPr>
              <w:t>20.82</w:t>
            </w:r>
          </w:p>
        </w:tc>
      </w:tr>
      <w:tr w:rsidR="0068006F" w14:paraId="25B17E82" w14:textId="77777777" w:rsidTr="00F20C8F">
        <w:trPr>
          <w:jc w:val="center"/>
        </w:trPr>
        <w:tc>
          <w:tcPr>
            <w:tcW w:w="1357" w:type="dxa"/>
            <w:shd w:val="clear" w:color="auto" w:fill="auto"/>
            <w:vAlign w:val="center"/>
          </w:tcPr>
          <w:p w14:paraId="35F4062B" w14:textId="77777777" w:rsidR="0068006F" w:rsidRPr="000E49F7" w:rsidRDefault="0068006F" w:rsidP="00F20C8F">
            <w:pPr>
              <w:jc w:val="center"/>
              <w:rPr>
                <w:rFonts w:ascii="宋体" w:hAnsi="宋体"/>
                <w:sz w:val="24"/>
              </w:rPr>
            </w:pPr>
            <w:r w:rsidRPr="000E49F7">
              <w:rPr>
                <w:rFonts w:ascii="宋体" w:hAnsi="宋体"/>
                <w:sz w:val="24"/>
              </w:rPr>
              <w:t>082710T</w:t>
            </w:r>
          </w:p>
        </w:tc>
        <w:tc>
          <w:tcPr>
            <w:tcW w:w="2095" w:type="dxa"/>
            <w:shd w:val="clear" w:color="auto" w:fill="auto"/>
            <w:vAlign w:val="center"/>
          </w:tcPr>
          <w:p w14:paraId="6D9D653A" w14:textId="77777777" w:rsidR="0068006F" w:rsidRPr="000E49F7" w:rsidRDefault="0068006F" w:rsidP="00F20C8F">
            <w:pPr>
              <w:jc w:val="center"/>
              <w:rPr>
                <w:rFonts w:ascii="宋体" w:hAnsi="宋体"/>
                <w:sz w:val="24"/>
              </w:rPr>
            </w:pPr>
            <w:r w:rsidRPr="000E49F7">
              <w:rPr>
                <w:rFonts w:ascii="宋体" w:hAnsi="宋体"/>
                <w:sz w:val="24"/>
              </w:rPr>
              <w:t>食品营养与健康</w:t>
            </w:r>
          </w:p>
        </w:tc>
        <w:tc>
          <w:tcPr>
            <w:tcW w:w="1449" w:type="dxa"/>
            <w:shd w:val="clear" w:color="auto" w:fill="auto"/>
            <w:vAlign w:val="center"/>
          </w:tcPr>
          <w:p w14:paraId="4A415875"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47EB5A0B" w14:textId="77777777" w:rsidR="0068006F" w:rsidRPr="000E49F7" w:rsidRDefault="0068006F" w:rsidP="00F20C8F">
            <w:pPr>
              <w:jc w:val="center"/>
              <w:rPr>
                <w:rFonts w:ascii="宋体" w:hAnsi="宋体"/>
                <w:sz w:val="24"/>
              </w:rPr>
            </w:pPr>
            <w:r w:rsidRPr="000E49F7">
              <w:rPr>
                <w:rFonts w:ascii="宋体" w:hAnsi="宋体"/>
                <w:sz w:val="24"/>
              </w:rPr>
              <w:t>17.5</w:t>
            </w:r>
          </w:p>
        </w:tc>
        <w:tc>
          <w:tcPr>
            <w:tcW w:w="1134" w:type="dxa"/>
            <w:shd w:val="clear" w:color="auto" w:fill="auto"/>
            <w:vAlign w:val="center"/>
          </w:tcPr>
          <w:p w14:paraId="2AEA3429"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75DFCC67" w14:textId="77777777" w:rsidR="0068006F" w:rsidRPr="000E49F7" w:rsidRDefault="0068006F" w:rsidP="00F20C8F">
            <w:pPr>
              <w:jc w:val="center"/>
              <w:rPr>
                <w:rFonts w:ascii="宋体" w:hAnsi="宋体"/>
                <w:sz w:val="24"/>
              </w:rPr>
            </w:pPr>
            <w:r w:rsidRPr="000E49F7">
              <w:rPr>
                <w:rFonts w:ascii="宋体" w:hAnsi="宋体"/>
                <w:sz w:val="24"/>
              </w:rPr>
              <w:t>14.74</w:t>
            </w:r>
          </w:p>
        </w:tc>
      </w:tr>
      <w:tr w:rsidR="0068006F" w14:paraId="32625CDA" w14:textId="77777777" w:rsidTr="00F20C8F">
        <w:trPr>
          <w:jc w:val="center"/>
        </w:trPr>
        <w:tc>
          <w:tcPr>
            <w:tcW w:w="1357" w:type="dxa"/>
            <w:shd w:val="clear" w:color="auto" w:fill="auto"/>
            <w:vAlign w:val="center"/>
          </w:tcPr>
          <w:p w14:paraId="254F1B11" w14:textId="77777777" w:rsidR="0068006F" w:rsidRPr="000E49F7" w:rsidRDefault="0068006F" w:rsidP="00F20C8F">
            <w:pPr>
              <w:jc w:val="center"/>
              <w:rPr>
                <w:rFonts w:ascii="宋体" w:hAnsi="宋体"/>
                <w:sz w:val="24"/>
              </w:rPr>
            </w:pPr>
            <w:r w:rsidRPr="000E49F7">
              <w:rPr>
                <w:rFonts w:ascii="宋体" w:hAnsi="宋体"/>
                <w:sz w:val="24"/>
              </w:rPr>
              <w:t>083002T</w:t>
            </w:r>
          </w:p>
        </w:tc>
        <w:tc>
          <w:tcPr>
            <w:tcW w:w="2095" w:type="dxa"/>
            <w:shd w:val="clear" w:color="auto" w:fill="auto"/>
            <w:vAlign w:val="center"/>
          </w:tcPr>
          <w:p w14:paraId="66CE2CD8" w14:textId="77777777" w:rsidR="0068006F" w:rsidRPr="000E49F7" w:rsidRDefault="0068006F" w:rsidP="00F20C8F">
            <w:pPr>
              <w:jc w:val="center"/>
              <w:rPr>
                <w:rFonts w:ascii="宋体" w:hAnsi="宋体"/>
                <w:sz w:val="24"/>
              </w:rPr>
            </w:pPr>
            <w:r w:rsidRPr="000E49F7">
              <w:rPr>
                <w:rFonts w:ascii="宋体" w:hAnsi="宋体"/>
                <w:sz w:val="24"/>
              </w:rPr>
              <w:t>生物制药</w:t>
            </w:r>
          </w:p>
        </w:tc>
        <w:tc>
          <w:tcPr>
            <w:tcW w:w="1449" w:type="dxa"/>
            <w:shd w:val="clear" w:color="auto" w:fill="auto"/>
            <w:vAlign w:val="center"/>
          </w:tcPr>
          <w:p w14:paraId="0E9B5A3A"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78E10AEE" w14:textId="77777777" w:rsidR="0068006F" w:rsidRPr="000E49F7" w:rsidRDefault="0068006F" w:rsidP="00F20C8F">
            <w:pPr>
              <w:jc w:val="center"/>
              <w:rPr>
                <w:rFonts w:ascii="宋体" w:hAnsi="宋体"/>
                <w:sz w:val="24"/>
              </w:rPr>
            </w:pPr>
            <w:r w:rsidRPr="000E49F7">
              <w:rPr>
                <w:rFonts w:ascii="宋体" w:hAnsi="宋体"/>
                <w:sz w:val="24"/>
              </w:rPr>
              <w:t>29.0</w:t>
            </w:r>
          </w:p>
        </w:tc>
        <w:tc>
          <w:tcPr>
            <w:tcW w:w="1134" w:type="dxa"/>
            <w:shd w:val="clear" w:color="auto" w:fill="auto"/>
            <w:vAlign w:val="center"/>
          </w:tcPr>
          <w:p w14:paraId="6C6D3E93"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36067FD2" w14:textId="77777777" w:rsidR="0068006F" w:rsidRPr="000E49F7" w:rsidRDefault="0068006F" w:rsidP="00F20C8F">
            <w:pPr>
              <w:jc w:val="center"/>
              <w:rPr>
                <w:rFonts w:ascii="宋体" w:hAnsi="宋体"/>
                <w:sz w:val="24"/>
              </w:rPr>
            </w:pPr>
            <w:r w:rsidRPr="000E49F7">
              <w:rPr>
                <w:rFonts w:ascii="宋体" w:hAnsi="宋体"/>
                <w:sz w:val="24"/>
              </w:rPr>
              <w:t>22.7</w:t>
            </w:r>
          </w:p>
        </w:tc>
      </w:tr>
      <w:tr w:rsidR="0068006F" w14:paraId="69B6FE6C" w14:textId="77777777" w:rsidTr="00F20C8F">
        <w:trPr>
          <w:jc w:val="center"/>
        </w:trPr>
        <w:tc>
          <w:tcPr>
            <w:tcW w:w="1357" w:type="dxa"/>
            <w:shd w:val="clear" w:color="auto" w:fill="auto"/>
            <w:vAlign w:val="center"/>
          </w:tcPr>
          <w:p w14:paraId="0290EE91" w14:textId="77777777" w:rsidR="0068006F" w:rsidRPr="000E49F7" w:rsidRDefault="0068006F" w:rsidP="00F20C8F">
            <w:pPr>
              <w:jc w:val="center"/>
              <w:rPr>
                <w:rFonts w:ascii="宋体" w:hAnsi="宋体"/>
                <w:sz w:val="24"/>
              </w:rPr>
            </w:pPr>
            <w:r w:rsidRPr="000E49F7">
              <w:rPr>
                <w:rFonts w:ascii="宋体" w:hAnsi="宋体"/>
                <w:sz w:val="24"/>
              </w:rPr>
              <w:t>100701</w:t>
            </w:r>
          </w:p>
        </w:tc>
        <w:tc>
          <w:tcPr>
            <w:tcW w:w="2095" w:type="dxa"/>
            <w:shd w:val="clear" w:color="auto" w:fill="auto"/>
            <w:vAlign w:val="center"/>
          </w:tcPr>
          <w:p w14:paraId="0D1CDC36" w14:textId="77777777" w:rsidR="0068006F" w:rsidRPr="000E49F7" w:rsidRDefault="0068006F" w:rsidP="00F20C8F">
            <w:pPr>
              <w:jc w:val="center"/>
              <w:rPr>
                <w:rFonts w:ascii="宋体" w:hAnsi="宋体"/>
                <w:sz w:val="24"/>
              </w:rPr>
            </w:pPr>
            <w:r w:rsidRPr="000E49F7">
              <w:rPr>
                <w:rFonts w:ascii="宋体" w:hAnsi="宋体"/>
                <w:sz w:val="24"/>
              </w:rPr>
              <w:t>药学</w:t>
            </w:r>
          </w:p>
        </w:tc>
        <w:tc>
          <w:tcPr>
            <w:tcW w:w="1449" w:type="dxa"/>
            <w:shd w:val="clear" w:color="auto" w:fill="auto"/>
            <w:vAlign w:val="center"/>
          </w:tcPr>
          <w:p w14:paraId="2738CB8D" w14:textId="77777777" w:rsidR="0068006F" w:rsidRPr="000E49F7" w:rsidRDefault="0068006F" w:rsidP="00F20C8F">
            <w:pPr>
              <w:jc w:val="center"/>
              <w:rPr>
                <w:rFonts w:ascii="宋体" w:hAnsi="宋体"/>
                <w:sz w:val="24"/>
              </w:rPr>
            </w:pPr>
            <w:r w:rsidRPr="000E49F7">
              <w:rPr>
                <w:rFonts w:ascii="宋体" w:hAnsi="宋体"/>
                <w:sz w:val="24"/>
              </w:rPr>
              <w:t>10.74</w:t>
            </w:r>
          </w:p>
        </w:tc>
        <w:tc>
          <w:tcPr>
            <w:tcW w:w="709" w:type="dxa"/>
            <w:shd w:val="clear" w:color="auto" w:fill="auto"/>
            <w:vAlign w:val="center"/>
          </w:tcPr>
          <w:p w14:paraId="48E5B914" w14:textId="77777777" w:rsidR="0068006F" w:rsidRPr="000E49F7" w:rsidRDefault="0068006F" w:rsidP="00F20C8F">
            <w:pPr>
              <w:jc w:val="center"/>
              <w:rPr>
                <w:rFonts w:ascii="宋体" w:hAnsi="宋体"/>
                <w:sz w:val="24"/>
              </w:rPr>
            </w:pPr>
            <w:r w:rsidRPr="000E49F7">
              <w:rPr>
                <w:rFonts w:ascii="宋体" w:hAnsi="宋体"/>
                <w:sz w:val="24"/>
              </w:rPr>
              <w:t>24.44</w:t>
            </w:r>
          </w:p>
        </w:tc>
        <w:tc>
          <w:tcPr>
            <w:tcW w:w="1134" w:type="dxa"/>
            <w:shd w:val="clear" w:color="auto" w:fill="auto"/>
            <w:vAlign w:val="center"/>
          </w:tcPr>
          <w:p w14:paraId="2FFA0F31" w14:textId="77777777" w:rsidR="0068006F" w:rsidRPr="000E49F7" w:rsidRDefault="0068006F" w:rsidP="00F20C8F">
            <w:pPr>
              <w:jc w:val="center"/>
              <w:rPr>
                <w:rFonts w:ascii="宋体" w:hAnsi="宋体"/>
                <w:sz w:val="24"/>
              </w:rPr>
            </w:pPr>
            <w:r w:rsidRPr="000E49F7">
              <w:rPr>
                <w:rFonts w:ascii="宋体" w:hAnsi="宋体"/>
                <w:sz w:val="24"/>
              </w:rPr>
              <w:t>0.8</w:t>
            </w:r>
          </w:p>
        </w:tc>
        <w:tc>
          <w:tcPr>
            <w:tcW w:w="1540" w:type="dxa"/>
            <w:shd w:val="clear" w:color="auto" w:fill="auto"/>
            <w:vAlign w:val="center"/>
          </w:tcPr>
          <w:p w14:paraId="2725A1A5" w14:textId="77777777" w:rsidR="0068006F" w:rsidRPr="000E49F7" w:rsidRDefault="0068006F" w:rsidP="00F20C8F">
            <w:pPr>
              <w:jc w:val="center"/>
              <w:rPr>
                <w:rFonts w:ascii="宋体" w:hAnsi="宋体"/>
                <w:sz w:val="24"/>
              </w:rPr>
            </w:pPr>
            <w:r w:rsidRPr="000E49F7">
              <w:rPr>
                <w:rFonts w:ascii="宋体" w:hAnsi="宋体"/>
                <w:sz w:val="24"/>
              </w:rPr>
              <w:t>21.29</w:t>
            </w:r>
          </w:p>
        </w:tc>
      </w:tr>
      <w:tr w:rsidR="0068006F" w14:paraId="0B3B8FA2" w14:textId="77777777" w:rsidTr="00F20C8F">
        <w:trPr>
          <w:jc w:val="center"/>
        </w:trPr>
        <w:tc>
          <w:tcPr>
            <w:tcW w:w="1357" w:type="dxa"/>
            <w:shd w:val="clear" w:color="auto" w:fill="auto"/>
            <w:vAlign w:val="center"/>
          </w:tcPr>
          <w:p w14:paraId="2C4B5A04" w14:textId="77777777" w:rsidR="0068006F" w:rsidRPr="000E49F7" w:rsidRDefault="0068006F" w:rsidP="00F20C8F">
            <w:pPr>
              <w:jc w:val="center"/>
              <w:rPr>
                <w:rFonts w:ascii="宋体" w:hAnsi="宋体"/>
                <w:sz w:val="24"/>
              </w:rPr>
            </w:pPr>
            <w:r w:rsidRPr="000E49F7">
              <w:rPr>
                <w:rFonts w:ascii="宋体" w:hAnsi="宋体"/>
                <w:sz w:val="24"/>
              </w:rPr>
              <w:t>100701H</w:t>
            </w:r>
          </w:p>
        </w:tc>
        <w:tc>
          <w:tcPr>
            <w:tcW w:w="2095" w:type="dxa"/>
            <w:shd w:val="clear" w:color="auto" w:fill="auto"/>
            <w:vAlign w:val="center"/>
          </w:tcPr>
          <w:p w14:paraId="61C90AB1" w14:textId="77777777" w:rsidR="0068006F" w:rsidRPr="000E49F7" w:rsidRDefault="0068006F" w:rsidP="00F20C8F">
            <w:pPr>
              <w:jc w:val="center"/>
              <w:rPr>
                <w:rFonts w:ascii="宋体" w:hAnsi="宋体"/>
                <w:sz w:val="24"/>
              </w:rPr>
            </w:pPr>
            <w:r w:rsidRPr="000E49F7">
              <w:rPr>
                <w:rFonts w:ascii="宋体" w:hAnsi="宋体"/>
                <w:sz w:val="24"/>
              </w:rPr>
              <w:t>药学</w:t>
            </w:r>
          </w:p>
          <w:p w14:paraId="78AC0DD3" w14:textId="77777777" w:rsidR="0068006F" w:rsidRPr="000E49F7" w:rsidRDefault="0068006F" w:rsidP="00F20C8F">
            <w:pPr>
              <w:jc w:val="center"/>
              <w:rPr>
                <w:rFonts w:ascii="宋体" w:hAnsi="宋体"/>
                <w:sz w:val="24"/>
              </w:rPr>
            </w:pPr>
            <w:r w:rsidRPr="000E49F7">
              <w:rPr>
                <w:rFonts w:ascii="宋体" w:hAnsi="宋体"/>
                <w:sz w:val="24"/>
              </w:rPr>
              <w:t>（合作办学）</w:t>
            </w:r>
          </w:p>
        </w:tc>
        <w:tc>
          <w:tcPr>
            <w:tcW w:w="1449" w:type="dxa"/>
            <w:shd w:val="clear" w:color="auto" w:fill="auto"/>
            <w:vAlign w:val="center"/>
          </w:tcPr>
          <w:p w14:paraId="7B9B5C92"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123B5616" w14:textId="77777777" w:rsidR="0068006F" w:rsidRPr="000E49F7" w:rsidRDefault="0068006F" w:rsidP="00F20C8F">
            <w:pPr>
              <w:jc w:val="center"/>
              <w:rPr>
                <w:rFonts w:ascii="宋体" w:hAnsi="宋体"/>
                <w:sz w:val="24"/>
              </w:rPr>
            </w:pPr>
            <w:r w:rsidRPr="000E49F7">
              <w:rPr>
                <w:rFonts w:ascii="宋体" w:hAnsi="宋体"/>
                <w:sz w:val="24"/>
              </w:rPr>
              <w:t>18.0</w:t>
            </w:r>
          </w:p>
        </w:tc>
        <w:tc>
          <w:tcPr>
            <w:tcW w:w="1134" w:type="dxa"/>
            <w:shd w:val="clear" w:color="auto" w:fill="auto"/>
            <w:vAlign w:val="center"/>
          </w:tcPr>
          <w:p w14:paraId="09624603"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1A24A786" w14:textId="77777777" w:rsidR="0068006F" w:rsidRPr="000E49F7" w:rsidRDefault="0068006F" w:rsidP="00F20C8F">
            <w:pPr>
              <w:jc w:val="center"/>
              <w:rPr>
                <w:rFonts w:ascii="宋体" w:hAnsi="宋体"/>
                <w:sz w:val="24"/>
              </w:rPr>
            </w:pPr>
            <w:r w:rsidRPr="000E49F7">
              <w:rPr>
                <w:rFonts w:ascii="宋体" w:hAnsi="宋体"/>
                <w:sz w:val="24"/>
              </w:rPr>
              <w:t>18.57</w:t>
            </w:r>
          </w:p>
        </w:tc>
      </w:tr>
      <w:tr w:rsidR="0068006F" w14:paraId="059EA678" w14:textId="77777777" w:rsidTr="00F20C8F">
        <w:trPr>
          <w:jc w:val="center"/>
        </w:trPr>
        <w:tc>
          <w:tcPr>
            <w:tcW w:w="1357" w:type="dxa"/>
            <w:shd w:val="clear" w:color="auto" w:fill="auto"/>
            <w:vAlign w:val="center"/>
          </w:tcPr>
          <w:p w14:paraId="0701E610" w14:textId="77777777" w:rsidR="0068006F" w:rsidRPr="000E49F7" w:rsidRDefault="0068006F" w:rsidP="00F20C8F">
            <w:pPr>
              <w:jc w:val="center"/>
              <w:rPr>
                <w:rFonts w:ascii="宋体" w:hAnsi="宋体"/>
                <w:sz w:val="24"/>
              </w:rPr>
            </w:pPr>
            <w:r w:rsidRPr="000E49F7">
              <w:rPr>
                <w:rFonts w:ascii="宋体" w:hAnsi="宋体"/>
                <w:sz w:val="24"/>
              </w:rPr>
              <w:t>100702</w:t>
            </w:r>
          </w:p>
        </w:tc>
        <w:tc>
          <w:tcPr>
            <w:tcW w:w="2095" w:type="dxa"/>
            <w:shd w:val="clear" w:color="auto" w:fill="auto"/>
            <w:vAlign w:val="center"/>
          </w:tcPr>
          <w:p w14:paraId="6EE3ADBB" w14:textId="77777777" w:rsidR="0068006F" w:rsidRPr="000E49F7" w:rsidRDefault="0068006F" w:rsidP="00F20C8F">
            <w:pPr>
              <w:jc w:val="center"/>
              <w:rPr>
                <w:rFonts w:ascii="宋体" w:hAnsi="宋体"/>
                <w:sz w:val="24"/>
              </w:rPr>
            </w:pPr>
            <w:r w:rsidRPr="000E49F7">
              <w:rPr>
                <w:rFonts w:ascii="宋体" w:hAnsi="宋体"/>
                <w:sz w:val="24"/>
              </w:rPr>
              <w:t>药物制剂</w:t>
            </w:r>
          </w:p>
        </w:tc>
        <w:tc>
          <w:tcPr>
            <w:tcW w:w="1449" w:type="dxa"/>
            <w:shd w:val="clear" w:color="auto" w:fill="auto"/>
            <w:vAlign w:val="center"/>
          </w:tcPr>
          <w:p w14:paraId="2F8CC86F"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46F21A93" w14:textId="77777777" w:rsidR="0068006F" w:rsidRPr="000E49F7" w:rsidRDefault="0068006F" w:rsidP="00F20C8F">
            <w:pPr>
              <w:jc w:val="center"/>
              <w:rPr>
                <w:rFonts w:ascii="宋体" w:hAnsi="宋体"/>
                <w:sz w:val="24"/>
              </w:rPr>
            </w:pPr>
            <w:r w:rsidRPr="000E49F7">
              <w:rPr>
                <w:rFonts w:ascii="宋体" w:hAnsi="宋体"/>
                <w:sz w:val="24"/>
              </w:rPr>
              <w:t>27.0</w:t>
            </w:r>
          </w:p>
        </w:tc>
        <w:tc>
          <w:tcPr>
            <w:tcW w:w="1134" w:type="dxa"/>
            <w:shd w:val="clear" w:color="auto" w:fill="auto"/>
            <w:vAlign w:val="center"/>
          </w:tcPr>
          <w:p w14:paraId="50F2417C"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78C701D8" w14:textId="77777777" w:rsidR="0068006F" w:rsidRPr="000E49F7" w:rsidRDefault="0068006F" w:rsidP="00F20C8F">
            <w:pPr>
              <w:jc w:val="center"/>
              <w:rPr>
                <w:rFonts w:ascii="宋体" w:hAnsi="宋体"/>
                <w:sz w:val="24"/>
              </w:rPr>
            </w:pPr>
            <w:r w:rsidRPr="000E49F7">
              <w:rPr>
                <w:rFonts w:ascii="宋体" w:hAnsi="宋体"/>
                <w:sz w:val="24"/>
              </w:rPr>
              <w:t>21.88</w:t>
            </w:r>
          </w:p>
        </w:tc>
      </w:tr>
      <w:tr w:rsidR="0068006F" w14:paraId="338B7D47" w14:textId="77777777" w:rsidTr="00F20C8F">
        <w:trPr>
          <w:jc w:val="center"/>
        </w:trPr>
        <w:tc>
          <w:tcPr>
            <w:tcW w:w="1357" w:type="dxa"/>
            <w:shd w:val="clear" w:color="auto" w:fill="auto"/>
            <w:vAlign w:val="center"/>
          </w:tcPr>
          <w:p w14:paraId="32650BC2" w14:textId="77777777" w:rsidR="0068006F" w:rsidRPr="000E49F7" w:rsidRDefault="0068006F" w:rsidP="00F20C8F">
            <w:pPr>
              <w:jc w:val="center"/>
              <w:rPr>
                <w:rFonts w:ascii="宋体" w:hAnsi="宋体"/>
                <w:sz w:val="24"/>
              </w:rPr>
            </w:pPr>
            <w:r w:rsidRPr="000E49F7">
              <w:rPr>
                <w:rFonts w:ascii="宋体" w:hAnsi="宋体"/>
                <w:sz w:val="24"/>
              </w:rPr>
              <w:t>100703TK</w:t>
            </w:r>
          </w:p>
        </w:tc>
        <w:tc>
          <w:tcPr>
            <w:tcW w:w="2095" w:type="dxa"/>
            <w:shd w:val="clear" w:color="auto" w:fill="auto"/>
            <w:vAlign w:val="center"/>
          </w:tcPr>
          <w:p w14:paraId="6980D3DC" w14:textId="77777777" w:rsidR="0068006F" w:rsidRPr="000E49F7" w:rsidRDefault="0068006F" w:rsidP="00F20C8F">
            <w:pPr>
              <w:jc w:val="center"/>
              <w:rPr>
                <w:rFonts w:ascii="宋体" w:hAnsi="宋体"/>
                <w:sz w:val="24"/>
              </w:rPr>
            </w:pPr>
            <w:r w:rsidRPr="000E49F7">
              <w:rPr>
                <w:rFonts w:ascii="宋体" w:hAnsi="宋体"/>
                <w:sz w:val="24"/>
              </w:rPr>
              <w:t>临床药学</w:t>
            </w:r>
          </w:p>
        </w:tc>
        <w:tc>
          <w:tcPr>
            <w:tcW w:w="1449" w:type="dxa"/>
            <w:shd w:val="clear" w:color="auto" w:fill="auto"/>
            <w:vAlign w:val="center"/>
          </w:tcPr>
          <w:p w14:paraId="0E4C9C94" w14:textId="77777777" w:rsidR="0068006F" w:rsidRPr="000E49F7" w:rsidRDefault="0068006F" w:rsidP="00F20C8F">
            <w:pPr>
              <w:jc w:val="center"/>
              <w:rPr>
                <w:rFonts w:ascii="宋体" w:hAnsi="宋体"/>
                <w:sz w:val="24"/>
              </w:rPr>
            </w:pPr>
            <w:r w:rsidRPr="000E49F7">
              <w:rPr>
                <w:rFonts w:ascii="宋体" w:hAnsi="宋体"/>
                <w:sz w:val="24"/>
              </w:rPr>
              <w:t>26.5</w:t>
            </w:r>
          </w:p>
        </w:tc>
        <w:tc>
          <w:tcPr>
            <w:tcW w:w="709" w:type="dxa"/>
            <w:shd w:val="clear" w:color="auto" w:fill="auto"/>
            <w:vAlign w:val="center"/>
          </w:tcPr>
          <w:p w14:paraId="2C1FA4B2" w14:textId="77777777" w:rsidR="0068006F" w:rsidRPr="000E49F7" w:rsidRDefault="0068006F" w:rsidP="00F20C8F">
            <w:pPr>
              <w:jc w:val="center"/>
              <w:rPr>
                <w:rFonts w:ascii="宋体" w:hAnsi="宋体"/>
                <w:sz w:val="24"/>
              </w:rPr>
            </w:pPr>
            <w:r w:rsidRPr="000E49F7">
              <w:rPr>
                <w:rFonts w:ascii="宋体" w:hAnsi="宋体"/>
                <w:sz w:val="24"/>
              </w:rPr>
              <w:t>25.0</w:t>
            </w:r>
          </w:p>
        </w:tc>
        <w:tc>
          <w:tcPr>
            <w:tcW w:w="1134" w:type="dxa"/>
            <w:shd w:val="clear" w:color="auto" w:fill="auto"/>
            <w:vAlign w:val="center"/>
          </w:tcPr>
          <w:p w14:paraId="54FE0CB7"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313AB055" w14:textId="77777777" w:rsidR="0068006F" w:rsidRPr="000E49F7" w:rsidRDefault="0068006F" w:rsidP="00F20C8F">
            <w:pPr>
              <w:jc w:val="center"/>
              <w:rPr>
                <w:rFonts w:ascii="宋体" w:hAnsi="宋体"/>
                <w:sz w:val="24"/>
              </w:rPr>
            </w:pPr>
            <w:r w:rsidRPr="000E49F7">
              <w:rPr>
                <w:rFonts w:ascii="宋体" w:hAnsi="宋体"/>
                <w:sz w:val="24"/>
              </w:rPr>
              <w:t>26.86</w:t>
            </w:r>
          </w:p>
        </w:tc>
      </w:tr>
      <w:tr w:rsidR="0068006F" w14:paraId="32B4A39E" w14:textId="77777777" w:rsidTr="00F20C8F">
        <w:trPr>
          <w:jc w:val="center"/>
        </w:trPr>
        <w:tc>
          <w:tcPr>
            <w:tcW w:w="1357" w:type="dxa"/>
            <w:shd w:val="clear" w:color="auto" w:fill="auto"/>
            <w:vAlign w:val="center"/>
          </w:tcPr>
          <w:p w14:paraId="0951E2D0" w14:textId="77777777" w:rsidR="0068006F" w:rsidRPr="000E49F7" w:rsidRDefault="0068006F" w:rsidP="00F20C8F">
            <w:pPr>
              <w:jc w:val="center"/>
              <w:rPr>
                <w:rFonts w:ascii="宋体" w:hAnsi="宋体"/>
                <w:sz w:val="24"/>
              </w:rPr>
            </w:pPr>
            <w:r w:rsidRPr="000E49F7">
              <w:rPr>
                <w:rFonts w:ascii="宋体" w:hAnsi="宋体"/>
                <w:sz w:val="24"/>
              </w:rPr>
              <w:t>100703TKH</w:t>
            </w:r>
          </w:p>
        </w:tc>
        <w:tc>
          <w:tcPr>
            <w:tcW w:w="2095" w:type="dxa"/>
            <w:shd w:val="clear" w:color="auto" w:fill="auto"/>
            <w:vAlign w:val="center"/>
          </w:tcPr>
          <w:p w14:paraId="25770D1F" w14:textId="77777777" w:rsidR="0068006F" w:rsidRPr="000E49F7" w:rsidRDefault="0068006F" w:rsidP="00F20C8F">
            <w:pPr>
              <w:jc w:val="center"/>
              <w:rPr>
                <w:rFonts w:ascii="宋体" w:hAnsi="宋体"/>
                <w:sz w:val="24"/>
              </w:rPr>
            </w:pPr>
            <w:r w:rsidRPr="000E49F7">
              <w:rPr>
                <w:rFonts w:ascii="宋体" w:hAnsi="宋体"/>
                <w:sz w:val="24"/>
              </w:rPr>
              <w:t>临床药学</w:t>
            </w:r>
          </w:p>
          <w:p w14:paraId="633F23A5" w14:textId="77777777" w:rsidR="0068006F" w:rsidRPr="000E49F7" w:rsidRDefault="0068006F" w:rsidP="00F20C8F">
            <w:pPr>
              <w:jc w:val="center"/>
              <w:rPr>
                <w:rFonts w:ascii="宋体" w:hAnsi="宋体"/>
                <w:sz w:val="24"/>
              </w:rPr>
            </w:pPr>
            <w:r w:rsidRPr="000E49F7">
              <w:rPr>
                <w:rFonts w:ascii="宋体" w:hAnsi="宋体"/>
                <w:sz w:val="24"/>
              </w:rPr>
              <w:t>（合作办学）</w:t>
            </w:r>
          </w:p>
        </w:tc>
        <w:tc>
          <w:tcPr>
            <w:tcW w:w="1449" w:type="dxa"/>
            <w:shd w:val="clear" w:color="auto" w:fill="auto"/>
            <w:vAlign w:val="center"/>
          </w:tcPr>
          <w:p w14:paraId="0847526D" w14:textId="77777777" w:rsidR="0068006F" w:rsidRPr="000E49F7" w:rsidRDefault="0068006F" w:rsidP="00F20C8F">
            <w:pPr>
              <w:jc w:val="center"/>
              <w:rPr>
                <w:rFonts w:ascii="宋体" w:hAnsi="宋体"/>
                <w:sz w:val="24"/>
              </w:rPr>
            </w:pPr>
            <w:r w:rsidRPr="000E49F7">
              <w:rPr>
                <w:rFonts w:ascii="宋体" w:hAnsi="宋体"/>
                <w:sz w:val="24"/>
              </w:rPr>
              <w:t>21.0</w:t>
            </w:r>
          </w:p>
        </w:tc>
        <w:tc>
          <w:tcPr>
            <w:tcW w:w="709" w:type="dxa"/>
            <w:shd w:val="clear" w:color="auto" w:fill="auto"/>
            <w:vAlign w:val="center"/>
          </w:tcPr>
          <w:p w14:paraId="3331DF23" w14:textId="77777777" w:rsidR="0068006F" w:rsidRPr="000E49F7" w:rsidRDefault="0068006F" w:rsidP="00F20C8F">
            <w:pPr>
              <w:jc w:val="center"/>
              <w:rPr>
                <w:rFonts w:ascii="宋体" w:hAnsi="宋体"/>
                <w:sz w:val="24"/>
              </w:rPr>
            </w:pPr>
            <w:r w:rsidRPr="000E49F7">
              <w:rPr>
                <w:rFonts w:ascii="宋体" w:hAnsi="宋体"/>
                <w:sz w:val="24"/>
              </w:rPr>
              <w:t>25.0</w:t>
            </w:r>
          </w:p>
        </w:tc>
        <w:tc>
          <w:tcPr>
            <w:tcW w:w="1134" w:type="dxa"/>
            <w:shd w:val="clear" w:color="auto" w:fill="auto"/>
            <w:vAlign w:val="center"/>
          </w:tcPr>
          <w:p w14:paraId="1B4A1CC1"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053DE631" w14:textId="77777777" w:rsidR="0068006F" w:rsidRPr="000E49F7" w:rsidRDefault="0068006F" w:rsidP="00F20C8F">
            <w:pPr>
              <w:jc w:val="center"/>
              <w:rPr>
                <w:rFonts w:ascii="宋体" w:hAnsi="宋体"/>
                <w:sz w:val="24"/>
              </w:rPr>
            </w:pPr>
            <w:r w:rsidRPr="000E49F7">
              <w:rPr>
                <w:rFonts w:ascii="宋体" w:hAnsi="宋体"/>
                <w:sz w:val="24"/>
              </w:rPr>
              <w:t>27.06</w:t>
            </w:r>
          </w:p>
        </w:tc>
      </w:tr>
      <w:tr w:rsidR="0068006F" w14:paraId="3700E09F" w14:textId="77777777" w:rsidTr="00F20C8F">
        <w:trPr>
          <w:jc w:val="center"/>
        </w:trPr>
        <w:tc>
          <w:tcPr>
            <w:tcW w:w="1357" w:type="dxa"/>
            <w:shd w:val="clear" w:color="auto" w:fill="auto"/>
            <w:vAlign w:val="center"/>
          </w:tcPr>
          <w:p w14:paraId="56F5B89E" w14:textId="77777777" w:rsidR="0068006F" w:rsidRPr="000E49F7" w:rsidRDefault="0068006F" w:rsidP="00F20C8F">
            <w:pPr>
              <w:jc w:val="center"/>
              <w:rPr>
                <w:rFonts w:ascii="宋体" w:hAnsi="宋体"/>
                <w:sz w:val="24"/>
              </w:rPr>
            </w:pPr>
            <w:r w:rsidRPr="000E49F7">
              <w:rPr>
                <w:rFonts w:ascii="宋体" w:hAnsi="宋体"/>
                <w:sz w:val="24"/>
              </w:rPr>
              <w:t>100704T</w:t>
            </w:r>
          </w:p>
        </w:tc>
        <w:tc>
          <w:tcPr>
            <w:tcW w:w="2095" w:type="dxa"/>
            <w:shd w:val="clear" w:color="auto" w:fill="auto"/>
            <w:vAlign w:val="center"/>
          </w:tcPr>
          <w:p w14:paraId="2BB86588" w14:textId="77777777" w:rsidR="0068006F" w:rsidRPr="000E49F7" w:rsidRDefault="0068006F" w:rsidP="00F20C8F">
            <w:pPr>
              <w:jc w:val="center"/>
              <w:rPr>
                <w:rFonts w:ascii="宋体" w:hAnsi="宋体"/>
                <w:sz w:val="24"/>
              </w:rPr>
            </w:pPr>
            <w:r w:rsidRPr="000E49F7">
              <w:rPr>
                <w:rFonts w:ascii="宋体" w:hAnsi="宋体"/>
                <w:sz w:val="24"/>
              </w:rPr>
              <w:t>药事管理</w:t>
            </w:r>
          </w:p>
        </w:tc>
        <w:tc>
          <w:tcPr>
            <w:tcW w:w="1449" w:type="dxa"/>
            <w:shd w:val="clear" w:color="auto" w:fill="auto"/>
            <w:vAlign w:val="center"/>
          </w:tcPr>
          <w:p w14:paraId="5C1BEDF8"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36851B96" w14:textId="77777777" w:rsidR="0068006F" w:rsidRPr="000E49F7" w:rsidRDefault="0068006F" w:rsidP="00F20C8F">
            <w:pPr>
              <w:jc w:val="center"/>
              <w:rPr>
                <w:rFonts w:ascii="宋体" w:hAnsi="宋体"/>
                <w:sz w:val="24"/>
              </w:rPr>
            </w:pPr>
            <w:r w:rsidRPr="000E49F7">
              <w:rPr>
                <w:rFonts w:ascii="宋体" w:hAnsi="宋体"/>
                <w:sz w:val="24"/>
              </w:rPr>
              <w:t>11.5</w:t>
            </w:r>
          </w:p>
        </w:tc>
        <w:tc>
          <w:tcPr>
            <w:tcW w:w="1134" w:type="dxa"/>
            <w:shd w:val="clear" w:color="auto" w:fill="auto"/>
            <w:vAlign w:val="center"/>
          </w:tcPr>
          <w:p w14:paraId="2B8010D3"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6B12457E" w14:textId="77777777" w:rsidR="0068006F" w:rsidRPr="000E49F7" w:rsidRDefault="0068006F" w:rsidP="00F20C8F">
            <w:pPr>
              <w:jc w:val="center"/>
              <w:rPr>
                <w:rFonts w:ascii="宋体" w:hAnsi="宋体"/>
                <w:sz w:val="24"/>
              </w:rPr>
            </w:pPr>
            <w:r w:rsidRPr="000E49F7">
              <w:rPr>
                <w:rFonts w:ascii="宋体" w:hAnsi="宋体"/>
                <w:sz w:val="24"/>
              </w:rPr>
              <w:t>11.24</w:t>
            </w:r>
          </w:p>
        </w:tc>
      </w:tr>
      <w:tr w:rsidR="0068006F" w14:paraId="58FEC3C1" w14:textId="77777777" w:rsidTr="00F20C8F">
        <w:trPr>
          <w:jc w:val="center"/>
        </w:trPr>
        <w:tc>
          <w:tcPr>
            <w:tcW w:w="1357" w:type="dxa"/>
            <w:shd w:val="clear" w:color="auto" w:fill="auto"/>
            <w:vAlign w:val="center"/>
          </w:tcPr>
          <w:p w14:paraId="37B5F22E" w14:textId="77777777" w:rsidR="0068006F" w:rsidRPr="000E49F7" w:rsidRDefault="0068006F" w:rsidP="00F20C8F">
            <w:pPr>
              <w:jc w:val="center"/>
              <w:rPr>
                <w:rFonts w:ascii="宋体" w:hAnsi="宋体"/>
                <w:sz w:val="24"/>
              </w:rPr>
            </w:pPr>
            <w:r w:rsidRPr="000E49F7">
              <w:rPr>
                <w:rFonts w:ascii="宋体" w:hAnsi="宋体"/>
                <w:sz w:val="24"/>
              </w:rPr>
              <w:t>100705T</w:t>
            </w:r>
          </w:p>
        </w:tc>
        <w:tc>
          <w:tcPr>
            <w:tcW w:w="2095" w:type="dxa"/>
            <w:shd w:val="clear" w:color="auto" w:fill="auto"/>
            <w:vAlign w:val="center"/>
          </w:tcPr>
          <w:p w14:paraId="5A188DF3" w14:textId="77777777" w:rsidR="0068006F" w:rsidRPr="000E49F7" w:rsidRDefault="0068006F" w:rsidP="00F20C8F">
            <w:pPr>
              <w:jc w:val="center"/>
              <w:rPr>
                <w:rFonts w:ascii="宋体" w:hAnsi="宋体"/>
                <w:sz w:val="24"/>
              </w:rPr>
            </w:pPr>
            <w:r w:rsidRPr="000E49F7">
              <w:rPr>
                <w:rFonts w:ascii="宋体" w:hAnsi="宋体"/>
                <w:sz w:val="24"/>
              </w:rPr>
              <w:t>药物分析</w:t>
            </w:r>
          </w:p>
        </w:tc>
        <w:tc>
          <w:tcPr>
            <w:tcW w:w="1449" w:type="dxa"/>
            <w:shd w:val="clear" w:color="auto" w:fill="auto"/>
            <w:vAlign w:val="center"/>
          </w:tcPr>
          <w:p w14:paraId="7B0A88CD"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5E2F2565" w14:textId="77777777" w:rsidR="0068006F" w:rsidRPr="000E49F7" w:rsidRDefault="0068006F" w:rsidP="00F20C8F">
            <w:pPr>
              <w:jc w:val="center"/>
              <w:rPr>
                <w:rFonts w:ascii="宋体" w:hAnsi="宋体"/>
                <w:sz w:val="24"/>
              </w:rPr>
            </w:pPr>
            <w:r w:rsidRPr="000E49F7">
              <w:rPr>
                <w:rFonts w:ascii="宋体" w:hAnsi="宋体"/>
                <w:sz w:val="24"/>
              </w:rPr>
              <w:t>29.5</w:t>
            </w:r>
          </w:p>
        </w:tc>
        <w:tc>
          <w:tcPr>
            <w:tcW w:w="1134" w:type="dxa"/>
            <w:shd w:val="clear" w:color="auto" w:fill="auto"/>
            <w:vAlign w:val="center"/>
          </w:tcPr>
          <w:p w14:paraId="51BA765F"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795BFCD1" w14:textId="77777777" w:rsidR="0068006F" w:rsidRPr="000E49F7" w:rsidRDefault="0068006F" w:rsidP="00F20C8F">
            <w:pPr>
              <w:jc w:val="center"/>
              <w:rPr>
                <w:rFonts w:ascii="宋体" w:hAnsi="宋体"/>
                <w:sz w:val="24"/>
              </w:rPr>
            </w:pPr>
            <w:r w:rsidRPr="000E49F7">
              <w:rPr>
                <w:rFonts w:ascii="宋体" w:hAnsi="宋体"/>
                <w:sz w:val="24"/>
              </w:rPr>
              <w:t>22.73</w:t>
            </w:r>
          </w:p>
        </w:tc>
      </w:tr>
      <w:tr w:rsidR="0068006F" w14:paraId="6C6B9055" w14:textId="77777777" w:rsidTr="00F20C8F">
        <w:trPr>
          <w:jc w:val="center"/>
        </w:trPr>
        <w:tc>
          <w:tcPr>
            <w:tcW w:w="1357" w:type="dxa"/>
            <w:shd w:val="clear" w:color="auto" w:fill="auto"/>
            <w:vAlign w:val="center"/>
          </w:tcPr>
          <w:p w14:paraId="40A89742" w14:textId="77777777" w:rsidR="0068006F" w:rsidRPr="000E49F7" w:rsidRDefault="0068006F" w:rsidP="00F20C8F">
            <w:pPr>
              <w:jc w:val="center"/>
              <w:rPr>
                <w:rFonts w:ascii="宋体" w:hAnsi="宋体"/>
                <w:sz w:val="24"/>
              </w:rPr>
            </w:pPr>
            <w:r w:rsidRPr="000E49F7">
              <w:rPr>
                <w:rFonts w:ascii="宋体" w:hAnsi="宋体"/>
                <w:sz w:val="24"/>
              </w:rPr>
              <w:t>100706T</w:t>
            </w:r>
          </w:p>
        </w:tc>
        <w:tc>
          <w:tcPr>
            <w:tcW w:w="2095" w:type="dxa"/>
            <w:shd w:val="clear" w:color="auto" w:fill="auto"/>
            <w:vAlign w:val="center"/>
          </w:tcPr>
          <w:p w14:paraId="1EBF9825" w14:textId="77777777" w:rsidR="0068006F" w:rsidRPr="000E49F7" w:rsidRDefault="0068006F" w:rsidP="00F20C8F">
            <w:pPr>
              <w:jc w:val="center"/>
              <w:rPr>
                <w:rFonts w:ascii="宋体" w:hAnsi="宋体"/>
                <w:sz w:val="24"/>
              </w:rPr>
            </w:pPr>
            <w:r w:rsidRPr="000E49F7">
              <w:rPr>
                <w:rFonts w:ascii="宋体" w:hAnsi="宋体"/>
                <w:sz w:val="24"/>
              </w:rPr>
              <w:t>药物化学</w:t>
            </w:r>
          </w:p>
        </w:tc>
        <w:tc>
          <w:tcPr>
            <w:tcW w:w="1449" w:type="dxa"/>
            <w:shd w:val="clear" w:color="auto" w:fill="auto"/>
            <w:vAlign w:val="center"/>
          </w:tcPr>
          <w:p w14:paraId="373C7CC3"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268B1CF5" w14:textId="77777777" w:rsidR="0068006F" w:rsidRPr="000E49F7" w:rsidRDefault="0068006F" w:rsidP="00F20C8F">
            <w:pPr>
              <w:jc w:val="center"/>
              <w:rPr>
                <w:rFonts w:ascii="宋体" w:hAnsi="宋体"/>
                <w:sz w:val="24"/>
              </w:rPr>
            </w:pPr>
            <w:r w:rsidRPr="000E49F7">
              <w:rPr>
                <w:rFonts w:ascii="宋体" w:hAnsi="宋体"/>
                <w:sz w:val="24"/>
              </w:rPr>
              <w:t>30.0</w:t>
            </w:r>
          </w:p>
        </w:tc>
        <w:tc>
          <w:tcPr>
            <w:tcW w:w="1134" w:type="dxa"/>
            <w:shd w:val="clear" w:color="auto" w:fill="auto"/>
            <w:vAlign w:val="center"/>
          </w:tcPr>
          <w:p w14:paraId="41E2ADDC"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30349602" w14:textId="77777777" w:rsidR="0068006F" w:rsidRPr="000E49F7" w:rsidRDefault="0068006F" w:rsidP="00F20C8F">
            <w:pPr>
              <w:jc w:val="center"/>
              <w:rPr>
                <w:rFonts w:ascii="宋体" w:hAnsi="宋体"/>
                <w:sz w:val="24"/>
              </w:rPr>
            </w:pPr>
            <w:r w:rsidRPr="000E49F7">
              <w:rPr>
                <w:rFonts w:ascii="宋体" w:hAnsi="宋体"/>
                <w:sz w:val="24"/>
              </w:rPr>
              <w:t>23.53</w:t>
            </w:r>
          </w:p>
        </w:tc>
      </w:tr>
      <w:tr w:rsidR="0068006F" w14:paraId="57985ABA" w14:textId="77777777" w:rsidTr="00F20C8F">
        <w:trPr>
          <w:jc w:val="center"/>
        </w:trPr>
        <w:tc>
          <w:tcPr>
            <w:tcW w:w="1357" w:type="dxa"/>
            <w:shd w:val="clear" w:color="auto" w:fill="auto"/>
            <w:vAlign w:val="center"/>
          </w:tcPr>
          <w:p w14:paraId="758D0343" w14:textId="77777777" w:rsidR="0068006F" w:rsidRPr="000E49F7" w:rsidRDefault="0068006F" w:rsidP="00F20C8F">
            <w:pPr>
              <w:jc w:val="center"/>
              <w:rPr>
                <w:rFonts w:ascii="宋体" w:hAnsi="宋体"/>
                <w:sz w:val="24"/>
              </w:rPr>
            </w:pPr>
            <w:r w:rsidRPr="000E49F7">
              <w:rPr>
                <w:rFonts w:ascii="宋体" w:hAnsi="宋体"/>
                <w:sz w:val="24"/>
              </w:rPr>
              <w:t>100707T</w:t>
            </w:r>
          </w:p>
        </w:tc>
        <w:tc>
          <w:tcPr>
            <w:tcW w:w="2095" w:type="dxa"/>
            <w:shd w:val="clear" w:color="auto" w:fill="auto"/>
            <w:vAlign w:val="center"/>
          </w:tcPr>
          <w:p w14:paraId="3DC3213E" w14:textId="77777777" w:rsidR="0068006F" w:rsidRPr="000E49F7" w:rsidRDefault="0068006F" w:rsidP="00F20C8F">
            <w:pPr>
              <w:jc w:val="center"/>
              <w:rPr>
                <w:rFonts w:ascii="宋体" w:hAnsi="宋体"/>
                <w:sz w:val="24"/>
              </w:rPr>
            </w:pPr>
            <w:r w:rsidRPr="000E49F7">
              <w:rPr>
                <w:rFonts w:ascii="宋体" w:hAnsi="宋体"/>
                <w:sz w:val="24"/>
              </w:rPr>
              <w:t>海洋药学</w:t>
            </w:r>
          </w:p>
        </w:tc>
        <w:tc>
          <w:tcPr>
            <w:tcW w:w="1449" w:type="dxa"/>
            <w:shd w:val="clear" w:color="auto" w:fill="auto"/>
            <w:vAlign w:val="center"/>
          </w:tcPr>
          <w:p w14:paraId="01DF23C4"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686BBA51" w14:textId="77777777" w:rsidR="0068006F" w:rsidRPr="000E49F7" w:rsidRDefault="0068006F" w:rsidP="00F20C8F">
            <w:pPr>
              <w:jc w:val="center"/>
              <w:rPr>
                <w:rFonts w:ascii="宋体" w:hAnsi="宋体"/>
                <w:sz w:val="24"/>
              </w:rPr>
            </w:pPr>
            <w:r w:rsidRPr="000E49F7">
              <w:rPr>
                <w:rFonts w:ascii="宋体" w:hAnsi="宋体"/>
                <w:sz w:val="24"/>
              </w:rPr>
              <w:t>31.0</w:t>
            </w:r>
          </w:p>
        </w:tc>
        <w:tc>
          <w:tcPr>
            <w:tcW w:w="1134" w:type="dxa"/>
            <w:shd w:val="clear" w:color="auto" w:fill="auto"/>
            <w:vAlign w:val="center"/>
          </w:tcPr>
          <w:p w14:paraId="07D7A467"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76CAA7E8" w14:textId="77777777" w:rsidR="0068006F" w:rsidRPr="000E49F7" w:rsidRDefault="0068006F" w:rsidP="00F20C8F">
            <w:pPr>
              <w:jc w:val="center"/>
              <w:rPr>
                <w:rFonts w:ascii="宋体" w:hAnsi="宋体"/>
                <w:sz w:val="24"/>
              </w:rPr>
            </w:pPr>
            <w:r w:rsidRPr="000E49F7">
              <w:rPr>
                <w:rFonts w:ascii="宋体" w:hAnsi="宋体"/>
                <w:sz w:val="24"/>
              </w:rPr>
              <w:t>24.61</w:t>
            </w:r>
          </w:p>
        </w:tc>
      </w:tr>
      <w:tr w:rsidR="0068006F" w14:paraId="792ECB14" w14:textId="77777777" w:rsidTr="00F20C8F">
        <w:trPr>
          <w:jc w:val="center"/>
        </w:trPr>
        <w:tc>
          <w:tcPr>
            <w:tcW w:w="1357" w:type="dxa"/>
            <w:shd w:val="clear" w:color="auto" w:fill="auto"/>
            <w:vAlign w:val="center"/>
          </w:tcPr>
          <w:p w14:paraId="0ADD7D8C" w14:textId="77777777" w:rsidR="0068006F" w:rsidRPr="000E49F7" w:rsidRDefault="0068006F" w:rsidP="00F20C8F">
            <w:pPr>
              <w:jc w:val="center"/>
              <w:rPr>
                <w:rFonts w:ascii="宋体" w:hAnsi="宋体"/>
                <w:sz w:val="24"/>
              </w:rPr>
            </w:pPr>
            <w:r w:rsidRPr="000E49F7">
              <w:rPr>
                <w:rFonts w:ascii="宋体" w:hAnsi="宋体"/>
                <w:sz w:val="24"/>
              </w:rPr>
              <w:t>100801</w:t>
            </w:r>
          </w:p>
        </w:tc>
        <w:tc>
          <w:tcPr>
            <w:tcW w:w="2095" w:type="dxa"/>
            <w:shd w:val="clear" w:color="auto" w:fill="auto"/>
            <w:vAlign w:val="center"/>
          </w:tcPr>
          <w:p w14:paraId="6E260D84" w14:textId="77777777" w:rsidR="0068006F" w:rsidRPr="000E49F7" w:rsidRDefault="0068006F" w:rsidP="00F20C8F">
            <w:pPr>
              <w:jc w:val="center"/>
              <w:rPr>
                <w:rFonts w:ascii="宋体" w:hAnsi="宋体"/>
                <w:sz w:val="24"/>
              </w:rPr>
            </w:pPr>
            <w:r w:rsidRPr="000E49F7">
              <w:rPr>
                <w:rFonts w:ascii="宋体" w:hAnsi="宋体"/>
                <w:sz w:val="24"/>
              </w:rPr>
              <w:t>中药学</w:t>
            </w:r>
          </w:p>
        </w:tc>
        <w:tc>
          <w:tcPr>
            <w:tcW w:w="1449" w:type="dxa"/>
            <w:shd w:val="clear" w:color="auto" w:fill="auto"/>
            <w:vAlign w:val="center"/>
          </w:tcPr>
          <w:p w14:paraId="44E180DB"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1A192DCC" w14:textId="77777777" w:rsidR="0068006F" w:rsidRPr="000E49F7" w:rsidRDefault="0068006F" w:rsidP="00F20C8F">
            <w:pPr>
              <w:jc w:val="center"/>
              <w:rPr>
                <w:rFonts w:ascii="宋体" w:hAnsi="宋体"/>
                <w:sz w:val="24"/>
              </w:rPr>
            </w:pPr>
            <w:r w:rsidRPr="000E49F7">
              <w:rPr>
                <w:rFonts w:ascii="宋体" w:hAnsi="宋体"/>
                <w:sz w:val="24"/>
              </w:rPr>
              <w:t>32.5</w:t>
            </w:r>
          </w:p>
        </w:tc>
        <w:tc>
          <w:tcPr>
            <w:tcW w:w="1134" w:type="dxa"/>
            <w:shd w:val="clear" w:color="auto" w:fill="auto"/>
            <w:vAlign w:val="center"/>
          </w:tcPr>
          <w:p w14:paraId="52FEB596"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10892A77" w14:textId="77777777" w:rsidR="0068006F" w:rsidRPr="000E49F7" w:rsidRDefault="0068006F" w:rsidP="00F20C8F">
            <w:pPr>
              <w:jc w:val="center"/>
              <w:rPr>
                <w:rFonts w:ascii="宋体" w:hAnsi="宋体"/>
                <w:sz w:val="24"/>
              </w:rPr>
            </w:pPr>
            <w:r w:rsidRPr="000E49F7">
              <w:rPr>
                <w:rFonts w:ascii="宋体" w:hAnsi="宋体"/>
                <w:sz w:val="24"/>
              </w:rPr>
              <w:t>24.4</w:t>
            </w:r>
          </w:p>
        </w:tc>
      </w:tr>
      <w:tr w:rsidR="0068006F" w14:paraId="52894CC6" w14:textId="77777777" w:rsidTr="00F20C8F">
        <w:trPr>
          <w:jc w:val="center"/>
        </w:trPr>
        <w:tc>
          <w:tcPr>
            <w:tcW w:w="1357" w:type="dxa"/>
            <w:shd w:val="clear" w:color="auto" w:fill="auto"/>
            <w:vAlign w:val="center"/>
          </w:tcPr>
          <w:p w14:paraId="1331B2C8" w14:textId="77777777" w:rsidR="0068006F" w:rsidRPr="000E49F7" w:rsidRDefault="0068006F" w:rsidP="00F20C8F">
            <w:pPr>
              <w:jc w:val="center"/>
              <w:rPr>
                <w:rFonts w:ascii="宋体" w:hAnsi="宋体"/>
                <w:sz w:val="24"/>
              </w:rPr>
            </w:pPr>
            <w:r w:rsidRPr="000E49F7">
              <w:rPr>
                <w:rFonts w:ascii="宋体" w:hAnsi="宋体"/>
                <w:sz w:val="24"/>
              </w:rPr>
              <w:t>100802</w:t>
            </w:r>
          </w:p>
        </w:tc>
        <w:tc>
          <w:tcPr>
            <w:tcW w:w="2095" w:type="dxa"/>
            <w:shd w:val="clear" w:color="auto" w:fill="auto"/>
            <w:vAlign w:val="center"/>
          </w:tcPr>
          <w:p w14:paraId="74A46783" w14:textId="77777777" w:rsidR="0068006F" w:rsidRPr="000E49F7" w:rsidRDefault="0068006F" w:rsidP="00F20C8F">
            <w:pPr>
              <w:jc w:val="center"/>
              <w:rPr>
                <w:rFonts w:ascii="宋体" w:hAnsi="宋体"/>
                <w:sz w:val="24"/>
              </w:rPr>
            </w:pPr>
            <w:r w:rsidRPr="000E49F7">
              <w:rPr>
                <w:rFonts w:ascii="宋体" w:hAnsi="宋体"/>
                <w:sz w:val="24"/>
              </w:rPr>
              <w:t>中药资源与开发</w:t>
            </w:r>
          </w:p>
        </w:tc>
        <w:tc>
          <w:tcPr>
            <w:tcW w:w="1449" w:type="dxa"/>
            <w:shd w:val="clear" w:color="auto" w:fill="auto"/>
            <w:vAlign w:val="center"/>
          </w:tcPr>
          <w:p w14:paraId="62240A05"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1BA13E35" w14:textId="77777777" w:rsidR="0068006F" w:rsidRPr="000E49F7" w:rsidRDefault="0068006F" w:rsidP="00F20C8F">
            <w:pPr>
              <w:jc w:val="center"/>
              <w:rPr>
                <w:rFonts w:ascii="宋体" w:hAnsi="宋体"/>
                <w:sz w:val="24"/>
              </w:rPr>
            </w:pPr>
            <w:r w:rsidRPr="000E49F7">
              <w:rPr>
                <w:rFonts w:ascii="宋体" w:hAnsi="宋体"/>
                <w:sz w:val="24"/>
              </w:rPr>
              <w:t>31.5</w:t>
            </w:r>
          </w:p>
        </w:tc>
        <w:tc>
          <w:tcPr>
            <w:tcW w:w="1134" w:type="dxa"/>
            <w:shd w:val="clear" w:color="auto" w:fill="auto"/>
            <w:vAlign w:val="center"/>
          </w:tcPr>
          <w:p w14:paraId="13DC294F"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00297C11" w14:textId="77777777" w:rsidR="0068006F" w:rsidRPr="000E49F7" w:rsidRDefault="0068006F" w:rsidP="00F20C8F">
            <w:pPr>
              <w:jc w:val="center"/>
              <w:rPr>
                <w:rFonts w:ascii="宋体" w:hAnsi="宋体"/>
                <w:sz w:val="24"/>
              </w:rPr>
            </w:pPr>
            <w:r w:rsidRPr="000E49F7">
              <w:rPr>
                <w:rFonts w:ascii="宋体" w:hAnsi="宋体"/>
                <w:sz w:val="24"/>
              </w:rPr>
              <w:t>24.01</w:t>
            </w:r>
          </w:p>
        </w:tc>
      </w:tr>
      <w:tr w:rsidR="0068006F" w14:paraId="42A93AFD" w14:textId="77777777" w:rsidTr="00F20C8F">
        <w:trPr>
          <w:jc w:val="center"/>
        </w:trPr>
        <w:tc>
          <w:tcPr>
            <w:tcW w:w="1357" w:type="dxa"/>
            <w:shd w:val="clear" w:color="auto" w:fill="auto"/>
            <w:vAlign w:val="center"/>
          </w:tcPr>
          <w:p w14:paraId="78533566" w14:textId="77777777" w:rsidR="0068006F" w:rsidRPr="000E49F7" w:rsidRDefault="0068006F" w:rsidP="00F20C8F">
            <w:pPr>
              <w:jc w:val="center"/>
              <w:rPr>
                <w:rFonts w:ascii="宋体" w:hAnsi="宋体"/>
                <w:sz w:val="24"/>
              </w:rPr>
            </w:pPr>
            <w:r w:rsidRPr="000E49F7">
              <w:rPr>
                <w:rFonts w:ascii="宋体" w:hAnsi="宋体"/>
                <w:sz w:val="24"/>
              </w:rPr>
              <w:t>100805T</w:t>
            </w:r>
          </w:p>
        </w:tc>
        <w:tc>
          <w:tcPr>
            <w:tcW w:w="2095" w:type="dxa"/>
            <w:shd w:val="clear" w:color="auto" w:fill="auto"/>
            <w:vAlign w:val="center"/>
          </w:tcPr>
          <w:p w14:paraId="2B3480BE" w14:textId="77777777" w:rsidR="0068006F" w:rsidRPr="000E49F7" w:rsidRDefault="0068006F" w:rsidP="00F20C8F">
            <w:pPr>
              <w:jc w:val="center"/>
              <w:rPr>
                <w:rFonts w:ascii="宋体" w:hAnsi="宋体"/>
                <w:sz w:val="24"/>
              </w:rPr>
            </w:pPr>
            <w:r w:rsidRPr="000E49F7">
              <w:rPr>
                <w:rFonts w:ascii="宋体" w:hAnsi="宋体"/>
                <w:sz w:val="24"/>
              </w:rPr>
              <w:t>中药制药</w:t>
            </w:r>
          </w:p>
        </w:tc>
        <w:tc>
          <w:tcPr>
            <w:tcW w:w="1449" w:type="dxa"/>
            <w:shd w:val="clear" w:color="auto" w:fill="auto"/>
            <w:vAlign w:val="center"/>
          </w:tcPr>
          <w:p w14:paraId="183BC813"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48774C94" w14:textId="77777777" w:rsidR="0068006F" w:rsidRPr="000E49F7" w:rsidRDefault="0068006F" w:rsidP="00F20C8F">
            <w:pPr>
              <w:jc w:val="center"/>
              <w:rPr>
                <w:rFonts w:ascii="宋体" w:hAnsi="宋体"/>
                <w:sz w:val="24"/>
              </w:rPr>
            </w:pPr>
            <w:r w:rsidRPr="000E49F7">
              <w:rPr>
                <w:rFonts w:ascii="宋体" w:hAnsi="宋体"/>
                <w:sz w:val="24"/>
              </w:rPr>
              <w:t>29.0</w:t>
            </w:r>
          </w:p>
        </w:tc>
        <w:tc>
          <w:tcPr>
            <w:tcW w:w="1134" w:type="dxa"/>
            <w:shd w:val="clear" w:color="auto" w:fill="auto"/>
            <w:vAlign w:val="center"/>
          </w:tcPr>
          <w:p w14:paraId="23C1B524"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594EE4B8" w14:textId="77777777" w:rsidR="0068006F" w:rsidRPr="000E49F7" w:rsidRDefault="0068006F" w:rsidP="00F20C8F">
            <w:pPr>
              <w:jc w:val="center"/>
              <w:rPr>
                <w:rFonts w:ascii="宋体" w:hAnsi="宋体"/>
                <w:sz w:val="24"/>
              </w:rPr>
            </w:pPr>
            <w:r w:rsidRPr="000E49F7">
              <w:rPr>
                <w:rFonts w:ascii="宋体" w:hAnsi="宋体"/>
                <w:sz w:val="24"/>
              </w:rPr>
              <w:t>23.02</w:t>
            </w:r>
          </w:p>
        </w:tc>
      </w:tr>
      <w:tr w:rsidR="0068006F" w14:paraId="294214FB" w14:textId="77777777" w:rsidTr="00F20C8F">
        <w:trPr>
          <w:jc w:val="center"/>
        </w:trPr>
        <w:tc>
          <w:tcPr>
            <w:tcW w:w="1357" w:type="dxa"/>
            <w:shd w:val="clear" w:color="auto" w:fill="auto"/>
            <w:vAlign w:val="center"/>
          </w:tcPr>
          <w:p w14:paraId="7148D512" w14:textId="77777777" w:rsidR="0068006F" w:rsidRPr="000E49F7" w:rsidRDefault="0068006F" w:rsidP="00F20C8F">
            <w:pPr>
              <w:jc w:val="center"/>
              <w:rPr>
                <w:rFonts w:ascii="宋体" w:hAnsi="宋体"/>
                <w:sz w:val="24"/>
              </w:rPr>
            </w:pPr>
            <w:r w:rsidRPr="000E49F7">
              <w:rPr>
                <w:rFonts w:ascii="宋体" w:hAnsi="宋体"/>
                <w:sz w:val="24"/>
              </w:rPr>
              <w:t>120102</w:t>
            </w:r>
          </w:p>
        </w:tc>
        <w:tc>
          <w:tcPr>
            <w:tcW w:w="2095" w:type="dxa"/>
            <w:shd w:val="clear" w:color="auto" w:fill="auto"/>
            <w:vAlign w:val="center"/>
          </w:tcPr>
          <w:p w14:paraId="12231997" w14:textId="77777777" w:rsidR="0068006F" w:rsidRPr="000E49F7" w:rsidRDefault="0068006F" w:rsidP="00F20C8F">
            <w:pPr>
              <w:jc w:val="center"/>
              <w:rPr>
                <w:rFonts w:ascii="宋体" w:hAnsi="宋体"/>
                <w:sz w:val="24"/>
              </w:rPr>
            </w:pPr>
            <w:r w:rsidRPr="000E49F7">
              <w:rPr>
                <w:rFonts w:ascii="宋体" w:hAnsi="宋体"/>
                <w:sz w:val="24"/>
              </w:rPr>
              <w:t>信息管理与信息系统</w:t>
            </w:r>
          </w:p>
        </w:tc>
        <w:tc>
          <w:tcPr>
            <w:tcW w:w="1449" w:type="dxa"/>
            <w:shd w:val="clear" w:color="auto" w:fill="auto"/>
            <w:vAlign w:val="center"/>
          </w:tcPr>
          <w:p w14:paraId="679967AE"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032B7666" w14:textId="77777777" w:rsidR="0068006F" w:rsidRPr="000E49F7" w:rsidRDefault="0068006F" w:rsidP="00F20C8F">
            <w:pPr>
              <w:jc w:val="center"/>
              <w:rPr>
                <w:rFonts w:ascii="宋体" w:hAnsi="宋体"/>
                <w:sz w:val="24"/>
              </w:rPr>
            </w:pPr>
            <w:r w:rsidRPr="000E49F7">
              <w:rPr>
                <w:rFonts w:ascii="宋体" w:hAnsi="宋体"/>
                <w:sz w:val="24"/>
              </w:rPr>
              <w:t>18.0</w:t>
            </w:r>
          </w:p>
        </w:tc>
        <w:tc>
          <w:tcPr>
            <w:tcW w:w="1134" w:type="dxa"/>
            <w:shd w:val="clear" w:color="auto" w:fill="auto"/>
            <w:vAlign w:val="center"/>
          </w:tcPr>
          <w:p w14:paraId="3569E805"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3AF6CDCD" w14:textId="77777777" w:rsidR="0068006F" w:rsidRPr="000E49F7" w:rsidRDefault="0068006F" w:rsidP="00F20C8F">
            <w:pPr>
              <w:jc w:val="center"/>
              <w:rPr>
                <w:rFonts w:ascii="宋体" w:hAnsi="宋体"/>
                <w:sz w:val="24"/>
              </w:rPr>
            </w:pPr>
            <w:r w:rsidRPr="000E49F7">
              <w:rPr>
                <w:rFonts w:ascii="宋体" w:hAnsi="宋体"/>
                <w:sz w:val="24"/>
              </w:rPr>
              <w:t>17.16</w:t>
            </w:r>
          </w:p>
        </w:tc>
      </w:tr>
      <w:tr w:rsidR="0068006F" w14:paraId="68BEEE0C" w14:textId="77777777" w:rsidTr="00F20C8F">
        <w:trPr>
          <w:jc w:val="center"/>
        </w:trPr>
        <w:tc>
          <w:tcPr>
            <w:tcW w:w="1357" w:type="dxa"/>
            <w:shd w:val="clear" w:color="auto" w:fill="auto"/>
            <w:vAlign w:val="center"/>
          </w:tcPr>
          <w:p w14:paraId="672B9D0D" w14:textId="77777777" w:rsidR="0068006F" w:rsidRPr="000E49F7" w:rsidRDefault="0068006F" w:rsidP="00F20C8F">
            <w:pPr>
              <w:jc w:val="center"/>
              <w:rPr>
                <w:rFonts w:ascii="宋体" w:hAnsi="宋体"/>
                <w:sz w:val="24"/>
              </w:rPr>
            </w:pPr>
            <w:r w:rsidRPr="000E49F7">
              <w:rPr>
                <w:rFonts w:ascii="宋体" w:hAnsi="宋体"/>
                <w:sz w:val="24"/>
              </w:rPr>
              <w:t>120201K</w:t>
            </w:r>
          </w:p>
        </w:tc>
        <w:tc>
          <w:tcPr>
            <w:tcW w:w="2095" w:type="dxa"/>
            <w:shd w:val="clear" w:color="auto" w:fill="auto"/>
            <w:vAlign w:val="center"/>
          </w:tcPr>
          <w:p w14:paraId="0F34DA96" w14:textId="77777777" w:rsidR="0068006F" w:rsidRPr="000E49F7" w:rsidRDefault="0068006F" w:rsidP="00F20C8F">
            <w:pPr>
              <w:jc w:val="center"/>
              <w:rPr>
                <w:rFonts w:ascii="宋体" w:hAnsi="宋体"/>
                <w:sz w:val="24"/>
              </w:rPr>
            </w:pPr>
            <w:r w:rsidRPr="000E49F7">
              <w:rPr>
                <w:rFonts w:ascii="宋体" w:hAnsi="宋体"/>
                <w:sz w:val="24"/>
              </w:rPr>
              <w:t>工商管理</w:t>
            </w:r>
          </w:p>
        </w:tc>
        <w:tc>
          <w:tcPr>
            <w:tcW w:w="1449" w:type="dxa"/>
            <w:shd w:val="clear" w:color="auto" w:fill="auto"/>
            <w:vAlign w:val="center"/>
          </w:tcPr>
          <w:p w14:paraId="79B25E51"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4AD9419C" w14:textId="77777777" w:rsidR="0068006F" w:rsidRPr="000E49F7" w:rsidRDefault="0068006F" w:rsidP="00F20C8F">
            <w:pPr>
              <w:jc w:val="center"/>
              <w:rPr>
                <w:rFonts w:ascii="宋体" w:hAnsi="宋体"/>
                <w:sz w:val="24"/>
              </w:rPr>
            </w:pPr>
            <w:r w:rsidRPr="000E49F7">
              <w:rPr>
                <w:rFonts w:ascii="宋体" w:hAnsi="宋体"/>
                <w:sz w:val="24"/>
              </w:rPr>
              <w:t>6.0</w:t>
            </w:r>
          </w:p>
        </w:tc>
        <w:tc>
          <w:tcPr>
            <w:tcW w:w="1134" w:type="dxa"/>
            <w:shd w:val="clear" w:color="auto" w:fill="auto"/>
            <w:vAlign w:val="center"/>
          </w:tcPr>
          <w:p w14:paraId="0BB6E500"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027BF6FD" w14:textId="77777777" w:rsidR="0068006F" w:rsidRPr="000E49F7" w:rsidRDefault="0068006F" w:rsidP="00F20C8F">
            <w:pPr>
              <w:jc w:val="center"/>
              <w:rPr>
                <w:rFonts w:ascii="宋体" w:hAnsi="宋体"/>
                <w:sz w:val="24"/>
              </w:rPr>
            </w:pPr>
            <w:r w:rsidRPr="000E49F7">
              <w:rPr>
                <w:rFonts w:ascii="宋体" w:hAnsi="宋体"/>
                <w:sz w:val="24"/>
              </w:rPr>
              <w:t>10.33</w:t>
            </w:r>
          </w:p>
        </w:tc>
      </w:tr>
      <w:tr w:rsidR="0068006F" w14:paraId="0F6A597F" w14:textId="77777777" w:rsidTr="00F20C8F">
        <w:trPr>
          <w:jc w:val="center"/>
        </w:trPr>
        <w:tc>
          <w:tcPr>
            <w:tcW w:w="1357" w:type="dxa"/>
            <w:shd w:val="clear" w:color="auto" w:fill="auto"/>
            <w:vAlign w:val="center"/>
          </w:tcPr>
          <w:p w14:paraId="7FBF2DA8" w14:textId="77777777" w:rsidR="0068006F" w:rsidRPr="000E49F7" w:rsidRDefault="0068006F" w:rsidP="00F20C8F">
            <w:pPr>
              <w:jc w:val="center"/>
              <w:rPr>
                <w:rFonts w:ascii="宋体" w:hAnsi="宋体"/>
                <w:sz w:val="24"/>
              </w:rPr>
            </w:pPr>
            <w:r w:rsidRPr="000E49F7">
              <w:rPr>
                <w:rFonts w:ascii="宋体" w:hAnsi="宋体"/>
                <w:sz w:val="24"/>
              </w:rPr>
              <w:t>120202</w:t>
            </w:r>
          </w:p>
        </w:tc>
        <w:tc>
          <w:tcPr>
            <w:tcW w:w="2095" w:type="dxa"/>
            <w:shd w:val="clear" w:color="auto" w:fill="auto"/>
            <w:vAlign w:val="center"/>
          </w:tcPr>
          <w:p w14:paraId="64477B11" w14:textId="77777777" w:rsidR="0068006F" w:rsidRPr="000E49F7" w:rsidRDefault="0068006F" w:rsidP="00F20C8F">
            <w:pPr>
              <w:jc w:val="center"/>
              <w:rPr>
                <w:rFonts w:ascii="宋体" w:hAnsi="宋体"/>
                <w:sz w:val="24"/>
              </w:rPr>
            </w:pPr>
            <w:r w:rsidRPr="000E49F7">
              <w:rPr>
                <w:rFonts w:ascii="宋体" w:hAnsi="宋体"/>
                <w:sz w:val="24"/>
              </w:rPr>
              <w:t>市场营销</w:t>
            </w:r>
          </w:p>
        </w:tc>
        <w:tc>
          <w:tcPr>
            <w:tcW w:w="1449" w:type="dxa"/>
            <w:shd w:val="clear" w:color="auto" w:fill="auto"/>
            <w:vAlign w:val="center"/>
          </w:tcPr>
          <w:p w14:paraId="254930BD"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03DF9C47" w14:textId="77777777" w:rsidR="0068006F" w:rsidRPr="000E49F7" w:rsidRDefault="0068006F" w:rsidP="00F20C8F">
            <w:pPr>
              <w:jc w:val="center"/>
              <w:rPr>
                <w:rFonts w:ascii="宋体" w:hAnsi="宋体"/>
                <w:sz w:val="24"/>
              </w:rPr>
            </w:pPr>
            <w:r w:rsidRPr="000E49F7">
              <w:rPr>
                <w:rFonts w:ascii="宋体" w:hAnsi="宋体"/>
                <w:sz w:val="24"/>
              </w:rPr>
              <w:t>10.5</w:t>
            </w:r>
          </w:p>
        </w:tc>
        <w:tc>
          <w:tcPr>
            <w:tcW w:w="1134" w:type="dxa"/>
            <w:shd w:val="clear" w:color="auto" w:fill="auto"/>
            <w:vAlign w:val="center"/>
          </w:tcPr>
          <w:p w14:paraId="347B0C90"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6F9DAFB3" w14:textId="77777777" w:rsidR="0068006F" w:rsidRPr="000E49F7" w:rsidRDefault="0068006F" w:rsidP="00F20C8F">
            <w:pPr>
              <w:jc w:val="center"/>
              <w:rPr>
                <w:rFonts w:ascii="宋体" w:hAnsi="宋体"/>
                <w:sz w:val="24"/>
              </w:rPr>
            </w:pPr>
            <w:r w:rsidRPr="000E49F7">
              <w:rPr>
                <w:rFonts w:ascii="宋体" w:hAnsi="宋体"/>
                <w:sz w:val="24"/>
              </w:rPr>
              <w:t>10.39</w:t>
            </w:r>
          </w:p>
        </w:tc>
      </w:tr>
      <w:tr w:rsidR="0068006F" w14:paraId="2662B079" w14:textId="77777777" w:rsidTr="00F20C8F">
        <w:trPr>
          <w:jc w:val="center"/>
        </w:trPr>
        <w:tc>
          <w:tcPr>
            <w:tcW w:w="1357" w:type="dxa"/>
            <w:shd w:val="clear" w:color="auto" w:fill="auto"/>
            <w:vAlign w:val="center"/>
          </w:tcPr>
          <w:p w14:paraId="7DF80D2A" w14:textId="77777777" w:rsidR="0068006F" w:rsidRPr="000E49F7" w:rsidRDefault="0068006F" w:rsidP="00F20C8F">
            <w:pPr>
              <w:jc w:val="center"/>
              <w:rPr>
                <w:rFonts w:ascii="宋体" w:hAnsi="宋体"/>
                <w:sz w:val="24"/>
              </w:rPr>
            </w:pPr>
            <w:r w:rsidRPr="000E49F7">
              <w:rPr>
                <w:rFonts w:ascii="宋体" w:hAnsi="宋体"/>
                <w:sz w:val="24"/>
              </w:rPr>
              <w:t>120410T</w:t>
            </w:r>
          </w:p>
        </w:tc>
        <w:tc>
          <w:tcPr>
            <w:tcW w:w="2095" w:type="dxa"/>
            <w:shd w:val="clear" w:color="auto" w:fill="auto"/>
            <w:vAlign w:val="center"/>
          </w:tcPr>
          <w:p w14:paraId="301DEEA8" w14:textId="77777777" w:rsidR="0068006F" w:rsidRPr="000E49F7" w:rsidRDefault="0068006F" w:rsidP="00F20C8F">
            <w:pPr>
              <w:jc w:val="center"/>
              <w:rPr>
                <w:rFonts w:ascii="宋体" w:hAnsi="宋体"/>
                <w:sz w:val="24"/>
              </w:rPr>
            </w:pPr>
            <w:r w:rsidRPr="000E49F7">
              <w:rPr>
                <w:rFonts w:ascii="宋体" w:hAnsi="宋体"/>
                <w:sz w:val="24"/>
              </w:rPr>
              <w:t>健康服务与管理</w:t>
            </w:r>
          </w:p>
        </w:tc>
        <w:tc>
          <w:tcPr>
            <w:tcW w:w="1449" w:type="dxa"/>
            <w:shd w:val="clear" w:color="auto" w:fill="auto"/>
            <w:vAlign w:val="center"/>
          </w:tcPr>
          <w:p w14:paraId="07597A2D" w14:textId="77777777" w:rsidR="0068006F" w:rsidRPr="000E49F7" w:rsidRDefault="0068006F" w:rsidP="00F20C8F">
            <w:pPr>
              <w:jc w:val="center"/>
              <w:rPr>
                <w:rFonts w:ascii="宋体" w:hAnsi="宋体"/>
                <w:sz w:val="24"/>
              </w:rPr>
            </w:pPr>
            <w:r w:rsidRPr="000E49F7">
              <w:rPr>
                <w:rFonts w:ascii="宋体" w:hAnsi="宋体"/>
                <w:sz w:val="24"/>
              </w:rPr>
              <w:t>8.0</w:t>
            </w:r>
          </w:p>
        </w:tc>
        <w:tc>
          <w:tcPr>
            <w:tcW w:w="709" w:type="dxa"/>
            <w:shd w:val="clear" w:color="auto" w:fill="auto"/>
            <w:vAlign w:val="center"/>
          </w:tcPr>
          <w:p w14:paraId="0EB0CD58" w14:textId="77777777" w:rsidR="0068006F" w:rsidRPr="000E49F7" w:rsidRDefault="0068006F" w:rsidP="00F20C8F">
            <w:pPr>
              <w:jc w:val="center"/>
              <w:rPr>
                <w:rFonts w:ascii="宋体" w:hAnsi="宋体"/>
                <w:sz w:val="24"/>
              </w:rPr>
            </w:pPr>
            <w:r w:rsidRPr="000E49F7">
              <w:rPr>
                <w:rFonts w:ascii="宋体" w:hAnsi="宋体"/>
                <w:sz w:val="24"/>
              </w:rPr>
              <w:t>20.0</w:t>
            </w:r>
          </w:p>
        </w:tc>
        <w:tc>
          <w:tcPr>
            <w:tcW w:w="1134" w:type="dxa"/>
            <w:shd w:val="clear" w:color="auto" w:fill="auto"/>
            <w:vAlign w:val="center"/>
          </w:tcPr>
          <w:p w14:paraId="2FC256E7" w14:textId="77777777" w:rsidR="0068006F" w:rsidRPr="000E49F7" w:rsidRDefault="0068006F" w:rsidP="00F20C8F">
            <w:pPr>
              <w:jc w:val="center"/>
              <w:rPr>
                <w:rFonts w:ascii="宋体" w:hAnsi="宋体"/>
                <w:sz w:val="24"/>
              </w:rPr>
            </w:pPr>
            <w:r w:rsidRPr="000E49F7">
              <w:rPr>
                <w:rFonts w:ascii="宋体" w:hAnsi="宋体"/>
                <w:sz w:val="24"/>
              </w:rPr>
              <w:t>0.0</w:t>
            </w:r>
          </w:p>
        </w:tc>
        <w:tc>
          <w:tcPr>
            <w:tcW w:w="1540" w:type="dxa"/>
            <w:shd w:val="clear" w:color="auto" w:fill="auto"/>
            <w:vAlign w:val="center"/>
          </w:tcPr>
          <w:p w14:paraId="4D8C9CA8" w14:textId="77777777" w:rsidR="0068006F" w:rsidRPr="000E49F7" w:rsidRDefault="0068006F" w:rsidP="00F20C8F">
            <w:pPr>
              <w:jc w:val="center"/>
              <w:rPr>
                <w:rFonts w:ascii="宋体" w:hAnsi="宋体"/>
                <w:sz w:val="24"/>
              </w:rPr>
            </w:pPr>
            <w:r w:rsidRPr="000E49F7">
              <w:rPr>
                <w:rFonts w:ascii="宋体" w:hAnsi="宋体"/>
                <w:sz w:val="24"/>
              </w:rPr>
              <w:t>15.82</w:t>
            </w:r>
          </w:p>
        </w:tc>
      </w:tr>
    </w:tbl>
    <w:p w14:paraId="3318EAD3" w14:textId="77777777" w:rsidR="0068006F" w:rsidRPr="005E31C1" w:rsidRDefault="0068006F" w:rsidP="0068006F">
      <w:pPr>
        <w:spacing w:line="360" w:lineRule="auto"/>
        <w:jc w:val="center"/>
        <w:rPr>
          <w:rFonts w:ascii="宋体" w:hAnsi="宋体" w:cs="宋体"/>
          <w:b/>
          <w:bCs/>
          <w:kern w:val="0"/>
          <w:sz w:val="24"/>
        </w:rPr>
      </w:pPr>
    </w:p>
    <w:p w14:paraId="5DF56476" w14:textId="77777777" w:rsidR="0068006F" w:rsidRPr="00541DA7" w:rsidRDefault="0068006F" w:rsidP="0068006F">
      <w:pPr>
        <w:autoSpaceDE w:val="0"/>
        <w:autoSpaceDN w:val="0"/>
        <w:adjustRightInd w:val="0"/>
        <w:snapToGrid w:val="0"/>
        <w:spacing w:afterLines="50" w:after="156" w:line="360" w:lineRule="auto"/>
        <w:jc w:val="left"/>
        <w:rPr>
          <w:rFonts w:ascii="宋体" w:hAnsi="宋体"/>
          <w:color w:val="000000"/>
          <w:kern w:val="0"/>
          <w:sz w:val="24"/>
        </w:rPr>
      </w:pPr>
      <w:r w:rsidRPr="004A5B8A">
        <w:rPr>
          <w:rFonts w:ascii="宋体" w:hAnsi="宋体"/>
          <w:color w:val="000000"/>
          <w:kern w:val="0"/>
          <w:sz w:val="24"/>
        </w:rPr>
        <w:t>20</w:t>
      </w:r>
      <w:r w:rsidRPr="004A5B8A">
        <w:rPr>
          <w:rFonts w:ascii="宋体" w:hAnsi="宋体" w:hint="eastAsia"/>
          <w:color w:val="000000"/>
          <w:kern w:val="0"/>
          <w:sz w:val="24"/>
        </w:rPr>
        <w:t>、</w:t>
      </w:r>
      <w:r w:rsidRPr="004A5B8A">
        <w:rPr>
          <w:rFonts w:ascii="宋体" w:hAnsi="宋体"/>
          <w:color w:val="000000"/>
          <w:kern w:val="0"/>
          <w:sz w:val="24"/>
        </w:rPr>
        <w:t xml:space="preserve"> 选修课学分占总学分比例（可按学科门类、专业）</w:t>
      </w:r>
    </w:p>
    <w:p w14:paraId="2A1BEB78" w14:textId="77777777" w:rsidR="0068006F" w:rsidRPr="007C0E48" w:rsidRDefault="0068006F" w:rsidP="0068006F">
      <w:pPr>
        <w:spacing w:line="360" w:lineRule="auto"/>
        <w:jc w:val="center"/>
        <w:rPr>
          <w:rFonts w:ascii="宋体" w:hAnsi="宋体" w:cs="宋体"/>
          <w:b/>
          <w:bCs/>
          <w:kern w:val="0"/>
          <w:sz w:val="24"/>
        </w:rPr>
      </w:pPr>
      <w:r w:rsidRPr="007C0E48">
        <w:rPr>
          <w:rFonts w:ascii="宋体" w:hAnsi="宋体" w:cs="宋体" w:hint="eastAsia"/>
          <w:b/>
          <w:bCs/>
          <w:kern w:val="0"/>
          <w:sz w:val="24"/>
        </w:rPr>
        <w:t>表20选修</w:t>
      </w:r>
      <w:r>
        <w:rPr>
          <w:rFonts w:ascii="宋体" w:hAnsi="宋体" w:cs="宋体" w:hint="eastAsia"/>
          <w:b/>
          <w:bCs/>
          <w:kern w:val="0"/>
          <w:sz w:val="24"/>
        </w:rPr>
        <w:t>课</w:t>
      </w:r>
      <w:r w:rsidRPr="007C0E48">
        <w:rPr>
          <w:rFonts w:ascii="宋体" w:hAnsi="宋体" w:cs="宋体" w:hint="eastAsia"/>
          <w:b/>
          <w:bCs/>
          <w:kern w:val="0"/>
          <w:sz w:val="24"/>
        </w:rPr>
        <w:t>课程学分比例一览表</w:t>
      </w:r>
    </w:p>
    <w:p w14:paraId="0C2523F4" w14:textId="77777777" w:rsidR="0068006F" w:rsidRDefault="0068006F" w:rsidP="0068006F">
      <w:pPr>
        <w:spacing w:line="360" w:lineRule="auto"/>
        <w:jc w:val="center"/>
        <w:rPr>
          <w:rFonts w:ascii="宋体" w:hAnsi="宋体" w:cs="宋体"/>
          <w:b/>
          <w:bCs/>
          <w:kern w:val="0"/>
          <w:sz w:val="24"/>
        </w:rPr>
      </w:pPr>
      <w:r w:rsidRPr="007C0E48">
        <w:rPr>
          <w:rFonts w:ascii="宋体" w:hAnsi="宋体" w:cs="宋体" w:hint="eastAsia"/>
          <w:b/>
          <w:bCs/>
          <w:kern w:val="0"/>
          <w:sz w:val="24"/>
        </w:rPr>
        <w:t>（按</w:t>
      </w:r>
      <w:r>
        <w:rPr>
          <w:rFonts w:ascii="宋体" w:hAnsi="宋体" w:cs="宋体" w:hint="eastAsia"/>
          <w:b/>
          <w:bCs/>
          <w:kern w:val="0"/>
          <w:sz w:val="24"/>
        </w:rPr>
        <w:t>专业</w:t>
      </w:r>
      <w:r w:rsidRPr="007C0E48">
        <w:rPr>
          <w:rFonts w:ascii="宋体" w:hAnsi="宋体" w:cs="宋体" w:hint="eastAsia"/>
          <w:b/>
          <w:bCs/>
          <w:kern w:val="0"/>
          <w:sz w:val="24"/>
        </w:rPr>
        <w:t>统计）</w:t>
      </w:r>
    </w:p>
    <w:tbl>
      <w:tblPr>
        <w:tblW w:w="8943" w:type="dxa"/>
        <w:jc w:val="center"/>
        <w:tblInd w:w="-3787"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430"/>
        <w:gridCol w:w="2268"/>
        <w:gridCol w:w="1559"/>
        <w:gridCol w:w="1817"/>
        <w:gridCol w:w="1869"/>
      </w:tblGrid>
      <w:tr w:rsidR="0068006F" w14:paraId="7DF3B123" w14:textId="77777777" w:rsidTr="00F20C8F">
        <w:trPr>
          <w:trHeight w:val="391"/>
          <w:tblHeader/>
          <w:jc w:val="center"/>
        </w:trPr>
        <w:tc>
          <w:tcPr>
            <w:tcW w:w="1430" w:type="dxa"/>
            <w:vMerge w:val="restart"/>
            <w:shd w:val="clear" w:color="auto" w:fill="auto"/>
            <w:vAlign w:val="center"/>
          </w:tcPr>
          <w:p w14:paraId="07E0F474" w14:textId="77777777" w:rsidR="0068006F" w:rsidRPr="000E49F7" w:rsidRDefault="0068006F" w:rsidP="00F20C8F">
            <w:pPr>
              <w:jc w:val="center"/>
              <w:rPr>
                <w:rFonts w:ascii="宋体" w:hAnsi="宋体"/>
                <w:b/>
                <w:sz w:val="24"/>
              </w:rPr>
            </w:pPr>
            <w:r w:rsidRPr="000E49F7">
              <w:rPr>
                <w:rFonts w:ascii="宋体" w:hAnsi="宋体" w:hint="eastAsia"/>
                <w:b/>
                <w:sz w:val="24"/>
              </w:rPr>
              <w:t xml:space="preserve">       </w:t>
            </w:r>
          </w:p>
        </w:tc>
        <w:tc>
          <w:tcPr>
            <w:tcW w:w="2268" w:type="dxa"/>
            <w:vMerge w:val="restart"/>
            <w:shd w:val="clear" w:color="auto" w:fill="auto"/>
            <w:vAlign w:val="center"/>
          </w:tcPr>
          <w:p w14:paraId="5C0EAB14" w14:textId="77777777" w:rsidR="0068006F" w:rsidRPr="000E49F7" w:rsidRDefault="0068006F" w:rsidP="00F20C8F">
            <w:pPr>
              <w:jc w:val="center"/>
              <w:rPr>
                <w:rFonts w:ascii="宋体" w:hAnsi="宋体"/>
                <w:b/>
                <w:sz w:val="24"/>
              </w:rPr>
            </w:pPr>
            <w:r w:rsidRPr="000E49F7">
              <w:rPr>
                <w:rFonts w:ascii="宋体" w:hAnsi="宋体" w:hint="eastAsia"/>
                <w:b/>
                <w:sz w:val="24"/>
              </w:rPr>
              <w:t>专业名称</w:t>
            </w:r>
          </w:p>
        </w:tc>
        <w:tc>
          <w:tcPr>
            <w:tcW w:w="5245" w:type="dxa"/>
            <w:gridSpan w:val="3"/>
            <w:shd w:val="clear" w:color="auto" w:fill="auto"/>
            <w:vAlign w:val="center"/>
          </w:tcPr>
          <w:p w14:paraId="39C60D29" w14:textId="77777777" w:rsidR="0068006F" w:rsidRPr="000E49F7" w:rsidRDefault="0068006F" w:rsidP="00F20C8F">
            <w:pPr>
              <w:jc w:val="center"/>
              <w:rPr>
                <w:rFonts w:ascii="宋体" w:hAnsi="宋体"/>
                <w:b/>
                <w:sz w:val="24"/>
              </w:rPr>
            </w:pPr>
            <w:r w:rsidRPr="000E49F7">
              <w:rPr>
                <w:rFonts w:ascii="宋体" w:hAnsi="宋体" w:hint="eastAsia"/>
                <w:b/>
                <w:sz w:val="24"/>
              </w:rPr>
              <w:t>学分数</w:t>
            </w:r>
          </w:p>
        </w:tc>
      </w:tr>
      <w:tr w:rsidR="0068006F" w14:paraId="2D8C354A" w14:textId="77777777" w:rsidTr="00F20C8F">
        <w:trPr>
          <w:trHeight w:val="391"/>
          <w:tblHeader/>
          <w:jc w:val="center"/>
        </w:trPr>
        <w:tc>
          <w:tcPr>
            <w:tcW w:w="1430" w:type="dxa"/>
            <w:vMerge/>
            <w:shd w:val="clear" w:color="auto" w:fill="auto"/>
            <w:vAlign w:val="center"/>
          </w:tcPr>
          <w:p w14:paraId="08DF845A" w14:textId="77777777" w:rsidR="0068006F" w:rsidRPr="000E49F7" w:rsidRDefault="0068006F" w:rsidP="00F20C8F">
            <w:pPr>
              <w:jc w:val="center"/>
              <w:rPr>
                <w:rFonts w:ascii="宋体" w:hAnsi="宋体"/>
                <w:b/>
                <w:sz w:val="24"/>
              </w:rPr>
            </w:pPr>
          </w:p>
        </w:tc>
        <w:tc>
          <w:tcPr>
            <w:tcW w:w="2268" w:type="dxa"/>
            <w:vMerge/>
            <w:shd w:val="clear" w:color="auto" w:fill="auto"/>
            <w:vAlign w:val="center"/>
          </w:tcPr>
          <w:p w14:paraId="01E5351C" w14:textId="77777777" w:rsidR="0068006F" w:rsidRPr="000E49F7" w:rsidRDefault="0068006F" w:rsidP="00F20C8F">
            <w:pPr>
              <w:jc w:val="center"/>
              <w:rPr>
                <w:rFonts w:ascii="宋体" w:hAnsi="宋体"/>
                <w:b/>
                <w:sz w:val="24"/>
              </w:rPr>
            </w:pPr>
          </w:p>
        </w:tc>
        <w:tc>
          <w:tcPr>
            <w:tcW w:w="1559" w:type="dxa"/>
            <w:vMerge w:val="restart"/>
            <w:shd w:val="clear" w:color="auto" w:fill="auto"/>
            <w:vAlign w:val="center"/>
          </w:tcPr>
          <w:p w14:paraId="5133206E" w14:textId="77777777" w:rsidR="0068006F" w:rsidRPr="000E49F7" w:rsidRDefault="0068006F" w:rsidP="00F20C8F">
            <w:pPr>
              <w:jc w:val="center"/>
              <w:rPr>
                <w:rFonts w:ascii="宋体" w:hAnsi="宋体"/>
                <w:b/>
                <w:sz w:val="24"/>
              </w:rPr>
            </w:pPr>
            <w:r w:rsidRPr="000E49F7">
              <w:rPr>
                <w:rFonts w:ascii="宋体" w:hAnsi="宋体" w:hint="eastAsia"/>
                <w:b/>
                <w:sz w:val="24"/>
              </w:rPr>
              <w:t>总数</w:t>
            </w:r>
          </w:p>
        </w:tc>
        <w:tc>
          <w:tcPr>
            <w:tcW w:w="3686" w:type="dxa"/>
            <w:gridSpan w:val="2"/>
            <w:shd w:val="clear" w:color="auto" w:fill="auto"/>
            <w:vAlign w:val="center"/>
          </w:tcPr>
          <w:p w14:paraId="316FEAB7" w14:textId="77777777" w:rsidR="0068006F" w:rsidRPr="000E49F7" w:rsidRDefault="0068006F" w:rsidP="00F20C8F">
            <w:pPr>
              <w:jc w:val="center"/>
              <w:rPr>
                <w:rFonts w:ascii="宋体" w:hAnsi="宋体"/>
                <w:b/>
                <w:sz w:val="24"/>
              </w:rPr>
            </w:pPr>
            <w:r w:rsidRPr="000E49F7">
              <w:rPr>
                <w:rFonts w:ascii="宋体" w:hAnsi="宋体" w:hint="eastAsia"/>
                <w:b/>
                <w:sz w:val="24"/>
              </w:rPr>
              <w:t>其中</w:t>
            </w:r>
          </w:p>
        </w:tc>
      </w:tr>
      <w:tr w:rsidR="0068006F" w14:paraId="68986F97" w14:textId="77777777" w:rsidTr="00F20C8F">
        <w:trPr>
          <w:trHeight w:val="391"/>
          <w:tblHeader/>
          <w:jc w:val="center"/>
        </w:trPr>
        <w:tc>
          <w:tcPr>
            <w:tcW w:w="1430" w:type="dxa"/>
            <w:vMerge/>
            <w:shd w:val="clear" w:color="auto" w:fill="auto"/>
            <w:vAlign w:val="center"/>
          </w:tcPr>
          <w:p w14:paraId="76E5244F" w14:textId="77777777" w:rsidR="0068006F" w:rsidRPr="000E49F7" w:rsidRDefault="0068006F" w:rsidP="00F20C8F">
            <w:pPr>
              <w:jc w:val="center"/>
              <w:rPr>
                <w:rFonts w:ascii="宋体" w:hAnsi="宋体"/>
                <w:b/>
                <w:sz w:val="24"/>
              </w:rPr>
            </w:pPr>
          </w:p>
        </w:tc>
        <w:tc>
          <w:tcPr>
            <w:tcW w:w="2268" w:type="dxa"/>
            <w:vMerge/>
            <w:shd w:val="clear" w:color="auto" w:fill="auto"/>
            <w:vAlign w:val="center"/>
          </w:tcPr>
          <w:p w14:paraId="4FAECF07" w14:textId="77777777" w:rsidR="0068006F" w:rsidRPr="000E49F7" w:rsidRDefault="0068006F" w:rsidP="00F20C8F">
            <w:pPr>
              <w:jc w:val="center"/>
              <w:rPr>
                <w:rFonts w:ascii="宋体" w:hAnsi="宋体"/>
                <w:b/>
                <w:sz w:val="24"/>
              </w:rPr>
            </w:pPr>
          </w:p>
        </w:tc>
        <w:tc>
          <w:tcPr>
            <w:tcW w:w="1559" w:type="dxa"/>
            <w:vMerge/>
            <w:shd w:val="clear" w:color="auto" w:fill="auto"/>
            <w:vAlign w:val="center"/>
          </w:tcPr>
          <w:p w14:paraId="004921C7" w14:textId="77777777" w:rsidR="0068006F" w:rsidRPr="000E49F7" w:rsidRDefault="0068006F" w:rsidP="00F20C8F">
            <w:pPr>
              <w:jc w:val="center"/>
              <w:rPr>
                <w:rFonts w:ascii="宋体" w:hAnsi="宋体"/>
                <w:b/>
                <w:sz w:val="24"/>
              </w:rPr>
            </w:pPr>
          </w:p>
        </w:tc>
        <w:tc>
          <w:tcPr>
            <w:tcW w:w="1817" w:type="dxa"/>
            <w:shd w:val="clear" w:color="auto" w:fill="auto"/>
            <w:vAlign w:val="center"/>
          </w:tcPr>
          <w:p w14:paraId="10A187CB" w14:textId="77777777" w:rsidR="0068006F" w:rsidRPr="000E49F7" w:rsidRDefault="0068006F" w:rsidP="00F20C8F">
            <w:pPr>
              <w:jc w:val="center"/>
              <w:rPr>
                <w:rFonts w:ascii="宋体" w:hAnsi="宋体"/>
                <w:b/>
                <w:sz w:val="24"/>
              </w:rPr>
            </w:pPr>
            <w:r w:rsidRPr="000E49F7">
              <w:rPr>
                <w:rFonts w:ascii="宋体" w:hAnsi="宋体" w:hint="eastAsia"/>
                <w:b/>
                <w:sz w:val="24"/>
              </w:rPr>
              <w:t>必修课占比（%）</w:t>
            </w:r>
          </w:p>
        </w:tc>
        <w:tc>
          <w:tcPr>
            <w:tcW w:w="1869" w:type="dxa"/>
            <w:shd w:val="clear" w:color="auto" w:fill="auto"/>
            <w:vAlign w:val="center"/>
          </w:tcPr>
          <w:p w14:paraId="1FE32894" w14:textId="77777777" w:rsidR="0068006F" w:rsidRPr="000E49F7" w:rsidRDefault="0068006F" w:rsidP="00F20C8F">
            <w:pPr>
              <w:jc w:val="center"/>
              <w:rPr>
                <w:rFonts w:ascii="宋体" w:hAnsi="宋体"/>
                <w:b/>
                <w:sz w:val="24"/>
              </w:rPr>
            </w:pPr>
            <w:r w:rsidRPr="000E49F7">
              <w:rPr>
                <w:rFonts w:ascii="宋体" w:hAnsi="宋体" w:hint="eastAsia"/>
                <w:b/>
                <w:sz w:val="24"/>
              </w:rPr>
              <w:t>选修课占比（%）</w:t>
            </w:r>
          </w:p>
        </w:tc>
      </w:tr>
      <w:tr w:rsidR="0068006F" w14:paraId="5EA5DD1E" w14:textId="77777777" w:rsidTr="00F20C8F">
        <w:trPr>
          <w:jc w:val="center"/>
        </w:trPr>
        <w:tc>
          <w:tcPr>
            <w:tcW w:w="1430" w:type="dxa"/>
            <w:shd w:val="clear" w:color="auto" w:fill="auto"/>
            <w:vAlign w:val="center"/>
          </w:tcPr>
          <w:p w14:paraId="3AFDDE41" w14:textId="77777777" w:rsidR="0068006F" w:rsidRPr="000E49F7" w:rsidRDefault="0068006F" w:rsidP="00F20C8F">
            <w:pPr>
              <w:jc w:val="center"/>
              <w:rPr>
                <w:rFonts w:ascii="宋体" w:hAnsi="宋体"/>
                <w:sz w:val="24"/>
              </w:rPr>
            </w:pPr>
            <w:r w:rsidRPr="000E49F7">
              <w:rPr>
                <w:rFonts w:ascii="宋体" w:hAnsi="宋体"/>
                <w:sz w:val="24"/>
              </w:rPr>
              <w:t>120410T</w:t>
            </w:r>
          </w:p>
        </w:tc>
        <w:tc>
          <w:tcPr>
            <w:tcW w:w="2268" w:type="dxa"/>
            <w:shd w:val="clear" w:color="auto" w:fill="auto"/>
            <w:vAlign w:val="center"/>
          </w:tcPr>
          <w:p w14:paraId="38443AC1" w14:textId="77777777" w:rsidR="0068006F" w:rsidRPr="000E49F7" w:rsidRDefault="0068006F" w:rsidP="00F20C8F">
            <w:pPr>
              <w:jc w:val="center"/>
              <w:rPr>
                <w:rFonts w:ascii="宋体" w:hAnsi="宋体"/>
                <w:sz w:val="24"/>
              </w:rPr>
            </w:pPr>
            <w:r w:rsidRPr="000E49F7">
              <w:rPr>
                <w:rFonts w:ascii="宋体" w:hAnsi="宋体"/>
                <w:sz w:val="24"/>
              </w:rPr>
              <w:t>健康服务与管理</w:t>
            </w:r>
          </w:p>
        </w:tc>
        <w:tc>
          <w:tcPr>
            <w:tcW w:w="1559" w:type="dxa"/>
            <w:shd w:val="clear" w:color="auto" w:fill="auto"/>
            <w:vAlign w:val="center"/>
          </w:tcPr>
          <w:p w14:paraId="2C8EE178" w14:textId="77777777" w:rsidR="0068006F" w:rsidRPr="000E49F7" w:rsidRDefault="0068006F" w:rsidP="00F20C8F">
            <w:pPr>
              <w:jc w:val="center"/>
              <w:rPr>
                <w:rFonts w:ascii="宋体" w:hAnsi="宋体"/>
                <w:sz w:val="24"/>
              </w:rPr>
            </w:pPr>
            <w:r w:rsidRPr="000E49F7">
              <w:rPr>
                <w:rFonts w:ascii="宋体" w:hAnsi="宋体"/>
                <w:sz w:val="24"/>
              </w:rPr>
              <w:t>177.00</w:t>
            </w:r>
          </w:p>
        </w:tc>
        <w:tc>
          <w:tcPr>
            <w:tcW w:w="1817" w:type="dxa"/>
            <w:shd w:val="clear" w:color="auto" w:fill="auto"/>
            <w:vAlign w:val="center"/>
          </w:tcPr>
          <w:p w14:paraId="006C8CE4" w14:textId="77777777" w:rsidR="0068006F" w:rsidRPr="000E49F7" w:rsidRDefault="0068006F" w:rsidP="00F20C8F">
            <w:pPr>
              <w:jc w:val="center"/>
              <w:rPr>
                <w:rFonts w:ascii="宋体" w:hAnsi="宋体"/>
                <w:sz w:val="24"/>
              </w:rPr>
            </w:pPr>
            <w:r w:rsidRPr="000E49F7">
              <w:rPr>
                <w:rFonts w:ascii="宋体" w:hAnsi="宋体"/>
                <w:sz w:val="24"/>
              </w:rPr>
              <w:t>85.31</w:t>
            </w:r>
          </w:p>
        </w:tc>
        <w:tc>
          <w:tcPr>
            <w:tcW w:w="1869" w:type="dxa"/>
            <w:shd w:val="clear" w:color="auto" w:fill="auto"/>
            <w:vAlign w:val="center"/>
          </w:tcPr>
          <w:p w14:paraId="5F65C791" w14:textId="77777777" w:rsidR="0068006F" w:rsidRPr="000E49F7" w:rsidRDefault="0068006F" w:rsidP="00F20C8F">
            <w:pPr>
              <w:jc w:val="center"/>
              <w:rPr>
                <w:rFonts w:ascii="宋体" w:hAnsi="宋体"/>
                <w:sz w:val="24"/>
              </w:rPr>
            </w:pPr>
            <w:r w:rsidRPr="000E49F7">
              <w:rPr>
                <w:rFonts w:ascii="宋体" w:hAnsi="宋体"/>
                <w:sz w:val="24"/>
              </w:rPr>
              <w:t>14.69</w:t>
            </w:r>
          </w:p>
        </w:tc>
      </w:tr>
      <w:tr w:rsidR="0068006F" w14:paraId="61BB13E1" w14:textId="77777777" w:rsidTr="00F20C8F">
        <w:trPr>
          <w:jc w:val="center"/>
        </w:trPr>
        <w:tc>
          <w:tcPr>
            <w:tcW w:w="1430" w:type="dxa"/>
            <w:shd w:val="clear" w:color="auto" w:fill="auto"/>
            <w:vAlign w:val="center"/>
          </w:tcPr>
          <w:p w14:paraId="1C20AC3B" w14:textId="77777777" w:rsidR="0068006F" w:rsidRPr="000E49F7" w:rsidRDefault="0068006F" w:rsidP="00F20C8F">
            <w:pPr>
              <w:jc w:val="center"/>
              <w:rPr>
                <w:rFonts w:ascii="宋体" w:hAnsi="宋体"/>
                <w:sz w:val="24"/>
              </w:rPr>
            </w:pPr>
            <w:r w:rsidRPr="000E49F7">
              <w:rPr>
                <w:rFonts w:ascii="宋体" w:hAnsi="宋体"/>
                <w:sz w:val="24"/>
              </w:rPr>
              <w:t>120202</w:t>
            </w:r>
          </w:p>
        </w:tc>
        <w:tc>
          <w:tcPr>
            <w:tcW w:w="2268" w:type="dxa"/>
            <w:shd w:val="clear" w:color="auto" w:fill="auto"/>
            <w:vAlign w:val="center"/>
          </w:tcPr>
          <w:p w14:paraId="2C7C0F3A" w14:textId="77777777" w:rsidR="0068006F" w:rsidRPr="000E49F7" w:rsidRDefault="0068006F" w:rsidP="00F20C8F">
            <w:pPr>
              <w:jc w:val="center"/>
              <w:rPr>
                <w:rFonts w:ascii="宋体" w:hAnsi="宋体"/>
                <w:sz w:val="24"/>
              </w:rPr>
            </w:pPr>
            <w:r w:rsidRPr="000E49F7">
              <w:rPr>
                <w:rFonts w:ascii="宋体" w:hAnsi="宋体"/>
                <w:sz w:val="24"/>
              </w:rPr>
              <w:t>市场营销</w:t>
            </w:r>
          </w:p>
        </w:tc>
        <w:tc>
          <w:tcPr>
            <w:tcW w:w="1559" w:type="dxa"/>
            <w:shd w:val="clear" w:color="auto" w:fill="auto"/>
            <w:vAlign w:val="center"/>
          </w:tcPr>
          <w:p w14:paraId="2E60FBF6" w14:textId="77777777" w:rsidR="0068006F" w:rsidRPr="000E49F7" w:rsidRDefault="0068006F" w:rsidP="00F20C8F">
            <w:pPr>
              <w:jc w:val="center"/>
              <w:rPr>
                <w:rFonts w:ascii="宋体" w:hAnsi="宋体"/>
                <w:sz w:val="24"/>
              </w:rPr>
            </w:pPr>
            <w:r w:rsidRPr="000E49F7">
              <w:rPr>
                <w:rFonts w:ascii="宋体" w:hAnsi="宋体"/>
                <w:sz w:val="24"/>
              </w:rPr>
              <w:t>178.00</w:t>
            </w:r>
          </w:p>
        </w:tc>
        <w:tc>
          <w:tcPr>
            <w:tcW w:w="1817" w:type="dxa"/>
            <w:shd w:val="clear" w:color="auto" w:fill="auto"/>
            <w:vAlign w:val="center"/>
          </w:tcPr>
          <w:p w14:paraId="59AEE8AD" w14:textId="77777777" w:rsidR="0068006F" w:rsidRPr="000E49F7" w:rsidRDefault="0068006F" w:rsidP="00F20C8F">
            <w:pPr>
              <w:jc w:val="center"/>
              <w:rPr>
                <w:rFonts w:ascii="宋体" w:hAnsi="宋体"/>
                <w:sz w:val="24"/>
              </w:rPr>
            </w:pPr>
            <w:r w:rsidRPr="000E49F7">
              <w:rPr>
                <w:rFonts w:ascii="宋体" w:hAnsi="宋体"/>
                <w:sz w:val="24"/>
              </w:rPr>
              <w:t>75.00</w:t>
            </w:r>
          </w:p>
        </w:tc>
        <w:tc>
          <w:tcPr>
            <w:tcW w:w="1869" w:type="dxa"/>
            <w:shd w:val="clear" w:color="auto" w:fill="auto"/>
            <w:vAlign w:val="center"/>
          </w:tcPr>
          <w:p w14:paraId="26212CA9" w14:textId="77777777" w:rsidR="0068006F" w:rsidRPr="000E49F7" w:rsidRDefault="0068006F" w:rsidP="00F20C8F">
            <w:pPr>
              <w:jc w:val="center"/>
              <w:rPr>
                <w:rFonts w:ascii="宋体" w:hAnsi="宋体"/>
                <w:sz w:val="24"/>
              </w:rPr>
            </w:pPr>
            <w:r w:rsidRPr="000E49F7">
              <w:rPr>
                <w:rFonts w:ascii="宋体" w:hAnsi="宋体"/>
                <w:sz w:val="24"/>
              </w:rPr>
              <w:t>25.00</w:t>
            </w:r>
          </w:p>
        </w:tc>
      </w:tr>
      <w:tr w:rsidR="0068006F" w14:paraId="7EACE315" w14:textId="77777777" w:rsidTr="00F20C8F">
        <w:trPr>
          <w:jc w:val="center"/>
        </w:trPr>
        <w:tc>
          <w:tcPr>
            <w:tcW w:w="1430" w:type="dxa"/>
            <w:shd w:val="clear" w:color="auto" w:fill="auto"/>
            <w:vAlign w:val="center"/>
          </w:tcPr>
          <w:p w14:paraId="60F67953" w14:textId="77777777" w:rsidR="0068006F" w:rsidRPr="000E49F7" w:rsidRDefault="0068006F" w:rsidP="00F20C8F">
            <w:pPr>
              <w:jc w:val="center"/>
              <w:rPr>
                <w:rFonts w:ascii="宋体" w:hAnsi="宋体"/>
                <w:sz w:val="24"/>
              </w:rPr>
            </w:pPr>
            <w:r w:rsidRPr="000E49F7">
              <w:rPr>
                <w:rFonts w:ascii="宋体" w:hAnsi="宋体"/>
                <w:sz w:val="24"/>
              </w:rPr>
              <w:t>120201K</w:t>
            </w:r>
          </w:p>
        </w:tc>
        <w:tc>
          <w:tcPr>
            <w:tcW w:w="2268" w:type="dxa"/>
            <w:shd w:val="clear" w:color="auto" w:fill="auto"/>
            <w:vAlign w:val="center"/>
          </w:tcPr>
          <w:p w14:paraId="6A995624" w14:textId="77777777" w:rsidR="0068006F" w:rsidRPr="000E49F7" w:rsidRDefault="0068006F" w:rsidP="00F20C8F">
            <w:pPr>
              <w:jc w:val="center"/>
              <w:rPr>
                <w:rFonts w:ascii="宋体" w:hAnsi="宋体"/>
                <w:sz w:val="24"/>
              </w:rPr>
            </w:pPr>
            <w:r w:rsidRPr="000E49F7">
              <w:rPr>
                <w:rFonts w:ascii="宋体" w:hAnsi="宋体"/>
                <w:sz w:val="24"/>
              </w:rPr>
              <w:t>工商管理</w:t>
            </w:r>
          </w:p>
        </w:tc>
        <w:tc>
          <w:tcPr>
            <w:tcW w:w="1559" w:type="dxa"/>
            <w:shd w:val="clear" w:color="auto" w:fill="auto"/>
            <w:vAlign w:val="center"/>
          </w:tcPr>
          <w:p w14:paraId="178A9FFD" w14:textId="77777777" w:rsidR="0068006F" w:rsidRPr="000E49F7" w:rsidRDefault="0068006F" w:rsidP="00F20C8F">
            <w:pPr>
              <w:jc w:val="center"/>
              <w:rPr>
                <w:rFonts w:ascii="宋体" w:hAnsi="宋体"/>
                <w:sz w:val="24"/>
              </w:rPr>
            </w:pPr>
            <w:r w:rsidRPr="000E49F7">
              <w:rPr>
                <w:rFonts w:ascii="宋体" w:hAnsi="宋体"/>
                <w:sz w:val="24"/>
              </w:rPr>
              <w:t>135.50</w:t>
            </w:r>
          </w:p>
        </w:tc>
        <w:tc>
          <w:tcPr>
            <w:tcW w:w="1817" w:type="dxa"/>
            <w:shd w:val="clear" w:color="auto" w:fill="auto"/>
            <w:vAlign w:val="center"/>
          </w:tcPr>
          <w:p w14:paraId="3C285885" w14:textId="77777777" w:rsidR="0068006F" w:rsidRPr="000E49F7" w:rsidRDefault="0068006F" w:rsidP="00F20C8F">
            <w:pPr>
              <w:jc w:val="center"/>
              <w:rPr>
                <w:rFonts w:ascii="宋体" w:hAnsi="宋体"/>
                <w:sz w:val="24"/>
              </w:rPr>
            </w:pPr>
            <w:r w:rsidRPr="000E49F7">
              <w:rPr>
                <w:rFonts w:ascii="宋体" w:hAnsi="宋体"/>
                <w:sz w:val="24"/>
              </w:rPr>
              <w:t>80.81</w:t>
            </w:r>
          </w:p>
        </w:tc>
        <w:tc>
          <w:tcPr>
            <w:tcW w:w="1869" w:type="dxa"/>
            <w:shd w:val="clear" w:color="auto" w:fill="auto"/>
            <w:vAlign w:val="center"/>
          </w:tcPr>
          <w:p w14:paraId="72D8B537" w14:textId="77777777" w:rsidR="0068006F" w:rsidRPr="000E49F7" w:rsidRDefault="0068006F" w:rsidP="00F20C8F">
            <w:pPr>
              <w:jc w:val="center"/>
              <w:rPr>
                <w:rFonts w:ascii="宋体" w:hAnsi="宋体"/>
                <w:sz w:val="24"/>
              </w:rPr>
            </w:pPr>
            <w:r w:rsidRPr="000E49F7">
              <w:rPr>
                <w:rFonts w:ascii="宋体" w:hAnsi="宋体"/>
                <w:sz w:val="24"/>
              </w:rPr>
              <w:t>19.19</w:t>
            </w:r>
          </w:p>
        </w:tc>
      </w:tr>
      <w:tr w:rsidR="0068006F" w14:paraId="5CB48148" w14:textId="77777777" w:rsidTr="00F20C8F">
        <w:trPr>
          <w:jc w:val="center"/>
        </w:trPr>
        <w:tc>
          <w:tcPr>
            <w:tcW w:w="1430" w:type="dxa"/>
            <w:shd w:val="clear" w:color="auto" w:fill="auto"/>
            <w:vAlign w:val="center"/>
          </w:tcPr>
          <w:p w14:paraId="4990903E" w14:textId="77777777" w:rsidR="0068006F" w:rsidRPr="000E49F7" w:rsidRDefault="0068006F" w:rsidP="00F20C8F">
            <w:pPr>
              <w:jc w:val="center"/>
              <w:rPr>
                <w:rFonts w:ascii="宋体" w:hAnsi="宋体"/>
                <w:sz w:val="24"/>
              </w:rPr>
            </w:pPr>
            <w:r w:rsidRPr="000E49F7">
              <w:rPr>
                <w:rFonts w:ascii="宋体" w:hAnsi="宋体"/>
                <w:sz w:val="24"/>
              </w:rPr>
              <w:t>120102</w:t>
            </w:r>
          </w:p>
        </w:tc>
        <w:tc>
          <w:tcPr>
            <w:tcW w:w="2268" w:type="dxa"/>
            <w:shd w:val="clear" w:color="auto" w:fill="auto"/>
            <w:vAlign w:val="center"/>
          </w:tcPr>
          <w:p w14:paraId="49FA7EDA" w14:textId="77777777" w:rsidR="0068006F" w:rsidRPr="000E49F7" w:rsidRDefault="0068006F" w:rsidP="00F20C8F">
            <w:pPr>
              <w:jc w:val="center"/>
              <w:rPr>
                <w:rFonts w:ascii="宋体" w:hAnsi="宋体"/>
                <w:sz w:val="24"/>
              </w:rPr>
            </w:pPr>
            <w:r w:rsidRPr="000E49F7">
              <w:rPr>
                <w:rFonts w:ascii="宋体" w:hAnsi="宋体"/>
                <w:sz w:val="24"/>
              </w:rPr>
              <w:t>信息管理与信息系</w:t>
            </w:r>
            <w:r w:rsidRPr="000E49F7">
              <w:rPr>
                <w:rFonts w:ascii="宋体" w:hAnsi="宋体"/>
                <w:sz w:val="24"/>
              </w:rPr>
              <w:lastRenderedPageBreak/>
              <w:t>统</w:t>
            </w:r>
          </w:p>
        </w:tc>
        <w:tc>
          <w:tcPr>
            <w:tcW w:w="1559" w:type="dxa"/>
            <w:shd w:val="clear" w:color="auto" w:fill="auto"/>
            <w:vAlign w:val="center"/>
          </w:tcPr>
          <w:p w14:paraId="29E1535A" w14:textId="77777777" w:rsidR="0068006F" w:rsidRPr="000E49F7" w:rsidRDefault="0068006F" w:rsidP="00F20C8F">
            <w:pPr>
              <w:jc w:val="center"/>
              <w:rPr>
                <w:rFonts w:ascii="宋体" w:hAnsi="宋体"/>
                <w:sz w:val="24"/>
              </w:rPr>
            </w:pPr>
            <w:r w:rsidRPr="000E49F7">
              <w:rPr>
                <w:rFonts w:ascii="宋体" w:hAnsi="宋体"/>
                <w:sz w:val="24"/>
              </w:rPr>
              <w:lastRenderedPageBreak/>
              <w:t>151.50</w:t>
            </w:r>
          </w:p>
        </w:tc>
        <w:tc>
          <w:tcPr>
            <w:tcW w:w="1817" w:type="dxa"/>
            <w:shd w:val="clear" w:color="auto" w:fill="auto"/>
            <w:vAlign w:val="center"/>
          </w:tcPr>
          <w:p w14:paraId="44477B96" w14:textId="77777777" w:rsidR="0068006F" w:rsidRPr="000E49F7" w:rsidRDefault="0068006F" w:rsidP="00F20C8F">
            <w:pPr>
              <w:jc w:val="center"/>
              <w:rPr>
                <w:rFonts w:ascii="宋体" w:hAnsi="宋体"/>
                <w:sz w:val="24"/>
              </w:rPr>
            </w:pPr>
            <w:r w:rsidRPr="000E49F7">
              <w:rPr>
                <w:rFonts w:ascii="宋体" w:hAnsi="宋体"/>
                <w:sz w:val="24"/>
              </w:rPr>
              <w:t>80.20</w:t>
            </w:r>
          </w:p>
        </w:tc>
        <w:tc>
          <w:tcPr>
            <w:tcW w:w="1869" w:type="dxa"/>
            <w:shd w:val="clear" w:color="auto" w:fill="auto"/>
            <w:vAlign w:val="center"/>
          </w:tcPr>
          <w:p w14:paraId="055D05CF" w14:textId="77777777" w:rsidR="0068006F" w:rsidRPr="000E49F7" w:rsidRDefault="0068006F" w:rsidP="00F20C8F">
            <w:pPr>
              <w:jc w:val="center"/>
              <w:rPr>
                <w:rFonts w:ascii="宋体" w:hAnsi="宋体"/>
                <w:sz w:val="24"/>
              </w:rPr>
            </w:pPr>
            <w:r w:rsidRPr="000E49F7">
              <w:rPr>
                <w:rFonts w:ascii="宋体" w:hAnsi="宋体"/>
                <w:sz w:val="24"/>
              </w:rPr>
              <w:t>19.80</w:t>
            </w:r>
          </w:p>
        </w:tc>
      </w:tr>
      <w:tr w:rsidR="0068006F" w14:paraId="731DF8D7" w14:textId="77777777" w:rsidTr="00F20C8F">
        <w:trPr>
          <w:jc w:val="center"/>
        </w:trPr>
        <w:tc>
          <w:tcPr>
            <w:tcW w:w="1430" w:type="dxa"/>
            <w:shd w:val="clear" w:color="auto" w:fill="auto"/>
            <w:vAlign w:val="center"/>
          </w:tcPr>
          <w:p w14:paraId="13D09202" w14:textId="77777777" w:rsidR="0068006F" w:rsidRPr="000E49F7" w:rsidRDefault="0068006F" w:rsidP="00F20C8F">
            <w:pPr>
              <w:jc w:val="center"/>
              <w:rPr>
                <w:rFonts w:ascii="宋体" w:hAnsi="宋体"/>
                <w:sz w:val="24"/>
              </w:rPr>
            </w:pPr>
            <w:r w:rsidRPr="000E49F7">
              <w:rPr>
                <w:rFonts w:ascii="宋体" w:hAnsi="宋体"/>
                <w:sz w:val="24"/>
              </w:rPr>
              <w:lastRenderedPageBreak/>
              <w:t>100805T</w:t>
            </w:r>
          </w:p>
        </w:tc>
        <w:tc>
          <w:tcPr>
            <w:tcW w:w="2268" w:type="dxa"/>
            <w:shd w:val="clear" w:color="auto" w:fill="auto"/>
            <w:vAlign w:val="center"/>
          </w:tcPr>
          <w:p w14:paraId="437E0AF4" w14:textId="77777777" w:rsidR="0068006F" w:rsidRPr="000E49F7" w:rsidRDefault="0068006F" w:rsidP="00F20C8F">
            <w:pPr>
              <w:jc w:val="center"/>
              <w:rPr>
                <w:rFonts w:ascii="宋体" w:hAnsi="宋体"/>
                <w:sz w:val="24"/>
              </w:rPr>
            </w:pPr>
            <w:r w:rsidRPr="000E49F7">
              <w:rPr>
                <w:rFonts w:ascii="宋体" w:hAnsi="宋体"/>
                <w:sz w:val="24"/>
              </w:rPr>
              <w:t>中药制药</w:t>
            </w:r>
          </w:p>
        </w:tc>
        <w:tc>
          <w:tcPr>
            <w:tcW w:w="1559" w:type="dxa"/>
            <w:shd w:val="clear" w:color="auto" w:fill="auto"/>
            <w:vAlign w:val="center"/>
          </w:tcPr>
          <w:p w14:paraId="5576FD45" w14:textId="77777777" w:rsidR="0068006F" w:rsidRPr="000E49F7" w:rsidRDefault="0068006F" w:rsidP="00F20C8F">
            <w:pPr>
              <w:jc w:val="center"/>
              <w:rPr>
                <w:rFonts w:ascii="宋体" w:hAnsi="宋体"/>
                <w:sz w:val="24"/>
              </w:rPr>
            </w:pPr>
            <w:r w:rsidRPr="000E49F7">
              <w:rPr>
                <w:rFonts w:ascii="宋体" w:hAnsi="宋体"/>
                <w:sz w:val="24"/>
              </w:rPr>
              <w:t>160.70</w:t>
            </w:r>
          </w:p>
        </w:tc>
        <w:tc>
          <w:tcPr>
            <w:tcW w:w="1817" w:type="dxa"/>
            <w:shd w:val="clear" w:color="auto" w:fill="auto"/>
            <w:vAlign w:val="center"/>
          </w:tcPr>
          <w:p w14:paraId="50DF169C" w14:textId="77777777" w:rsidR="0068006F" w:rsidRPr="000E49F7" w:rsidRDefault="0068006F" w:rsidP="00F20C8F">
            <w:pPr>
              <w:jc w:val="center"/>
              <w:rPr>
                <w:rFonts w:ascii="宋体" w:hAnsi="宋体"/>
                <w:sz w:val="24"/>
              </w:rPr>
            </w:pPr>
            <w:r w:rsidRPr="000E49F7">
              <w:rPr>
                <w:rFonts w:ascii="宋体" w:hAnsi="宋体"/>
                <w:sz w:val="24"/>
              </w:rPr>
              <w:t>91.29</w:t>
            </w:r>
          </w:p>
        </w:tc>
        <w:tc>
          <w:tcPr>
            <w:tcW w:w="1869" w:type="dxa"/>
            <w:shd w:val="clear" w:color="auto" w:fill="auto"/>
            <w:vAlign w:val="center"/>
          </w:tcPr>
          <w:p w14:paraId="197330A5" w14:textId="77777777" w:rsidR="0068006F" w:rsidRPr="000E49F7" w:rsidRDefault="0068006F" w:rsidP="00F20C8F">
            <w:pPr>
              <w:jc w:val="center"/>
              <w:rPr>
                <w:rFonts w:ascii="宋体" w:hAnsi="宋体"/>
                <w:sz w:val="24"/>
              </w:rPr>
            </w:pPr>
            <w:r w:rsidRPr="000E49F7">
              <w:rPr>
                <w:rFonts w:ascii="宋体" w:hAnsi="宋体"/>
                <w:sz w:val="24"/>
              </w:rPr>
              <w:t>8.71</w:t>
            </w:r>
          </w:p>
        </w:tc>
      </w:tr>
      <w:tr w:rsidR="0068006F" w14:paraId="71E65039" w14:textId="77777777" w:rsidTr="00F20C8F">
        <w:trPr>
          <w:jc w:val="center"/>
        </w:trPr>
        <w:tc>
          <w:tcPr>
            <w:tcW w:w="1430" w:type="dxa"/>
            <w:shd w:val="clear" w:color="auto" w:fill="auto"/>
            <w:vAlign w:val="center"/>
          </w:tcPr>
          <w:p w14:paraId="5FE03435" w14:textId="77777777" w:rsidR="0068006F" w:rsidRPr="000E49F7" w:rsidRDefault="0068006F" w:rsidP="00F20C8F">
            <w:pPr>
              <w:jc w:val="center"/>
              <w:rPr>
                <w:rFonts w:ascii="宋体" w:hAnsi="宋体"/>
                <w:sz w:val="24"/>
              </w:rPr>
            </w:pPr>
            <w:r w:rsidRPr="000E49F7">
              <w:rPr>
                <w:rFonts w:ascii="宋体" w:hAnsi="宋体"/>
                <w:sz w:val="24"/>
              </w:rPr>
              <w:t>100802</w:t>
            </w:r>
          </w:p>
        </w:tc>
        <w:tc>
          <w:tcPr>
            <w:tcW w:w="2268" w:type="dxa"/>
            <w:shd w:val="clear" w:color="auto" w:fill="auto"/>
            <w:vAlign w:val="center"/>
          </w:tcPr>
          <w:p w14:paraId="373FC8DE" w14:textId="77777777" w:rsidR="0068006F" w:rsidRPr="000E49F7" w:rsidRDefault="0068006F" w:rsidP="00F20C8F">
            <w:pPr>
              <w:jc w:val="center"/>
              <w:rPr>
                <w:rFonts w:ascii="宋体" w:hAnsi="宋体"/>
                <w:sz w:val="24"/>
              </w:rPr>
            </w:pPr>
            <w:r w:rsidRPr="000E49F7">
              <w:rPr>
                <w:rFonts w:ascii="宋体" w:hAnsi="宋体"/>
                <w:sz w:val="24"/>
              </w:rPr>
              <w:t>中药资源与开发</w:t>
            </w:r>
          </w:p>
        </w:tc>
        <w:tc>
          <w:tcPr>
            <w:tcW w:w="1559" w:type="dxa"/>
            <w:shd w:val="clear" w:color="auto" w:fill="auto"/>
            <w:vAlign w:val="center"/>
          </w:tcPr>
          <w:p w14:paraId="2509D0E8" w14:textId="77777777" w:rsidR="0068006F" w:rsidRPr="000E49F7" w:rsidRDefault="0068006F" w:rsidP="00F20C8F">
            <w:pPr>
              <w:jc w:val="center"/>
              <w:rPr>
                <w:rFonts w:ascii="宋体" w:hAnsi="宋体"/>
                <w:sz w:val="24"/>
              </w:rPr>
            </w:pPr>
            <w:r w:rsidRPr="000E49F7">
              <w:rPr>
                <w:rFonts w:ascii="宋体" w:hAnsi="宋体"/>
                <w:sz w:val="24"/>
              </w:rPr>
              <w:t>164.50</w:t>
            </w:r>
          </w:p>
        </w:tc>
        <w:tc>
          <w:tcPr>
            <w:tcW w:w="1817" w:type="dxa"/>
            <w:shd w:val="clear" w:color="auto" w:fill="auto"/>
            <w:vAlign w:val="center"/>
          </w:tcPr>
          <w:p w14:paraId="04A0091C" w14:textId="77777777" w:rsidR="0068006F" w:rsidRPr="000E49F7" w:rsidRDefault="0068006F" w:rsidP="00F20C8F">
            <w:pPr>
              <w:jc w:val="center"/>
              <w:rPr>
                <w:rFonts w:ascii="宋体" w:hAnsi="宋体"/>
                <w:sz w:val="24"/>
              </w:rPr>
            </w:pPr>
            <w:r w:rsidRPr="000E49F7">
              <w:rPr>
                <w:rFonts w:ascii="宋体" w:hAnsi="宋体"/>
                <w:sz w:val="24"/>
              </w:rPr>
              <w:t>91.49</w:t>
            </w:r>
          </w:p>
        </w:tc>
        <w:tc>
          <w:tcPr>
            <w:tcW w:w="1869" w:type="dxa"/>
            <w:shd w:val="clear" w:color="auto" w:fill="auto"/>
            <w:vAlign w:val="center"/>
          </w:tcPr>
          <w:p w14:paraId="0A8A2CD3" w14:textId="77777777" w:rsidR="0068006F" w:rsidRPr="000E49F7" w:rsidRDefault="0068006F" w:rsidP="00F20C8F">
            <w:pPr>
              <w:jc w:val="center"/>
              <w:rPr>
                <w:rFonts w:ascii="宋体" w:hAnsi="宋体"/>
                <w:sz w:val="24"/>
              </w:rPr>
            </w:pPr>
            <w:r w:rsidRPr="000E49F7">
              <w:rPr>
                <w:rFonts w:ascii="宋体" w:hAnsi="宋体"/>
                <w:sz w:val="24"/>
              </w:rPr>
              <w:t>8.51</w:t>
            </w:r>
          </w:p>
        </w:tc>
      </w:tr>
      <w:tr w:rsidR="0068006F" w14:paraId="44357DCB" w14:textId="77777777" w:rsidTr="00F20C8F">
        <w:trPr>
          <w:jc w:val="center"/>
        </w:trPr>
        <w:tc>
          <w:tcPr>
            <w:tcW w:w="1430" w:type="dxa"/>
            <w:shd w:val="clear" w:color="auto" w:fill="auto"/>
            <w:vAlign w:val="center"/>
          </w:tcPr>
          <w:p w14:paraId="2BA0960A" w14:textId="77777777" w:rsidR="0068006F" w:rsidRPr="000E49F7" w:rsidRDefault="0068006F" w:rsidP="00F20C8F">
            <w:pPr>
              <w:jc w:val="center"/>
              <w:rPr>
                <w:rFonts w:ascii="宋体" w:hAnsi="宋体"/>
                <w:sz w:val="24"/>
              </w:rPr>
            </w:pPr>
            <w:r w:rsidRPr="000E49F7">
              <w:rPr>
                <w:rFonts w:ascii="宋体" w:hAnsi="宋体"/>
                <w:sz w:val="24"/>
              </w:rPr>
              <w:t>100801</w:t>
            </w:r>
          </w:p>
        </w:tc>
        <w:tc>
          <w:tcPr>
            <w:tcW w:w="2268" w:type="dxa"/>
            <w:shd w:val="clear" w:color="auto" w:fill="auto"/>
            <w:vAlign w:val="center"/>
          </w:tcPr>
          <w:p w14:paraId="4AA8D6B9" w14:textId="77777777" w:rsidR="0068006F" w:rsidRPr="000E49F7" w:rsidRDefault="0068006F" w:rsidP="00F20C8F">
            <w:pPr>
              <w:jc w:val="center"/>
              <w:rPr>
                <w:rFonts w:ascii="宋体" w:hAnsi="宋体"/>
                <w:sz w:val="24"/>
              </w:rPr>
            </w:pPr>
            <w:r w:rsidRPr="000E49F7">
              <w:rPr>
                <w:rFonts w:ascii="宋体" w:hAnsi="宋体"/>
                <w:sz w:val="24"/>
              </w:rPr>
              <w:t>中药学</w:t>
            </w:r>
          </w:p>
        </w:tc>
        <w:tc>
          <w:tcPr>
            <w:tcW w:w="1559" w:type="dxa"/>
            <w:shd w:val="clear" w:color="auto" w:fill="auto"/>
            <w:vAlign w:val="center"/>
          </w:tcPr>
          <w:p w14:paraId="4A424FEC" w14:textId="77777777" w:rsidR="0068006F" w:rsidRPr="000E49F7" w:rsidRDefault="0068006F" w:rsidP="00F20C8F">
            <w:pPr>
              <w:jc w:val="center"/>
              <w:rPr>
                <w:rFonts w:ascii="宋体" w:hAnsi="宋体"/>
                <w:sz w:val="24"/>
              </w:rPr>
            </w:pPr>
            <w:r w:rsidRPr="000E49F7">
              <w:rPr>
                <w:rFonts w:ascii="宋体" w:hAnsi="宋体"/>
                <w:sz w:val="24"/>
              </w:rPr>
              <w:t>166.00</w:t>
            </w:r>
          </w:p>
        </w:tc>
        <w:tc>
          <w:tcPr>
            <w:tcW w:w="1817" w:type="dxa"/>
            <w:shd w:val="clear" w:color="auto" w:fill="auto"/>
            <w:vAlign w:val="center"/>
          </w:tcPr>
          <w:p w14:paraId="6D00ECF8" w14:textId="77777777" w:rsidR="0068006F" w:rsidRPr="000E49F7" w:rsidRDefault="0068006F" w:rsidP="00F20C8F">
            <w:pPr>
              <w:jc w:val="center"/>
              <w:rPr>
                <w:rFonts w:ascii="宋体" w:hAnsi="宋体"/>
                <w:sz w:val="24"/>
              </w:rPr>
            </w:pPr>
            <w:r w:rsidRPr="000E49F7">
              <w:rPr>
                <w:rFonts w:ascii="宋体" w:hAnsi="宋体"/>
                <w:sz w:val="24"/>
              </w:rPr>
              <w:t>90.06</w:t>
            </w:r>
          </w:p>
        </w:tc>
        <w:tc>
          <w:tcPr>
            <w:tcW w:w="1869" w:type="dxa"/>
            <w:shd w:val="clear" w:color="auto" w:fill="auto"/>
            <w:vAlign w:val="center"/>
          </w:tcPr>
          <w:p w14:paraId="578FD6EF" w14:textId="77777777" w:rsidR="0068006F" w:rsidRPr="000E49F7" w:rsidRDefault="0068006F" w:rsidP="00F20C8F">
            <w:pPr>
              <w:jc w:val="center"/>
              <w:rPr>
                <w:rFonts w:ascii="宋体" w:hAnsi="宋体"/>
                <w:sz w:val="24"/>
              </w:rPr>
            </w:pPr>
            <w:r w:rsidRPr="000E49F7">
              <w:rPr>
                <w:rFonts w:ascii="宋体" w:hAnsi="宋体"/>
                <w:sz w:val="24"/>
              </w:rPr>
              <w:t>8.43</w:t>
            </w:r>
          </w:p>
        </w:tc>
      </w:tr>
      <w:tr w:rsidR="0068006F" w14:paraId="27420C68" w14:textId="77777777" w:rsidTr="00F20C8F">
        <w:trPr>
          <w:jc w:val="center"/>
        </w:trPr>
        <w:tc>
          <w:tcPr>
            <w:tcW w:w="1430" w:type="dxa"/>
            <w:shd w:val="clear" w:color="auto" w:fill="auto"/>
            <w:vAlign w:val="center"/>
          </w:tcPr>
          <w:p w14:paraId="5327AEF5" w14:textId="77777777" w:rsidR="0068006F" w:rsidRPr="000E49F7" w:rsidRDefault="0068006F" w:rsidP="00F20C8F">
            <w:pPr>
              <w:jc w:val="center"/>
              <w:rPr>
                <w:rFonts w:ascii="宋体" w:hAnsi="宋体"/>
                <w:sz w:val="24"/>
              </w:rPr>
            </w:pPr>
            <w:r w:rsidRPr="000E49F7">
              <w:rPr>
                <w:rFonts w:ascii="宋体" w:hAnsi="宋体"/>
                <w:sz w:val="24"/>
              </w:rPr>
              <w:t>100707T</w:t>
            </w:r>
          </w:p>
        </w:tc>
        <w:tc>
          <w:tcPr>
            <w:tcW w:w="2268" w:type="dxa"/>
            <w:shd w:val="clear" w:color="auto" w:fill="auto"/>
            <w:vAlign w:val="center"/>
          </w:tcPr>
          <w:p w14:paraId="346FE185" w14:textId="77777777" w:rsidR="0068006F" w:rsidRPr="000E49F7" w:rsidRDefault="0068006F" w:rsidP="00F20C8F">
            <w:pPr>
              <w:jc w:val="center"/>
              <w:rPr>
                <w:rFonts w:ascii="宋体" w:hAnsi="宋体"/>
                <w:sz w:val="24"/>
              </w:rPr>
            </w:pPr>
            <w:r w:rsidRPr="000E49F7">
              <w:rPr>
                <w:rFonts w:ascii="宋体" w:hAnsi="宋体"/>
                <w:sz w:val="24"/>
              </w:rPr>
              <w:t>海洋药学</w:t>
            </w:r>
          </w:p>
        </w:tc>
        <w:tc>
          <w:tcPr>
            <w:tcW w:w="1559" w:type="dxa"/>
            <w:shd w:val="clear" w:color="auto" w:fill="auto"/>
            <w:vAlign w:val="center"/>
          </w:tcPr>
          <w:p w14:paraId="432B701A" w14:textId="77777777" w:rsidR="0068006F" w:rsidRPr="000E49F7" w:rsidRDefault="0068006F" w:rsidP="00F20C8F">
            <w:pPr>
              <w:jc w:val="center"/>
              <w:rPr>
                <w:rFonts w:ascii="宋体" w:hAnsi="宋体"/>
                <w:sz w:val="24"/>
              </w:rPr>
            </w:pPr>
            <w:r w:rsidRPr="000E49F7">
              <w:rPr>
                <w:rFonts w:ascii="宋体" w:hAnsi="宋体"/>
                <w:sz w:val="24"/>
              </w:rPr>
              <w:t>158.50</w:t>
            </w:r>
          </w:p>
        </w:tc>
        <w:tc>
          <w:tcPr>
            <w:tcW w:w="1817" w:type="dxa"/>
            <w:shd w:val="clear" w:color="auto" w:fill="auto"/>
            <w:vAlign w:val="center"/>
          </w:tcPr>
          <w:p w14:paraId="7478658A" w14:textId="77777777" w:rsidR="0068006F" w:rsidRPr="000E49F7" w:rsidRDefault="0068006F" w:rsidP="00F20C8F">
            <w:pPr>
              <w:jc w:val="center"/>
              <w:rPr>
                <w:rFonts w:ascii="宋体" w:hAnsi="宋体"/>
                <w:sz w:val="24"/>
              </w:rPr>
            </w:pPr>
            <w:r w:rsidRPr="000E49F7">
              <w:rPr>
                <w:rFonts w:ascii="宋体" w:hAnsi="宋体"/>
                <w:sz w:val="24"/>
              </w:rPr>
              <w:t>92.43</w:t>
            </w:r>
          </w:p>
        </w:tc>
        <w:tc>
          <w:tcPr>
            <w:tcW w:w="1869" w:type="dxa"/>
            <w:shd w:val="clear" w:color="auto" w:fill="auto"/>
            <w:vAlign w:val="center"/>
          </w:tcPr>
          <w:p w14:paraId="49DC6601" w14:textId="77777777" w:rsidR="0068006F" w:rsidRPr="000E49F7" w:rsidRDefault="0068006F" w:rsidP="00F20C8F">
            <w:pPr>
              <w:jc w:val="center"/>
              <w:rPr>
                <w:rFonts w:ascii="宋体" w:hAnsi="宋体"/>
                <w:sz w:val="24"/>
              </w:rPr>
            </w:pPr>
            <w:r w:rsidRPr="000E49F7">
              <w:rPr>
                <w:rFonts w:ascii="宋体" w:hAnsi="宋体"/>
                <w:sz w:val="24"/>
              </w:rPr>
              <w:t>7.57</w:t>
            </w:r>
          </w:p>
        </w:tc>
      </w:tr>
      <w:tr w:rsidR="0068006F" w14:paraId="73E2A79D" w14:textId="77777777" w:rsidTr="00F20C8F">
        <w:trPr>
          <w:jc w:val="center"/>
        </w:trPr>
        <w:tc>
          <w:tcPr>
            <w:tcW w:w="1430" w:type="dxa"/>
            <w:shd w:val="clear" w:color="auto" w:fill="auto"/>
            <w:vAlign w:val="center"/>
          </w:tcPr>
          <w:p w14:paraId="2BE2B5AB" w14:textId="77777777" w:rsidR="0068006F" w:rsidRPr="000E49F7" w:rsidRDefault="0068006F" w:rsidP="00F20C8F">
            <w:pPr>
              <w:jc w:val="center"/>
              <w:rPr>
                <w:rFonts w:ascii="宋体" w:hAnsi="宋体"/>
                <w:sz w:val="24"/>
              </w:rPr>
            </w:pPr>
            <w:r w:rsidRPr="000E49F7">
              <w:rPr>
                <w:rFonts w:ascii="宋体" w:hAnsi="宋体"/>
                <w:sz w:val="24"/>
              </w:rPr>
              <w:t>100706T</w:t>
            </w:r>
          </w:p>
        </w:tc>
        <w:tc>
          <w:tcPr>
            <w:tcW w:w="2268" w:type="dxa"/>
            <w:shd w:val="clear" w:color="auto" w:fill="auto"/>
            <w:vAlign w:val="center"/>
          </w:tcPr>
          <w:p w14:paraId="33602A54" w14:textId="77777777" w:rsidR="0068006F" w:rsidRPr="000E49F7" w:rsidRDefault="0068006F" w:rsidP="00F20C8F">
            <w:pPr>
              <w:jc w:val="center"/>
              <w:rPr>
                <w:rFonts w:ascii="宋体" w:hAnsi="宋体"/>
                <w:sz w:val="24"/>
              </w:rPr>
            </w:pPr>
            <w:r w:rsidRPr="000E49F7">
              <w:rPr>
                <w:rFonts w:ascii="宋体" w:hAnsi="宋体"/>
                <w:sz w:val="24"/>
              </w:rPr>
              <w:t>药物化学</w:t>
            </w:r>
          </w:p>
        </w:tc>
        <w:tc>
          <w:tcPr>
            <w:tcW w:w="1559" w:type="dxa"/>
            <w:shd w:val="clear" w:color="auto" w:fill="auto"/>
            <w:vAlign w:val="center"/>
          </w:tcPr>
          <w:p w14:paraId="0B449DC1" w14:textId="77777777" w:rsidR="0068006F" w:rsidRPr="000E49F7" w:rsidRDefault="0068006F" w:rsidP="00F20C8F">
            <w:pPr>
              <w:jc w:val="center"/>
              <w:rPr>
                <w:rFonts w:ascii="宋体" w:hAnsi="宋体"/>
                <w:sz w:val="24"/>
              </w:rPr>
            </w:pPr>
            <w:r w:rsidRPr="000E49F7">
              <w:rPr>
                <w:rFonts w:ascii="宋体" w:hAnsi="宋体"/>
                <w:sz w:val="24"/>
              </w:rPr>
              <w:t>161.50</w:t>
            </w:r>
          </w:p>
        </w:tc>
        <w:tc>
          <w:tcPr>
            <w:tcW w:w="1817" w:type="dxa"/>
            <w:shd w:val="clear" w:color="auto" w:fill="auto"/>
            <w:vAlign w:val="center"/>
          </w:tcPr>
          <w:p w14:paraId="6264A24B" w14:textId="77777777" w:rsidR="0068006F" w:rsidRPr="000E49F7" w:rsidRDefault="0068006F" w:rsidP="00F20C8F">
            <w:pPr>
              <w:jc w:val="center"/>
              <w:rPr>
                <w:rFonts w:ascii="宋体" w:hAnsi="宋体"/>
                <w:sz w:val="24"/>
              </w:rPr>
            </w:pPr>
            <w:r w:rsidRPr="000E49F7">
              <w:rPr>
                <w:rFonts w:ascii="宋体" w:hAnsi="宋体"/>
                <w:sz w:val="24"/>
              </w:rPr>
              <w:t>91.64</w:t>
            </w:r>
          </w:p>
        </w:tc>
        <w:tc>
          <w:tcPr>
            <w:tcW w:w="1869" w:type="dxa"/>
            <w:shd w:val="clear" w:color="auto" w:fill="auto"/>
            <w:vAlign w:val="center"/>
          </w:tcPr>
          <w:p w14:paraId="49B30564" w14:textId="77777777" w:rsidR="0068006F" w:rsidRPr="000E49F7" w:rsidRDefault="0068006F" w:rsidP="00F20C8F">
            <w:pPr>
              <w:jc w:val="center"/>
              <w:rPr>
                <w:rFonts w:ascii="宋体" w:hAnsi="宋体"/>
                <w:sz w:val="24"/>
              </w:rPr>
            </w:pPr>
            <w:r w:rsidRPr="000E49F7">
              <w:rPr>
                <w:rFonts w:ascii="宋体" w:hAnsi="宋体"/>
                <w:sz w:val="24"/>
              </w:rPr>
              <w:t>8.36</w:t>
            </w:r>
          </w:p>
        </w:tc>
      </w:tr>
      <w:tr w:rsidR="0068006F" w14:paraId="249BCC60" w14:textId="77777777" w:rsidTr="00F20C8F">
        <w:trPr>
          <w:jc w:val="center"/>
        </w:trPr>
        <w:tc>
          <w:tcPr>
            <w:tcW w:w="1430" w:type="dxa"/>
            <w:shd w:val="clear" w:color="auto" w:fill="auto"/>
            <w:vAlign w:val="center"/>
          </w:tcPr>
          <w:p w14:paraId="59452D84" w14:textId="77777777" w:rsidR="0068006F" w:rsidRPr="000E49F7" w:rsidRDefault="0068006F" w:rsidP="00F20C8F">
            <w:pPr>
              <w:jc w:val="center"/>
              <w:rPr>
                <w:rFonts w:ascii="宋体" w:hAnsi="宋体"/>
                <w:sz w:val="24"/>
              </w:rPr>
            </w:pPr>
            <w:r w:rsidRPr="000E49F7">
              <w:rPr>
                <w:rFonts w:ascii="宋体" w:hAnsi="宋体"/>
                <w:sz w:val="24"/>
              </w:rPr>
              <w:t>100705T</w:t>
            </w:r>
          </w:p>
        </w:tc>
        <w:tc>
          <w:tcPr>
            <w:tcW w:w="2268" w:type="dxa"/>
            <w:shd w:val="clear" w:color="auto" w:fill="auto"/>
            <w:vAlign w:val="center"/>
          </w:tcPr>
          <w:p w14:paraId="4DF007FB" w14:textId="77777777" w:rsidR="0068006F" w:rsidRPr="000E49F7" w:rsidRDefault="0068006F" w:rsidP="00F20C8F">
            <w:pPr>
              <w:jc w:val="center"/>
              <w:rPr>
                <w:rFonts w:ascii="宋体" w:hAnsi="宋体"/>
                <w:sz w:val="24"/>
              </w:rPr>
            </w:pPr>
            <w:r w:rsidRPr="000E49F7">
              <w:rPr>
                <w:rFonts w:ascii="宋体" w:hAnsi="宋体"/>
                <w:sz w:val="24"/>
              </w:rPr>
              <w:t>药物分析</w:t>
            </w:r>
          </w:p>
        </w:tc>
        <w:tc>
          <w:tcPr>
            <w:tcW w:w="1559" w:type="dxa"/>
            <w:shd w:val="clear" w:color="auto" w:fill="auto"/>
            <w:vAlign w:val="center"/>
          </w:tcPr>
          <w:p w14:paraId="0C6EF8A9" w14:textId="77777777" w:rsidR="0068006F" w:rsidRPr="000E49F7" w:rsidRDefault="0068006F" w:rsidP="00F20C8F">
            <w:pPr>
              <w:jc w:val="center"/>
              <w:rPr>
                <w:rFonts w:ascii="宋体" w:hAnsi="宋体"/>
                <w:sz w:val="24"/>
              </w:rPr>
            </w:pPr>
            <w:r w:rsidRPr="000E49F7">
              <w:rPr>
                <w:rFonts w:ascii="宋体" w:hAnsi="宋体"/>
                <w:sz w:val="24"/>
              </w:rPr>
              <w:t>165.00</w:t>
            </w:r>
          </w:p>
        </w:tc>
        <w:tc>
          <w:tcPr>
            <w:tcW w:w="1817" w:type="dxa"/>
            <w:shd w:val="clear" w:color="auto" w:fill="auto"/>
            <w:vAlign w:val="center"/>
          </w:tcPr>
          <w:p w14:paraId="18462205" w14:textId="77777777" w:rsidR="0068006F" w:rsidRPr="000E49F7" w:rsidRDefault="0068006F" w:rsidP="00F20C8F">
            <w:pPr>
              <w:jc w:val="center"/>
              <w:rPr>
                <w:rFonts w:ascii="宋体" w:hAnsi="宋体"/>
                <w:sz w:val="24"/>
              </w:rPr>
            </w:pPr>
            <w:r w:rsidRPr="000E49F7">
              <w:rPr>
                <w:rFonts w:ascii="宋体" w:hAnsi="宋体"/>
                <w:sz w:val="24"/>
              </w:rPr>
              <w:t>87.88</w:t>
            </w:r>
          </w:p>
        </w:tc>
        <w:tc>
          <w:tcPr>
            <w:tcW w:w="1869" w:type="dxa"/>
            <w:shd w:val="clear" w:color="auto" w:fill="auto"/>
            <w:vAlign w:val="center"/>
          </w:tcPr>
          <w:p w14:paraId="5593DD40" w14:textId="77777777" w:rsidR="0068006F" w:rsidRPr="000E49F7" w:rsidRDefault="0068006F" w:rsidP="00F20C8F">
            <w:pPr>
              <w:jc w:val="center"/>
              <w:rPr>
                <w:rFonts w:ascii="宋体" w:hAnsi="宋体"/>
                <w:sz w:val="24"/>
              </w:rPr>
            </w:pPr>
            <w:r w:rsidRPr="000E49F7">
              <w:rPr>
                <w:rFonts w:ascii="宋体" w:hAnsi="宋体"/>
                <w:sz w:val="24"/>
              </w:rPr>
              <w:t>12.12</w:t>
            </w:r>
          </w:p>
        </w:tc>
      </w:tr>
      <w:tr w:rsidR="0068006F" w14:paraId="17F50A2F" w14:textId="77777777" w:rsidTr="00F20C8F">
        <w:trPr>
          <w:jc w:val="center"/>
        </w:trPr>
        <w:tc>
          <w:tcPr>
            <w:tcW w:w="1430" w:type="dxa"/>
            <w:shd w:val="clear" w:color="auto" w:fill="auto"/>
            <w:vAlign w:val="center"/>
          </w:tcPr>
          <w:p w14:paraId="07FC367A" w14:textId="77777777" w:rsidR="0068006F" w:rsidRPr="000E49F7" w:rsidRDefault="0068006F" w:rsidP="00F20C8F">
            <w:pPr>
              <w:jc w:val="center"/>
              <w:rPr>
                <w:rFonts w:ascii="宋体" w:hAnsi="宋体"/>
                <w:sz w:val="24"/>
              </w:rPr>
            </w:pPr>
            <w:r w:rsidRPr="000E49F7">
              <w:rPr>
                <w:rFonts w:ascii="宋体" w:hAnsi="宋体"/>
                <w:sz w:val="24"/>
              </w:rPr>
              <w:t>100704T</w:t>
            </w:r>
          </w:p>
        </w:tc>
        <w:tc>
          <w:tcPr>
            <w:tcW w:w="2268" w:type="dxa"/>
            <w:shd w:val="clear" w:color="auto" w:fill="auto"/>
            <w:vAlign w:val="center"/>
          </w:tcPr>
          <w:p w14:paraId="71C29140" w14:textId="77777777" w:rsidR="0068006F" w:rsidRPr="000E49F7" w:rsidRDefault="0068006F" w:rsidP="00F20C8F">
            <w:pPr>
              <w:jc w:val="center"/>
              <w:rPr>
                <w:rFonts w:ascii="宋体" w:hAnsi="宋体"/>
                <w:sz w:val="24"/>
              </w:rPr>
            </w:pPr>
            <w:r w:rsidRPr="000E49F7">
              <w:rPr>
                <w:rFonts w:ascii="宋体" w:hAnsi="宋体"/>
                <w:sz w:val="24"/>
              </w:rPr>
              <w:t>药事管理</w:t>
            </w:r>
          </w:p>
        </w:tc>
        <w:tc>
          <w:tcPr>
            <w:tcW w:w="1559" w:type="dxa"/>
            <w:shd w:val="clear" w:color="auto" w:fill="auto"/>
            <w:vAlign w:val="center"/>
          </w:tcPr>
          <w:p w14:paraId="504B4786" w14:textId="77777777" w:rsidR="0068006F" w:rsidRPr="000E49F7" w:rsidRDefault="0068006F" w:rsidP="00F20C8F">
            <w:pPr>
              <w:jc w:val="center"/>
              <w:rPr>
                <w:rFonts w:ascii="宋体" w:hAnsi="宋体"/>
                <w:sz w:val="24"/>
              </w:rPr>
            </w:pPr>
            <w:r w:rsidRPr="000E49F7">
              <w:rPr>
                <w:rFonts w:ascii="宋体" w:hAnsi="宋体"/>
                <w:sz w:val="24"/>
              </w:rPr>
              <w:t>173.50</w:t>
            </w:r>
          </w:p>
        </w:tc>
        <w:tc>
          <w:tcPr>
            <w:tcW w:w="1817" w:type="dxa"/>
            <w:shd w:val="clear" w:color="auto" w:fill="auto"/>
            <w:vAlign w:val="center"/>
          </w:tcPr>
          <w:p w14:paraId="7303C282" w14:textId="77777777" w:rsidR="0068006F" w:rsidRPr="000E49F7" w:rsidRDefault="0068006F" w:rsidP="00F20C8F">
            <w:pPr>
              <w:jc w:val="center"/>
              <w:rPr>
                <w:rFonts w:ascii="宋体" w:hAnsi="宋体"/>
                <w:sz w:val="24"/>
              </w:rPr>
            </w:pPr>
            <w:r w:rsidRPr="000E49F7">
              <w:rPr>
                <w:rFonts w:ascii="宋体" w:hAnsi="宋体"/>
                <w:sz w:val="24"/>
              </w:rPr>
              <w:t>75.79</w:t>
            </w:r>
          </w:p>
        </w:tc>
        <w:tc>
          <w:tcPr>
            <w:tcW w:w="1869" w:type="dxa"/>
            <w:shd w:val="clear" w:color="auto" w:fill="auto"/>
            <w:vAlign w:val="center"/>
          </w:tcPr>
          <w:p w14:paraId="7249E577" w14:textId="77777777" w:rsidR="0068006F" w:rsidRPr="000E49F7" w:rsidRDefault="0068006F" w:rsidP="00F20C8F">
            <w:pPr>
              <w:jc w:val="center"/>
              <w:rPr>
                <w:rFonts w:ascii="宋体" w:hAnsi="宋体"/>
                <w:sz w:val="24"/>
              </w:rPr>
            </w:pPr>
            <w:r w:rsidRPr="000E49F7">
              <w:rPr>
                <w:rFonts w:ascii="宋体" w:hAnsi="宋体"/>
                <w:sz w:val="24"/>
              </w:rPr>
              <w:t>24.21</w:t>
            </w:r>
          </w:p>
        </w:tc>
      </w:tr>
      <w:tr w:rsidR="0068006F" w14:paraId="3619A3B8" w14:textId="77777777" w:rsidTr="00F20C8F">
        <w:trPr>
          <w:jc w:val="center"/>
        </w:trPr>
        <w:tc>
          <w:tcPr>
            <w:tcW w:w="1430" w:type="dxa"/>
            <w:shd w:val="clear" w:color="auto" w:fill="auto"/>
            <w:vAlign w:val="center"/>
          </w:tcPr>
          <w:p w14:paraId="2E945B9B" w14:textId="77777777" w:rsidR="0068006F" w:rsidRPr="000E49F7" w:rsidRDefault="0068006F" w:rsidP="00F20C8F">
            <w:pPr>
              <w:jc w:val="center"/>
              <w:rPr>
                <w:rFonts w:ascii="宋体" w:hAnsi="宋体"/>
                <w:sz w:val="24"/>
              </w:rPr>
            </w:pPr>
            <w:r w:rsidRPr="000E49F7">
              <w:rPr>
                <w:rFonts w:ascii="宋体" w:hAnsi="宋体"/>
                <w:sz w:val="24"/>
              </w:rPr>
              <w:t>100703TKH</w:t>
            </w:r>
          </w:p>
        </w:tc>
        <w:tc>
          <w:tcPr>
            <w:tcW w:w="2268" w:type="dxa"/>
            <w:shd w:val="clear" w:color="auto" w:fill="auto"/>
            <w:vAlign w:val="center"/>
          </w:tcPr>
          <w:p w14:paraId="0C8B1B6F" w14:textId="77777777" w:rsidR="0068006F" w:rsidRPr="000E49F7" w:rsidRDefault="0068006F" w:rsidP="00F20C8F">
            <w:pPr>
              <w:jc w:val="center"/>
              <w:rPr>
                <w:rFonts w:ascii="宋体" w:hAnsi="宋体"/>
                <w:sz w:val="24"/>
              </w:rPr>
            </w:pPr>
            <w:r w:rsidRPr="000E49F7">
              <w:rPr>
                <w:rFonts w:ascii="宋体" w:hAnsi="宋体"/>
                <w:sz w:val="24"/>
              </w:rPr>
              <w:t>临床药学（合作办学）</w:t>
            </w:r>
          </w:p>
        </w:tc>
        <w:tc>
          <w:tcPr>
            <w:tcW w:w="1559" w:type="dxa"/>
            <w:shd w:val="clear" w:color="auto" w:fill="auto"/>
            <w:vAlign w:val="center"/>
          </w:tcPr>
          <w:p w14:paraId="4FA827CC" w14:textId="77777777" w:rsidR="0068006F" w:rsidRPr="000E49F7" w:rsidRDefault="0068006F" w:rsidP="00F20C8F">
            <w:pPr>
              <w:jc w:val="center"/>
              <w:rPr>
                <w:rFonts w:ascii="宋体" w:hAnsi="宋体"/>
                <w:sz w:val="24"/>
              </w:rPr>
            </w:pPr>
            <w:r w:rsidRPr="000E49F7">
              <w:rPr>
                <w:rFonts w:ascii="宋体" w:hAnsi="宋体"/>
                <w:sz w:val="24"/>
              </w:rPr>
              <w:t>170.00</w:t>
            </w:r>
          </w:p>
        </w:tc>
        <w:tc>
          <w:tcPr>
            <w:tcW w:w="1817" w:type="dxa"/>
            <w:shd w:val="clear" w:color="auto" w:fill="auto"/>
            <w:vAlign w:val="center"/>
          </w:tcPr>
          <w:p w14:paraId="010B98FA" w14:textId="77777777" w:rsidR="0068006F" w:rsidRPr="000E49F7" w:rsidRDefault="0068006F" w:rsidP="00F20C8F">
            <w:pPr>
              <w:jc w:val="center"/>
              <w:rPr>
                <w:rFonts w:ascii="宋体" w:hAnsi="宋体"/>
                <w:sz w:val="24"/>
              </w:rPr>
            </w:pPr>
            <w:r w:rsidRPr="000E49F7">
              <w:rPr>
                <w:rFonts w:ascii="宋体" w:hAnsi="宋体"/>
                <w:sz w:val="24"/>
              </w:rPr>
              <w:t>96.47</w:t>
            </w:r>
          </w:p>
        </w:tc>
        <w:tc>
          <w:tcPr>
            <w:tcW w:w="1869" w:type="dxa"/>
            <w:shd w:val="clear" w:color="auto" w:fill="auto"/>
            <w:vAlign w:val="center"/>
          </w:tcPr>
          <w:p w14:paraId="34F85675" w14:textId="77777777" w:rsidR="0068006F" w:rsidRPr="000E49F7" w:rsidRDefault="0068006F" w:rsidP="00F20C8F">
            <w:pPr>
              <w:jc w:val="center"/>
              <w:rPr>
                <w:rFonts w:ascii="宋体" w:hAnsi="宋体"/>
                <w:sz w:val="24"/>
              </w:rPr>
            </w:pPr>
            <w:r w:rsidRPr="000E49F7">
              <w:rPr>
                <w:rFonts w:ascii="宋体" w:hAnsi="宋体"/>
                <w:sz w:val="24"/>
              </w:rPr>
              <w:t>3.53</w:t>
            </w:r>
          </w:p>
        </w:tc>
      </w:tr>
      <w:tr w:rsidR="0068006F" w14:paraId="31E0EB81" w14:textId="77777777" w:rsidTr="00F20C8F">
        <w:trPr>
          <w:jc w:val="center"/>
        </w:trPr>
        <w:tc>
          <w:tcPr>
            <w:tcW w:w="1430" w:type="dxa"/>
            <w:shd w:val="clear" w:color="auto" w:fill="auto"/>
            <w:vAlign w:val="center"/>
          </w:tcPr>
          <w:p w14:paraId="10AA8753" w14:textId="77777777" w:rsidR="0068006F" w:rsidRPr="000E49F7" w:rsidRDefault="0068006F" w:rsidP="00F20C8F">
            <w:pPr>
              <w:jc w:val="center"/>
              <w:rPr>
                <w:rFonts w:ascii="宋体" w:hAnsi="宋体"/>
                <w:sz w:val="24"/>
              </w:rPr>
            </w:pPr>
            <w:r w:rsidRPr="000E49F7">
              <w:rPr>
                <w:rFonts w:ascii="宋体" w:hAnsi="宋体"/>
                <w:sz w:val="24"/>
              </w:rPr>
              <w:t>100703TK</w:t>
            </w:r>
          </w:p>
        </w:tc>
        <w:tc>
          <w:tcPr>
            <w:tcW w:w="2268" w:type="dxa"/>
            <w:shd w:val="clear" w:color="auto" w:fill="auto"/>
            <w:vAlign w:val="center"/>
          </w:tcPr>
          <w:p w14:paraId="7916433B" w14:textId="77777777" w:rsidR="0068006F" w:rsidRPr="000E49F7" w:rsidRDefault="0068006F" w:rsidP="00F20C8F">
            <w:pPr>
              <w:jc w:val="center"/>
              <w:rPr>
                <w:rFonts w:ascii="宋体" w:hAnsi="宋体"/>
                <w:sz w:val="24"/>
              </w:rPr>
            </w:pPr>
            <w:r w:rsidRPr="000E49F7">
              <w:rPr>
                <w:rFonts w:ascii="宋体" w:hAnsi="宋体"/>
                <w:sz w:val="24"/>
              </w:rPr>
              <w:t>临床药学</w:t>
            </w:r>
          </w:p>
        </w:tc>
        <w:tc>
          <w:tcPr>
            <w:tcW w:w="1559" w:type="dxa"/>
            <w:shd w:val="clear" w:color="auto" w:fill="auto"/>
            <w:vAlign w:val="center"/>
          </w:tcPr>
          <w:p w14:paraId="661E2498" w14:textId="77777777" w:rsidR="0068006F" w:rsidRPr="000E49F7" w:rsidRDefault="0068006F" w:rsidP="00F20C8F">
            <w:pPr>
              <w:jc w:val="center"/>
              <w:rPr>
                <w:rFonts w:ascii="宋体" w:hAnsi="宋体"/>
                <w:sz w:val="24"/>
              </w:rPr>
            </w:pPr>
            <w:r w:rsidRPr="000E49F7">
              <w:rPr>
                <w:rFonts w:ascii="宋体" w:hAnsi="宋体"/>
                <w:sz w:val="24"/>
              </w:rPr>
              <w:t>191.75</w:t>
            </w:r>
          </w:p>
        </w:tc>
        <w:tc>
          <w:tcPr>
            <w:tcW w:w="1817" w:type="dxa"/>
            <w:shd w:val="clear" w:color="auto" w:fill="auto"/>
            <w:vAlign w:val="center"/>
          </w:tcPr>
          <w:p w14:paraId="2D6EC64B" w14:textId="77777777" w:rsidR="0068006F" w:rsidRPr="000E49F7" w:rsidRDefault="0068006F" w:rsidP="00F20C8F">
            <w:pPr>
              <w:jc w:val="center"/>
              <w:rPr>
                <w:rFonts w:ascii="宋体" w:hAnsi="宋体"/>
                <w:sz w:val="24"/>
              </w:rPr>
            </w:pPr>
            <w:r w:rsidRPr="000E49F7">
              <w:rPr>
                <w:rFonts w:ascii="宋体" w:hAnsi="宋体"/>
                <w:sz w:val="24"/>
              </w:rPr>
              <w:t>84.49</w:t>
            </w:r>
          </w:p>
        </w:tc>
        <w:tc>
          <w:tcPr>
            <w:tcW w:w="1869" w:type="dxa"/>
            <w:shd w:val="clear" w:color="auto" w:fill="auto"/>
            <w:vAlign w:val="center"/>
          </w:tcPr>
          <w:p w14:paraId="0DB9F461" w14:textId="77777777" w:rsidR="0068006F" w:rsidRPr="000E49F7" w:rsidRDefault="0068006F" w:rsidP="00F20C8F">
            <w:pPr>
              <w:jc w:val="center"/>
              <w:rPr>
                <w:rFonts w:ascii="宋体" w:hAnsi="宋体"/>
                <w:sz w:val="24"/>
              </w:rPr>
            </w:pPr>
            <w:r w:rsidRPr="000E49F7">
              <w:rPr>
                <w:rFonts w:ascii="宋体" w:hAnsi="宋体"/>
                <w:sz w:val="24"/>
              </w:rPr>
              <w:t>7.17</w:t>
            </w:r>
          </w:p>
        </w:tc>
      </w:tr>
      <w:tr w:rsidR="0068006F" w14:paraId="101CC05D" w14:textId="77777777" w:rsidTr="00F20C8F">
        <w:trPr>
          <w:jc w:val="center"/>
        </w:trPr>
        <w:tc>
          <w:tcPr>
            <w:tcW w:w="1430" w:type="dxa"/>
            <w:shd w:val="clear" w:color="auto" w:fill="auto"/>
            <w:vAlign w:val="center"/>
          </w:tcPr>
          <w:p w14:paraId="1CB78B88" w14:textId="77777777" w:rsidR="0068006F" w:rsidRPr="000E49F7" w:rsidRDefault="0068006F" w:rsidP="00F20C8F">
            <w:pPr>
              <w:jc w:val="center"/>
              <w:rPr>
                <w:rFonts w:ascii="宋体" w:hAnsi="宋体"/>
                <w:sz w:val="24"/>
              </w:rPr>
            </w:pPr>
            <w:r w:rsidRPr="000E49F7">
              <w:rPr>
                <w:rFonts w:ascii="宋体" w:hAnsi="宋体"/>
                <w:sz w:val="24"/>
              </w:rPr>
              <w:t>100702</w:t>
            </w:r>
          </w:p>
        </w:tc>
        <w:tc>
          <w:tcPr>
            <w:tcW w:w="2268" w:type="dxa"/>
            <w:shd w:val="clear" w:color="auto" w:fill="auto"/>
            <w:vAlign w:val="center"/>
          </w:tcPr>
          <w:p w14:paraId="4870A7D0" w14:textId="77777777" w:rsidR="0068006F" w:rsidRPr="000E49F7" w:rsidRDefault="0068006F" w:rsidP="00F20C8F">
            <w:pPr>
              <w:jc w:val="center"/>
              <w:rPr>
                <w:rFonts w:ascii="宋体" w:hAnsi="宋体"/>
                <w:sz w:val="24"/>
              </w:rPr>
            </w:pPr>
            <w:r w:rsidRPr="000E49F7">
              <w:rPr>
                <w:rFonts w:ascii="宋体" w:hAnsi="宋体"/>
                <w:sz w:val="24"/>
              </w:rPr>
              <w:t>药物制剂</w:t>
            </w:r>
          </w:p>
        </w:tc>
        <w:tc>
          <w:tcPr>
            <w:tcW w:w="1559" w:type="dxa"/>
            <w:shd w:val="clear" w:color="auto" w:fill="auto"/>
            <w:vAlign w:val="center"/>
          </w:tcPr>
          <w:p w14:paraId="24E2B460" w14:textId="77777777" w:rsidR="0068006F" w:rsidRPr="000E49F7" w:rsidRDefault="0068006F" w:rsidP="00F20C8F">
            <w:pPr>
              <w:jc w:val="center"/>
              <w:rPr>
                <w:rFonts w:ascii="宋体" w:hAnsi="宋体"/>
                <w:sz w:val="24"/>
              </w:rPr>
            </w:pPr>
            <w:r w:rsidRPr="000E49F7">
              <w:rPr>
                <w:rFonts w:ascii="宋体" w:hAnsi="宋体"/>
                <w:sz w:val="24"/>
              </w:rPr>
              <w:t>160.00</w:t>
            </w:r>
          </w:p>
        </w:tc>
        <w:tc>
          <w:tcPr>
            <w:tcW w:w="1817" w:type="dxa"/>
            <w:shd w:val="clear" w:color="auto" w:fill="auto"/>
            <w:vAlign w:val="center"/>
          </w:tcPr>
          <w:p w14:paraId="282E8A3D" w14:textId="77777777" w:rsidR="0068006F" w:rsidRPr="000E49F7" w:rsidRDefault="0068006F" w:rsidP="00F20C8F">
            <w:pPr>
              <w:jc w:val="center"/>
              <w:rPr>
                <w:rFonts w:ascii="宋体" w:hAnsi="宋体"/>
                <w:sz w:val="24"/>
              </w:rPr>
            </w:pPr>
            <w:r w:rsidRPr="000E49F7">
              <w:rPr>
                <w:rFonts w:ascii="宋体" w:hAnsi="宋体"/>
                <w:sz w:val="24"/>
              </w:rPr>
              <w:t>90.00</w:t>
            </w:r>
          </w:p>
        </w:tc>
        <w:tc>
          <w:tcPr>
            <w:tcW w:w="1869" w:type="dxa"/>
            <w:shd w:val="clear" w:color="auto" w:fill="auto"/>
            <w:vAlign w:val="center"/>
          </w:tcPr>
          <w:p w14:paraId="1C7A04F4" w14:textId="77777777" w:rsidR="0068006F" w:rsidRPr="000E49F7" w:rsidRDefault="0068006F" w:rsidP="00F20C8F">
            <w:pPr>
              <w:jc w:val="center"/>
              <w:rPr>
                <w:rFonts w:ascii="宋体" w:hAnsi="宋体"/>
                <w:sz w:val="24"/>
              </w:rPr>
            </w:pPr>
            <w:r w:rsidRPr="000E49F7">
              <w:rPr>
                <w:rFonts w:ascii="宋体" w:hAnsi="宋体"/>
                <w:sz w:val="24"/>
              </w:rPr>
              <w:t>10.00</w:t>
            </w:r>
          </w:p>
        </w:tc>
      </w:tr>
      <w:tr w:rsidR="0068006F" w14:paraId="06B9F42B" w14:textId="77777777" w:rsidTr="00F20C8F">
        <w:trPr>
          <w:jc w:val="center"/>
        </w:trPr>
        <w:tc>
          <w:tcPr>
            <w:tcW w:w="1430" w:type="dxa"/>
            <w:shd w:val="clear" w:color="auto" w:fill="auto"/>
            <w:vAlign w:val="center"/>
          </w:tcPr>
          <w:p w14:paraId="3A0C5A58" w14:textId="77777777" w:rsidR="0068006F" w:rsidRPr="000E49F7" w:rsidRDefault="0068006F" w:rsidP="00F20C8F">
            <w:pPr>
              <w:jc w:val="center"/>
              <w:rPr>
                <w:rFonts w:ascii="宋体" w:hAnsi="宋体"/>
                <w:sz w:val="24"/>
              </w:rPr>
            </w:pPr>
            <w:r w:rsidRPr="000E49F7">
              <w:rPr>
                <w:rFonts w:ascii="宋体" w:hAnsi="宋体"/>
                <w:sz w:val="24"/>
              </w:rPr>
              <w:t>100701H</w:t>
            </w:r>
          </w:p>
        </w:tc>
        <w:tc>
          <w:tcPr>
            <w:tcW w:w="2268" w:type="dxa"/>
            <w:shd w:val="clear" w:color="auto" w:fill="auto"/>
            <w:vAlign w:val="center"/>
          </w:tcPr>
          <w:p w14:paraId="06F2C268" w14:textId="77777777" w:rsidR="0068006F" w:rsidRPr="000E49F7" w:rsidRDefault="0068006F" w:rsidP="00F20C8F">
            <w:pPr>
              <w:jc w:val="center"/>
              <w:rPr>
                <w:rFonts w:ascii="宋体" w:hAnsi="宋体"/>
                <w:sz w:val="24"/>
              </w:rPr>
            </w:pPr>
            <w:r w:rsidRPr="000E49F7">
              <w:rPr>
                <w:rFonts w:ascii="宋体" w:hAnsi="宋体"/>
                <w:sz w:val="24"/>
              </w:rPr>
              <w:t>药学（合作办学）</w:t>
            </w:r>
          </w:p>
        </w:tc>
        <w:tc>
          <w:tcPr>
            <w:tcW w:w="1559" w:type="dxa"/>
            <w:shd w:val="clear" w:color="auto" w:fill="auto"/>
            <w:vAlign w:val="center"/>
          </w:tcPr>
          <w:p w14:paraId="2A18BA7E" w14:textId="77777777" w:rsidR="0068006F" w:rsidRPr="000E49F7" w:rsidRDefault="0068006F" w:rsidP="00F20C8F">
            <w:pPr>
              <w:jc w:val="center"/>
              <w:rPr>
                <w:rFonts w:ascii="宋体" w:hAnsi="宋体"/>
                <w:sz w:val="24"/>
              </w:rPr>
            </w:pPr>
            <w:r w:rsidRPr="000E49F7">
              <w:rPr>
                <w:rFonts w:ascii="宋体" w:hAnsi="宋体"/>
                <w:sz w:val="24"/>
              </w:rPr>
              <w:t>140.00</w:t>
            </w:r>
          </w:p>
        </w:tc>
        <w:tc>
          <w:tcPr>
            <w:tcW w:w="1817" w:type="dxa"/>
            <w:shd w:val="clear" w:color="auto" w:fill="auto"/>
            <w:vAlign w:val="center"/>
          </w:tcPr>
          <w:p w14:paraId="11B73BC8" w14:textId="77777777" w:rsidR="0068006F" w:rsidRPr="000E49F7" w:rsidRDefault="0068006F" w:rsidP="00F20C8F">
            <w:pPr>
              <w:jc w:val="center"/>
              <w:rPr>
                <w:rFonts w:ascii="宋体" w:hAnsi="宋体"/>
                <w:sz w:val="24"/>
              </w:rPr>
            </w:pPr>
            <w:r w:rsidRPr="000E49F7">
              <w:rPr>
                <w:rFonts w:ascii="宋体" w:hAnsi="宋体"/>
                <w:sz w:val="24"/>
              </w:rPr>
              <w:t>92.86</w:t>
            </w:r>
          </w:p>
        </w:tc>
        <w:tc>
          <w:tcPr>
            <w:tcW w:w="1869" w:type="dxa"/>
            <w:shd w:val="clear" w:color="auto" w:fill="auto"/>
            <w:vAlign w:val="center"/>
          </w:tcPr>
          <w:p w14:paraId="3D7D307D" w14:textId="77777777" w:rsidR="0068006F" w:rsidRPr="000E49F7" w:rsidRDefault="0068006F" w:rsidP="00F20C8F">
            <w:pPr>
              <w:jc w:val="center"/>
              <w:rPr>
                <w:rFonts w:ascii="宋体" w:hAnsi="宋体"/>
                <w:sz w:val="24"/>
              </w:rPr>
            </w:pPr>
            <w:r w:rsidRPr="000E49F7">
              <w:rPr>
                <w:rFonts w:ascii="宋体" w:hAnsi="宋体"/>
                <w:sz w:val="24"/>
              </w:rPr>
              <w:t>7.14</w:t>
            </w:r>
          </w:p>
        </w:tc>
      </w:tr>
      <w:tr w:rsidR="0068006F" w14:paraId="14066848" w14:textId="77777777" w:rsidTr="00F20C8F">
        <w:trPr>
          <w:jc w:val="center"/>
        </w:trPr>
        <w:tc>
          <w:tcPr>
            <w:tcW w:w="1430" w:type="dxa"/>
            <w:shd w:val="clear" w:color="auto" w:fill="auto"/>
            <w:vAlign w:val="center"/>
          </w:tcPr>
          <w:p w14:paraId="26D8D769" w14:textId="77777777" w:rsidR="0068006F" w:rsidRPr="000E49F7" w:rsidRDefault="0068006F" w:rsidP="00F20C8F">
            <w:pPr>
              <w:jc w:val="center"/>
              <w:rPr>
                <w:rFonts w:ascii="宋体" w:hAnsi="宋体"/>
                <w:sz w:val="24"/>
              </w:rPr>
            </w:pPr>
            <w:r w:rsidRPr="000E49F7">
              <w:rPr>
                <w:rFonts w:ascii="宋体" w:hAnsi="宋体"/>
                <w:sz w:val="24"/>
              </w:rPr>
              <w:t>100701</w:t>
            </w:r>
          </w:p>
        </w:tc>
        <w:tc>
          <w:tcPr>
            <w:tcW w:w="2268" w:type="dxa"/>
            <w:shd w:val="clear" w:color="auto" w:fill="auto"/>
            <w:vAlign w:val="center"/>
          </w:tcPr>
          <w:p w14:paraId="67CC9D0D" w14:textId="77777777" w:rsidR="0068006F" w:rsidRPr="000E49F7" w:rsidRDefault="0068006F" w:rsidP="00F20C8F">
            <w:pPr>
              <w:jc w:val="center"/>
              <w:rPr>
                <w:rFonts w:ascii="宋体" w:hAnsi="宋体"/>
                <w:sz w:val="24"/>
              </w:rPr>
            </w:pPr>
            <w:r w:rsidRPr="000E49F7">
              <w:rPr>
                <w:rFonts w:ascii="宋体" w:hAnsi="宋体"/>
                <w:sz w:val="24"/>
              </w:rPr>
              <w:t>药学</w:t>
            </w:r>
          </w:p>
        </w:tc>
        <w:tc>
          <w:tcPr>
            <w:tcW w:w="1559" w:type="dxa"/>
            <w:shd w:val="clear" w:color="auto" w:fill="auto"/>
            <w:vAlign w:val="center"/>
          </w:tcPr>
          <w:p w14:paraId="2FB1E79F" w14:textId="77777777" w:rsidR="0068006F" w:rsidRPr="000E49F7" w:rsidRDefault="0068006F" w:rsidP="00F20C8F">
            <w:pPr>
              <w:jc w:val="center"/>
              <w:rPr>
                <w:rFonts w:ascii="宋体" w:hAnsi="宋体"/>
                <w:sz w:val="24"/>
              </w:rPr>
            </w:pPr>
            <w:r w:rsidRPr="000E49F7">
              <w:rPr>
                <w:rFonts w:ascii="宋体" w:hAnsi="宋体"/>
                <w:sz w:val="24"/>
              </w:rPr>
              <w:t>165.28</w:t>
            </w:r>
          </w:p>
        </w:tc>
        <w:tc>
          <w:tcPr>
            <w:tcW w:w="1817" w:type="dxa"/>
            <w:shd w:val="clear" w:color="auto" w:fill="auto"/>
            <w:vAlign w:val="center"/>
          </w:tcPr>
          <w:p w14:paraId="570F87D1" w14:textId="77777777" w:rsidR="0068006F" w:rsidRPr="000E49F7" w:rsidRDefault="0068006F" w:rsidP="00F20C8F">
            <w:pPr>
              <w:jc w:val="center"/>
              <w:rPr>
                <w:rFonts w:ascii="宋体" w:hAnsi="宋体"/>
                <w:sz w:val="24"/>
              </w:rPr>
            </w:pPr>
            <w:r w:rsidRPr="000E49F7">
              <w:rPr>
                <w:rFonts w:ascii="宋体" w:hAnsi="宋体"/>
                <w:sz w:val="24"/>
              </w:rPr>
              <w:t>79.10</w:t>
            </w:r>
          </w:p>
        </w:tc>
        <w:tc>
          <w:tcPr>
            <w:tcW w:w="1869" w:type="dxa"/>
            <w:shd w:val="clear" w:color="auto" w:fill="auto"/>
            <w:vAlign w:val="center"/>
          </w:tcPr>
          <w:p w14:paraId="09DA3A97" w14:textId="77777777" w:rsidR="0068006F" w:rsidRPr="000E49F7" w:rsidRDefault="0068006F" w:rsidP="00F20C8F">
            <w:pPr>
              <w:jc w:val="center"/>
              <w:rPr>
                <w:rFonts w:ascii="宋体" w:hAnsi="宋体"/>
                <w:sz w:val="24"/>
              </w:rPr>
            </w:pPr>
            <w:r w:rsidRPr="000E49F7">
              <w:rPr>
                <w:rFonts w:ascii="宋体" w:hAnsi="宋体"/>
                <w:sz w:val="24"/>
              </w:rPr>
              <w:t>15.73</w:t>
            </w:r>
          </w:p>
        </w:tc>
      </w:tr>
      <w:tr w:rsidR="0068006F" w14:paraId="39DC9A90" w14:textId="77777777" w:rsidTr="00F20C8F">
        <w:trPr>
          <w:jc w:val="center"/>
        </w:trPr>
        <w:tc>
          <w:tcPr>
            <w:tcW w:w="1430" w:type="dxa"/>
            <w:shd w:val="clear" w:color="auto" w:fill="auto"/>
            <w:vAlign w:val="center"/>
          </w:tcPr>
          <w:p w14:paraId="54DB5930" w14:textId="77777777" w:rsidR="0068006F" w:rsidRPr="000E49F7" w:rsidRDefault="0068006F" w:rsidP="00F20C8F">
            <w:pPr>
              <w:jc w:val="center"/>
              <w:rPr>
                <w:rFonts w:ascii="宋体" w:hAnsi="宋体"/>
                <w:sz w:val="24"/>
              </w:rPr>
            </w:pPr>
            <w:r w:rsidRPr="000E49F7">
              <w:rPr>
                <w:rFonts w:ascii="宋体" w:hAnsi="宋体"/>
                <w:sz w:val="24"/>
              </w:rPr>
              <w:t>083002T</w:t>
            </w:r>
          </w:p>
        </w:tc>
        <w:tc>
          <w:tcPr>
            <w:tcW w:w="2268" w:type="dxa"/>
            <w:shd w:val="clear" w:color="auto" w:fill="auto"/>
            <w:vAlign w:val="center"/>
          </w:tcPr>
          <w:p w14:paraId="7DF967C4" w14:textId="77777777" w:rsidR="0068006F" w:rsidRPr="000E49F7" w:rsidRDefault="0068006F" w:rsidP="00F20C8F">
            <w:pPr>
              <w:jc w:val="center"/>
              <w:rPr>
                <w:rFonts w:ascii="宋体" w:hAnsi="宋体"/>
                <w:sz w:val="24"/>
              </w:rPr>
            </w:pPr>
            <w:r w:rsidRPr="000E49F7">
              <w:rPr>
                <w:rFonts w:ascii="宋体" w:hAnsi="宋体"/>
                <w:sz w:val="24"/>
              </w:rPr>
              <w:t>生物制药</w:t>
            </w:r>
          </w:p>
        </w:tc>
        <w:tc>
          <w:tcPr>
            <w:tcW w:w="1559" w:type="dxa"/>
            <w:shd w:val="clear" w:color="auto" w:fill="auto"/>
            <w:vAlign w:val="center"/>
          </w:tcPr>
          <w:p w14:paraId="640EC888" w14:textId="77777777" w:rsidR="0068006F" w:rsidRPr="000E49F7" w:rsidRDefault="0068006F" w:rsidP="00F20C8F">
            <w:pPr>
              <w:jc w:val="center"/>
              <w:rPr>
                <w:rFonts w:ascii="宋体" w:hAnsi="宋体"/>
                <w:sz w:val="24"/>
              </w:rPr>
            </w:pPr>
            <w:r w:rsidRPr="000E49F7">
              <w:rPr>
                <w:rFonts w:ascii="宋体" w:hAnsi="宋体"/>
                <w:sz w:val="24"/>
              </w:rPr>
              <w:t>163.00</w:t>
            </w:r>
          </w:p>
        </w:tc>
        <w:tc>
          <w:tcPr>
            <w:tcW w:w="1817" w:type="dxa"/>
            <w:shd w:val="clear" w:color="auto" w:fill="auto"/>
            <w:vAlign w:val="center"/>
          </w:tcPr>
          <w:p w14:paraId="262FECB0" w14:textId="77777777" w:rsidR="0068006F" w:rsidRPr="000E49F7" w:rsidRDefault="0068006F" w:rsidP="00F20C8F">
            <w:pPr>
              <w:jc w:val="center"/>
              <w:rPr>
                <w:rFonts w:ascii="宋体" w:hAnsi="宋体"/>
                <w:sz w:val="24"/>
              </w:rPr>
            </w:pPr>
            <w:r w:rsidRPr="000E49F7">
              <w:rPr>
                <w:rFonts w:ascii="宋体" w:hAnsi="宋体"/>
                <w:sz w:val="24"/>
              </w:rPr>
              <w:t>90.18</w:t>
            </w:r>
          </w:p>
        </w:tc>
        <w:tc>
          <w:tcPr>
            <w:tcW w:w="1869" w:type="dxa"/>
            <w:shd w:val="clear" w:color="auto" w:fill="auto"/>
            <w:vAlign w:val="center"/>
          </w:tcPr>
          <w:p w14:paraId="1797E944" w14:textId="77777777" w:rsidR="0068006F" w:rsidRPr="000E49F7" w:rsidRDefault="0068006F" w:rsidP="00F20C8F">
            <w:pPr>
              <w:jc w:val="center"/>
              <w:rPr>
                <w:rFonts w:ascii="宋体" w:hAnsi="宋体"/>
                <w:sz w:val="24"/>
              </w:rPr>
            </w:pPr>
            <w:r w:rsidRPr="000E49F7">
              <w:rPr>
                <w:rFonts w:ascii="宋体" w:hAnsi="宋体"/>
                <w:sz w:val="24"/>
              </w:rPr>
              <w:t>9.82</w:t>
            </w:r>
          </w:p>
        </w:tc>
      </w:tr>
      <w:tr w:rsidR="0068006F" w14:paraId="7988D170" w14:textId="77777777" w:rsidTr="00F20C8F">
        <w:trPr>
          <w:jc w:val="center"/>
        </w:trPr>
        <w:tc>
          <w:tcPr>
            <w:tcW w:w="1430" w:type="dxa"/>
            <w:shd w:val="clear" w:color="auto" w:fill="auto"/>
            <w:vAlign w:val="center"/>
          </w:tcPr>
          <w:p w14:paraId="5F225D61" w14:textId="77777777" w:rsidR="0068006F" w:rsidRPr="000E49F7" w:rsidRDefault="0068006F" w:rsidP="00F20C8F">
            <w:pPr>
              <w:jc w:val="center"/>
              <w:rPr>
                <w:rFonts w:ascii="宋体" w:hAnsi="宋体"/>
                <w:sz w:val="24"/>
              </w:rPr>
            </w:pPr>
            <w:r w:rsidRPr="000E49F7">
              <w:rPr>
                <w:rFonts w:ascii="宋体" w:hAnsi="宋体"/>
                <w:sz w:val="24"/>
              </w:rPr>
              <w:t>082710T</w:t>
            </w:r>
          </w:p>
        </w:tc>
        <w:tc>
          <w:tcPr>
            <w:tcW w:w="2268" w:type="dxa"/>
            <w:shd w:val="clear" w:color="auto" w:fill="auto"/>
            <w:vAlign w:val="center"/>
          </w:tcPr>
          <w:p w14:paraId="44652EA0" w14:textId="77777777" w:rsidR="0068006F" w:rsidRPr="000E49F7" w:rsidRDefault="0068006F" w:rsidP="00F20C8F">
            <w:pPr>
              <w:jc w:val="center"/>
              <w:rPr>
                <w:rFonts w:ascii="宋体" w:hAnsi="宋体"/>
                <w:sz w:val="24"/>
              </w:rPr>
            </w:pPr>
            <w:r w:rsidRPr="000E49F7">
              <w:rPr>
                <w:rFonts w:ascii="宋体" w:hAnsi="宋体"/>
                <w:sz w:val="24"/>
              </w:rPr>
              <w:t>食品营养与健康</w:t>
            </w:r>
          </w:p>
        </w:tc>
        <w:tc>
          <w:tcPr>
            <w:tcW w:w="1559" w:type="dxa"/>
            <w:shd w:val="clear" w:color="auto" w:fill="auto"/>
            <w:vAlign w:val="center"/>
          </w:tcPr>
          <w:p w14:paraId="78BA888A" w14:textId="77777777" w:rsidR="0068006F" w:rsidRPr="000E49F7" w:rsidRDefault="0068006F" w:rsidP="00F20C8F">
            <w:pPr>
              <w:jc w:val="center"/>
              <w:rPr>
                <w:rFonts w:ascii="宋体" w:hAnsi="宋体"/>
                <w:sz w:val="24"/>
              </w:rPr>
            </w:pPr>
            <w:r w:rsidRPr="000E49F7">
              <w:rPr>
                <w:rFonts w:ascii="宋体" w:hAnsi="宋体"/>
                <w:sz w:val="24"/>
              </w:rPr>
              <w:t>173.00</w:t>
            </w:r>
          </w:p>
        </w:tc>
        <w:tc>
          <w:tcPr>
            <w:tcW w:w="1817" w:type="dxa"/>
            <w:shd w:val="clear" w:color="auto" w:fill="auto"/>
            <w:vAlign w:val="center"/>
          </w:tcPr>
          <w:p w14:paraId="2714FCDD" w14:textId="77777777" w:rsidR="0068006F" w:rsidRPr="000E49F7" w:rsidRDefault="0068006F" w:rsidP="00F20C8F">
            <w:pPr>
              <w:jc w:val="center"/>
              <w:rPr>
                <w:rFonts w:ascii="宋体" w:hAnsi="宋体"/>
                <w:sz w:val="24"/>
              </w:rPr>
            </w:pPr>
            <w:r w:rsidRPr="000E49F7">
              <w:rPr>
                <w:rFonts w:ascii="宋体" w:hAnsi="宋体"/>
                <w:sz w:val="24"/>
              </w:rPr>
              <w:t>84.97</w:t>
            </w:r>
          </w:p>
        </w:tc>
        <w:tc>
          <w:tcPr>
            <w:tcW w:w="1869" w:type="dxa"/>
            <w:shd w:val="clear" w:color="auto" w:fill="auto"/>
            <w:vAlign w:val="center"/>
          </w:tcPr>
          <w:p w14:paraId="6B355EF5" w14:textId="77777777" w:rsidR="0068006F" w:rsidRPr="000E49F7" w:rsidRDefault="0068006F" w:rsidP="00F20C8F">
            <w:pPr>
              <w:jc w:val="center"/>
              <w:rPr>
                <w:rFonts w:ascii="宋体" w:hAnsi="宋体"/>
                <w:sz w:val="24"/>
              </w:rPr>
            </w:pPr>
            <w:r w:rsidRPr="000E49F7">
              <w:rPr>
                <w:rFonts w:ascii="宋体" w:hAnsi="宋体"/>
                <w:sz w:val="24"/>
              </w:rPr>
              <w:t>10.40</w:t>
            </w:r>
          </w:p>
        </w:tc>
      </w:tr>
      <w:tr w:rsidR="0068006F" w14:paraId="715E9169" w14:textId="77777777" w:rsidTr="00F20C8F">
        <w:trPr>
          <w:jc w:val="center"/>
        </w:trPr>
        <w:tc>
          <w:tcPr>
            <w:tcW w:w="1430" w:type="dxa"/>
            <w:shd w:val="clear" w:color="auto" w:fill="auto"/>
            <w:vAlign w:val="center"/>
          </w:tcPr>
          <w:p w14:paraId="10D7C03C" w14:textId="77777777" w:rsidR="0068006F" w:rsidRPr="000E49F7" w:rsidRDefault="0068006F" w:rsidP="00F20C8F">
            <w:pPr>
              <w:jc w:val="center"/>
              <w:rPr>
                <w:rFonts w:ascii="宋体" w:hAnsi="宋体"/>
                <w:sz w:val="24"/>
              </w:rPr>
            </w:pPr>
            <w:r w:rsidRPr="000E49F7">
              <w:rPr>
                <w:rFonts w:ascii="宋体" w:hAnsi="宋体"/>
                <w:sz w:val="24"/>
              </w:rPr>
              <w:t>082702</w:t>
            </w:r>
          </w:p>
        </w:tc>
        <w:tc>
          <w:tcPr>
            <w:tcW w:w="2268" w:type="dxa"/>
            <w:shd w:val="clear" w:color="auto" w:fill="auto"/>
            <w:vAlign w:val="center"/>
          </w:tcPr>
          <w:p w14:paraId="3FF66BBA" w14:textId="77777777" w:rsidR="0068006F" w:rsidRPr="000E49F7" w:rsidRDefault="0068006F" w:rsidP="00F20C8F">
            <w:pPr>
              <w:jc w:val="center"/>
              <w:rPr>
                <w:rFonts w:ascii="宋体" w:hAnsi="宋体"/>
                <w:sz w:val="24"/>
              </w:rPr>
            </w:pPr>
            <w:r w:rsidRPr="000E49F7">
              <w:rPr>
                <w:rFonts w:ascii="宋体" w:hAnsi="宋体"/>
                <w:sz w:val="24"/>
              </w:rPr>
              <w:t>食品质量与安全</w:t>
            </w:r>
          </w:p>
        </w:tc>
        <w:tc>
          <w:tcPr>
            <w:tcW w:w="1559" w:type="dxa"/>
            <w:shd w:val="clear" w:color="auto" w:fill="auto"/>
            <w:vAlign w:val="center"/>
          </w:tcPr>
          <w:p w14:paraId="6B8FA5AB" w14:textId="77777777" w:rsidR="0068006F" w:rsidRPr="000E49F7" w:rsidRDefault="0068006F" w:rsidP="00F20C8F">
            <w:pPr>
              <w:jc w:val="center"/>
              <w:rPr>
                <w:rFonts w:ascii="宋体" w:hAnsi="宋体"/>
                <w:sz w:val="24"/>
              </w:rPr>
            </w:pPr>
            <w:r w:rsidRPr="000E49F7">
              <w:rPr>
                <w:rFonts w:ascii="宋体" w:hAnsi="宋体"/>
                <w:sz w:val="24"/>
              </w:rPr>
              <w:t>158.50</w:t>
            </w:r>
          </w:p>
        </w:tc>
        <w:tc>
          <w:tcPr>
            <w:tcW w:w="1817" w:type="dxa"/>
            <w:shd w:val="clear" w:color="auto" w:fill="auto"/>
            <w:vAlign w:val="center"/>
          </w:tcPr>
          <w:p w14:paraId="00D38EEE" w14:textId="77777777" w:rsidR="0068006F" w:rsidRPr="000E49F7" w:rsidRDefault="0068006F" w:rsidP="00F20C8F">
            <w:pPr>
              <w:jc w:val="center"/>
              <w:rPr>
                <w:rFonts w:ascii="宋体" w:hAnsi="宋体"/>
                <w:sz w:val="24"/>
              </w:rPr>
            </w:pPr>
            <w:r w:rsidRPr="000E49F7">
              <w:rPr>
                <w:rFonts w:ascii="宋体" w:hAnsi="宋体"/>
                <w:sz w:val="24"/>
              </w:rPr>
              <w:t>89.91</w:t>
            </w:r>
          </w:p>
        </w:tc>
        <w:tc>
          <w:tcPr>
            <w:tcW w:w="1869" w:type="dxa"/>
            <w:shd w:val="clear" w:color="auto" w:fill="auto"/>
            <w:vAlign w:val="center"/>
          </w:tcPr>
          <w:p w14:paraId="4F1EF309" w14:textId="77777777" w:rsidR="0068006F" w:rsidRPr="000E49F7" w:rsidRDefault="0068006F" w:rsidP="00F20C8F">
            <w:pPr>
              <w:jc w:val="center"/>
              <w:rPr>
                <w:rFonts w:ascii="宋体" w:hAnsi="宋体"/>
                <w:sz w:val="24"/>
              </w:rPr>
            </w:pPr>
            <w:r w:rsidRPr="000E49F7">
              <w:rPr>
                <w:rFonts w:ascii="宋体" w:hAnsi="宋体"/>
                <w:sz w:val="24"/>
              </w:rPr>
              <w:t>10.09</w:t>
            </w:r>
          </w:p>
        </w:tc>
      </w:tr>
      <w:tr w:rsidR="0068006F" w14:paraId="0D2321B4" w14:textId="77777777" w:rsidTr="00F20C8F">
        <w:trPr>
          <w:jc w:val="center"/>
        </w:trPr>
        <w:tc>
          <w:tcPr>
            <w:tcW w:w="1430" w:type="dxa"/>
            <w:shd w:val="clear" w:color="auto" w:fill="auto"/>
            <w:vAlign w:val="center"/>
          </w:tcPr>
          <w:p w14:paraId="53FD5916" w14:textId="77777777" w:rsidR="0068006F" w:rsidRPr="000E49F7" w:rsidRDefault="0068006F" w:rsidP="00F20C8F">
            <w:pPr>
              <w:jc w:val="center"/>
              <w:rPr>
                <w:rFonts w:ascii="宋体" w:hAnsi="宋体"/>
                <w:sz w:val="24"/>
              </w:rPr>
            </w:pPr>
            <w:r w:rsidRPr="000E49F7">
              <w:rPr>
                <w:rFonts w:ascii="宋体" w:hAnsi="宋体"/>
                <w:sz w:val="24"/>
              </w:rPr>
              <w:t>082503</w:t>
            </w:r>
          </w:p>
        </w:tc>
        <w:tc>
          <w:tcPr>
            <w:tcW w:w="2268" w:type="dxa"/>
            <w:shd w:val="clear" w:color="auto" w:fill="auto"/>
            <w:vAlign w:val="center"/>
          </w:tcPr>
          <w:p w14:paraId="394F8911" w14:textId="77777777" w:rsidR="0068006F" w:rsidRPr="000E49F7" w:rsidRDefault="0068006F" w:rsidP="00F20C8F">
            <w:pPr>
              <w:jc w:val="center"/>
              <w:rPr>
                <w:rFonts w:ascii="宋体" w:hAnsi="宋体"/>
                <w:sz w:val="24"/>
              </w:rPr>
            </w:pPr>
            <w:r w:rsidRPr="000E49F7">
              <w:rPr>
                <w:rFonts w:ascii="宋体" w:hAnsi="宋体"/>
                <w:sz w:val="24"/>
              </w:rPr>
              <w:t>环境科学</w:t>
            </w:r>
          </w:p>
        </w:tc>
        <w:tc>
          <w:tcPr>
            <w:tcW w:w="1559" w:type="dxa"/>
            <w:shd w:val="clear" w:color="auto" w:fill="auto"/>
            <w:vAlign w:val="center"/>
          </w:tcPr>
          <w:p w14:paraId="3B4A367B" w14:textId="77777777" w:rsidR="0068006F" w:rsidRPr="000E49F7" w:rsidRDefault="0068006F" w:rsidP="00F20C8F">
            <w:pPr>
              <w:jc w:val="center"/>
              <w:rPr>
                <w:rFonts w:ascii="宋体" w:hAnsi="宋体"/>
                <w:sz w:val="24"/>
              </w:rPr>
            </w:pPr>
            <w:r w:rsidRPr="000E49F7">
              <w:rPr>
                <w:rFonts w:ascii="宋体" w:hAnsi="宋体"/>
                <w:sz w:val="24"/>
              </w:rPr>
              <w:t>169.50</w:t>
            </w:r>
          </w:p>
        </w:tc>
        <w:tc>
          <w:tcPr>
            <w:tcW w:w="1817" w:type="dxa"/>
            <w:shd w:val="clear" w:color="auto" w:fill="auto"/>
            <w:vAlign w:val="center"/>
          </w:tcPr>
          <w:p w14:paraId="2918D657" w14:textId="77777777" w:rsidR="0068006F" w:rsidRPr="000E49F7" w:rsidRDefault="0068006F" w:rsidP="00F20C8F">
            <w:pPr>
              <w:jc w:val="center"/>
              <w:rPr>
                <w:rFonts w:ascii="宋体" w:hAnsi="宋体"/>
                <w:sz w:val="24"/>
              </w:rPr>
            </w:pPr>
            <w:r w:rsidRPr="000E49F7">
              <w:rPr>
                <w:rFonts w:ascii="宋体" w:hAnsi="宋体"/>
                <w:sz w:val="24"/>
              </w:rPr>
              <w:t>88.20</w:t>
            </w:r>
          </w:p>
        </w:tc>
        <w:tc>
          <w:tcPr>
            <w:tcW w:w="1869" w:type="dxa"/>
            <w:shd w:val="clear" w:color="auto" w:fill="auto"/>
            <w:vAlign w:val="center"/>
          </w:tcPr>
          <w:p w14:paraId="38E39049" w14:textId="77777777" w:rsidR="0068006F" w:rsidRPr="000E49F7" w:rsidRDefault="0068006F" w:rsidP="00F20C8F">
            <w:pPr>
              <w:jc w:val="center"/>
              <w:rPr>
                <w:rFonts w:ascii="宋体" w:hAnsi="宋体"/>
                <w:sz w:val="24"/>
              </w:rPr>
            </w:pPr>
            <w:r w:rsidRPr="000E49F7">
              <w:rPr>
                <w:rFonts w:ascii="宋体" w:hAnsi="宋体"/>
                <w:sz w:val="24"/>
              </w:rPr>
              <w:t>11.80</w:t>
            </w:r>
          </w:p>
        </w:tc>
      </w:tr>
      <w:tr w:rsidR="0068006F" w14:paraId="1968EA5F" w14:textId="77777777" w:rsidTr="00F20C8F">
        <w:trPr>
          <w:jc w:val="center"/>
        </w:trPr>
        <w:tc>
          <w:tcPr>
            <w:tcW w:w="1430" w:type="dxa"/>
            <w:shd w:val="clear" w:color="auto" w:fill="auto"/>
            <w:vAlign w:val="center"/>
          </w:tcPr>
          <w:p w14:paraId="17D0C06C" w14:textId="77777777" w:rsidR="0068006F" w:rsidRPr="000E49F7" w:rsidRDefault="0068006F" w:rsidP="00F20C8F">
            <w:pPr>
              <w:jc w:val="center"/>
              <w:rPr>
                <w:rFonts w:ascii="宋体" w:hAnsi="宋体"/>
                <w:sz w:val="24"/>
              </w:rPr>
            </w:pPr>
            <w:r w:rsidRPr="000E49F7">
              <w:rPr>
                <w:rFonts w:ascii="宋体" w:hAnsi="宋体"/>
                <w:sz w:val="24"/>
              </w:rPr>
              <w:t>081302</w:t>
            </w:r>
          </w:p>
        </w:tc>
        <w:tc>
          <w:tcPr>
            <w:tcW w:w="2268" w:type="dxa"/>
            <w:shd w:val="clear" w:color="auto" w:fill="auto"/>
            <w:vAlign w:val="center"/>
          </w:tcPr>
          <w:p w14:paraId="3E72B465" w14:textId="77777777" w:rsidR="0068006F" w:rsidRPr="000E49F7" w:rsidRDefault="0068006F" w:rsidP="00F20C8F">
            <w:pPr>
              <w:jc w:val="center"/>
              <w:rPr>
                <w:rFonts w:ascii="宋体" w:hAnsi="宋体"/>
                <w:sz w:val="24"/>
              </w:rPr>
            </w:pPr>
            <w:r w:rsidRPr="000E49F7">
              <w:rPr>
                <w:rFonts w:ascii="宋体" w:hAnsi="宋体"/>
                <w:sz w:val="24"/>
              </w:rPr>
              <w:t>制药工程</w:t>
            </w:r>
          </w:p>
        </w:tc>
        <w:tc>
          <w:tcPr>
            <w:tcW w:w="1559" w:type="dxa"/>
            <w:shd w:val="clear" w:color="auto" w:fill="auto"/>
            <w:vAlign w:val="center"/>
          </w:tcPr>
          <w:p w14:paraId="517F5344" w14:textId="77777777" w:rsidR="0068006F" w:rsidRPr="000E49F7" w:rsidRDefault="0068006F" w:rsidP="00F20C8F">
            <w:pPr>
              <w:jc w:val="center"/>
              <w:rPr>
                <w:rFonts w:ascii="宋体" w:hAnsi="宋体"/>
                <w:sz w:val="24"/>
              </w:rPr>
            </w:pPr>
            <w:r w:rsidRPr="000E49F7">
              <w:rPr>
                <w:rFonts w:ascii="宋体" w:hAnsi="宋体"/>
                <w:sz w:val="24"/>
              </w:rPr>
              <w:t>170.30</w:t>
            </w:r>
          </w:p>
        </w:tc>
        <w:tc>
          <w:tcPr>
            <w:tcW w:w="1817" w:type="dxa"/>
            <w:shd w:val="clear" w:color="auto" w:fill="auto"/>
            <w:vAlign w:val="center"/>
          </w:tcPr>
          <w:p w14:paraId="1CAA49F9" w14:textId="77777777" w:rsidR="0068006F" w:rsidRPr="000E49F7" w:rsidRDefault="0068006F" w:rsidP="00F20C8F">
            <w:pPr>
              <w:jc w:val="center"/>
              <w:rPr>
                <w:rFonts w:ascii="宋体" w:hAnsi="宋体"/>
                <w:sz w:val="24"/>
              </w:rPr>
            </w:pPr>
            <w:r w:rsidRPr="000E49F7">
              <w:rPr>
                <w:rFonts w:ascii="宋体" w:hAnsi="宋体"/>
                <w:sz w:val="24"/>
              </w:rPr>
              <w:t>90.60</w:t>
            </w:r>
          </w:p>
        </w:tc>
        <w:tc>
          <w:tcPr>
            <w:tcW w:w="1869" w:type="dxa"/>
            <w:shd w:val="clear" w:color="auto" w:fill="auto"/>
            <w:vAlign w:val="center"/>
          </w:tcPr>
          <w:p w14:paraId="4BE48902" w14:textId="77777777" w:rsidR="0068006F" w:rsidRPr="000E49F7" w:rsidRDefault="0068006F" w:rsidP="00F20C8F">
            <w:pPr>
              <w:jc w:val="center"/>
              <w:rPr>
                <w:rFonts w:ascii="宋体" w:hAnsi="宋体"/>
                <w:sz w:val="24"/>
              </w:rPr>
            </w:pPr>
            <w:r w:rsidRPr="000E49F7">
              <w:rPr>
                <w:rFonts w:ascii="宋体" w:hAnsi="宋体"/>
                <w:sz w:val="24"/>
              </w:rPr>
              <w:t>9.40</w:t>
            </w:r>
          </w:p>
        </w:tc>
      </w:tr>
      <w:tr w:rsidR="0068006F" w14:paraId="2380D6F0" w14:textId="77777777" w:rsidTr="00F20C8F">
        <w:trPr>
          <w:jc w:val="center"/>
        </w:trPr>
        <w:tc>
          <w:tcPr>
            <w:tcW w:w="1430" w:type="dxa"/>
            <w:shd w:val="clear" w:color="auto" w:fill="auto"/>
            <w:vAlign w:val="center"/>
          </w:tcPr>
          <w:p w14:paraId="68F3ED6A" w14:textId="77777777" w:rsidR="0068006F" w:rsidRPr="000E49F7" w:rsidRDefault="0068006F" w:rsidP="00F20C8F">
            <w:pPr>
              <w:jc w:val="center"/>
              <w:rPr>
                <w:rFonts w:ascii="宋体" w:hAnsi="宋体"/>
                <w:sz w:val="24"/>
              </w:rPr>
            </w:pPr>
            <w:r w:rsidRPr="000E49F7">
              <w:rPr>
                <w:rFonts w:ascii="宋体" w:hAnsi="宋体"/>
                <w:sz w:val="24"/>
              </w:rPr>
              <w:t>071202</w:t>
            </w:r>
          </w:p>
        </w:tc>
        <w:tc>
          <w:tcPr>
            <w:tcW w:w="2268" w:type="dxa"/>
            <w:shd w:val="clear" w:color="auto" w:fill="auto"/>
            <w:vAlign w:val="center"/>
          </w:tcPr>
          <w:p w14:paraId="70E7F078" w14:textId="77777777" w:rsidR="0068006F" w:rsidRPr="000E49F7" w:rsidRDefault="0068006F" w:rsidP="00F20C8F">
            <w:pPr>
              <w:jc w:val="center"/>
              <w:rPr>
                <w:rFonts w:ascii="宋体" w:hAnsi="宋体"/>
                <w:sz w:val="24"/>
              </w:rPr>
            </w:pPr>
            <w:r w:rsidRPr="000E49F7">
              <w:rPr>
                <w:rFonts w:ascii="宋体" w:hAnsi="宋体"/>
                <w:sz w:val="24"/>
              </w:rPr>
              <w:t>应用统计学</w:t>
            </w:r>
          </w:p>
        </w:tc>
        <w:tc>
          <w:tcPr>
            <w:tcW w:w="1559" w:type="dxa"/>
            <w:shd w:val="clear" w:color="auto" w:fill="auto"/>
            <w:vAlign w:val="center"/>
          </w:tcPr>
          <w:p w14:paraId="0D011A31" w14:textId="77777777" w:rsidR="0068006F" w:rsidRPr="000E49F7" w:rsidRDefault="0068006F" w:rsidP="00F20C8F">
            <w:pPr>
              <w:jc w:val="center"/>
              <w:rPr>
                <w:rFonts w:ascii="宋体" w:hAnsi="宋体"/>
                <w:sz w:val="24"/>
              </w:rPr>
            </w:pPr>
            <w:r w:rsidRPr="000E49F7">
              <w:rPr>
                <w:rFonts w:ascii="宋体" w:hAnsi="宋体"/>
                <w:sz w:val="24"/>
              </w:rPr>
              <w:t>163.50</w:t>
            </w:r>
          </w:p>
        </w:tc>
        <w:tc>
          <w:tcPr>
            <w:tcW w:w="1817" w:type="dxa"/>
            <w:shd w:val="clear" w:color="auto" w:fill="auto"/>
            <w:vAlign w:val="center"/>
          </w:tcPr>
          <w:p w14:paraId="7E56812B" w14:textId="77777777" w:rsidR="0068006F" w:rsidRPr="000E49F7" w:rsidRDefault="0068006F" w:rsidP="00F20C8F">
            <w:pPr>
              <w:jc w:val="center"/>
              <w:rPr>
                <w:rFonts w:ascii="宋体" w:hAnsi="宋体"/>
                <w:sz w:val="24"/>
              </w:rPr>
            </w:pPr>
            <w:r w:rsidRPr="000E49F7">
              <w:rPr>
                <w:rFonts w:ascii="宋体" w:hAnsi="宋体"/>
                <w:sz w:val="24"/>
              </w:rPr>
              <w:t>77.37</w:t>
            </w:r>
          </w:p>
        </w:tc>
        <w:tc>
          <w:tcPr>
            <w:tcW w:w="1869" w:type="dxa"/>
            <w:shd w:val="clear" w:color="auto" w:fill="auto"/>
            <w:vAlign w:val="center"/>
          </w:tcPr>
          <w:p w14:paraId="57A657BD" w14:textId="77777777" w:rsidR="0068006F" w:rsidRPr="000E49F7" w:rsidRDefault="0068006F" w:rsidP="00F20C8F">
            <w:pPr>
              <w:jc w:val="center"/>
              <w:rPr>
                <w:rFonts w:ascii="宋体" w:hAnsi="宋体"/>
                <w:sz w:val="24"/>
              </w:rPr>
            </w:pPr>
            <w:r w:rsidRPr="000E49F7">
              <w:rPr>
                <w:rFonts w:ascii="宋体" w:hAnsi="宋体"/>
                <w:sz w:val="24"/>
              </w:rPr>
              <w:t>22.63</w:t>
            </w:r>
          </w:p>
        </w:tc>
      </w:tr>
      <w:tr w:rsidR="0068006F" w14:paraId="75B12390" w14:textId="77777777" w:rsidTr="00F20C8F">
        <w:trPr>
          <w:jc w:val="center"/>
        </w:trPr>
        <w:tc>
          <w:tcPr>
            <w:tcW w:w="1430" w:type="dxa"/>
            <w:shd w:val="clear" w:color="auto" w:fill="auto"/>
            <w:vAlign w:val="center"/>
          </w:tcPr>
          <w:p w14:paraId="20C27088" w14:textId="77777777" w:rsidR="0068006F" w:rsidRPr="000E49F7" w:rsidRDefault="0068006F" w:rsidP="00F20C8F">
            <w:pPr>
              <w:jc w:val="center"/>
              <w:rPr>
                <w:rFonts w:ascii="宋体" w:hAnsi="宋体"/>
                <w:sz w:val="24"/>
              </w:rPr>
            </w:pPr>
            <w:r w:rsidRPr="000E49F7">
              <w:rPr>
                <w:rFonts w:ascii="宋体" w:hAnsi="宋体"/>
                <w:sz w:val="24"/>
              </w:rPr>
              <w:t>071002</w:t>
            </w:r>
          </w:p>
        </w:tc>
        <w:tc>
          <w:tcPr>
            <w:tcW w:w="2268" w:type="dxa"/>
            <w:shd w:val="clear" w:color="auto" w:fill="auto"/>
            <w:vAlign w:val="center"/>
          </w:tcPr>
          <w:p w14:paraId="5E63E5D9" w14:textId="77777777" w:rsidR="0068006F" w:rsidRPr="000E49F7" w:rsidRDefault="0068006F" w:rsidP="00F20C8F">
            <w:pPr>
              <w:jc w:val="center"/>
              <w:rPr>
                <w:rFonts w:ascii="宋体" w:hAnsi="宋体"/>
                <w:sz w:val="24"/>
              </w:rPr>
            </w:pPr>
            <w:r w:rsidRPr="000E49F7">
              <w:rPr>
                <w:rFonts w:ascii="宋体" w:hAnsi="宋体"/>
                <w:sz w:val="24"/>
              </w:rPr>
              <w:t>生物技术</w:t>
            </w:r>
          </w:p>
        </w:tc>
        <w:tc>
          <w:tcPr>
            <w:tcW w:w="1559" w:type="dxa"/>
            <w:shd w:val="clear" w:color="auto" w:fill="auto"/>
            <w:vAlign w:val="center"/>
          </w:tcPr>
          <w:p w14:paraId="3975AADF" w14:textId="77777777" w:rsidR="0068006F" w:rsidRPr="000E49F7" w:rsidRDefault="0068006F" w:rsidP="00F20C8F">
            <w:pPr>
              <w:jc w:val="center"/>
              <w:rPr>
                <w:rFonts w:ascii="宋体" w:hAnsi="宋体"/>
                <w:sz w:val="24"/>
              </w:rPr>
            </w:pPr>
            <w:r w:rsidRPr="000E49F7">
              <w:rPr>
                <w:rFonts w:ascii="宋体" w:hAnsi="宋体"/>
                <w:sz w:val="24"/>
              </w:rPr>
              <w:t>152.00</w:t>
            </w:r>
          </w:p>
        </w:tc>
        <w:tc>
          <w:tcPr>
            <w:tcW w:w="1817" w:type="dxa"/>
            <w:shd w:val="clear" w:color="auto" w:fill="auto"/>
            <w:vAlign w:val="center"/>
          </w:tcPr>
          <w:p w14:paraId="7228FC35" w14:textId="77777777" w:rsidR="0068006F" w:rsidRPr="000E49F7" w:rsidRDefault="0068006F" w:rsidP="00F20C8F">
            <w:pPr>
              <w:jc w:val="center"/>
              <w:rPr>
                <w:rFonts w:ascii="宋体" w:hAnsi="宋体"/>
                <w:sz w:val="24"/>
              </w:rPr>
            </w:pPr>
            <w:r w:rsidRPr="000E49F7">
              <w:rPr>
                <w:rFonts w:ascii="宋体" w:hAnsi="宋体"/>
                <w:sz w:val="24"/>
              </w:rPr>
              <w:t>90.79</w:t>
            </w:r>
          </w:p>
        </w:tc>
        <w:tc>
          <w:tcPr>
            <w:tcW w:w="1869" w:type="dxa"/>
            <w:shd w:val="clear" w:color="auto" w:fill="auto"/>
            <w:vAlign w:val="center"/>
          </w:tcPr>
          <w:p w14:paraId="29607D3C" w14:textId="77777777" w:rsidR="0068006F" w:rsidRPr="000E49F7" w:rsidRDefault="0068006F" w:rsidP="00F20C8F">
            <w:pPr>
              <w:jc w:val="center"/>
              <w:rPr>
                <w:rFonts w:ascii="宋体" w:hAnsi="宋体"/>
                <w:sz w:val="24"/>
              </w:rPr>
            </w:pPr>
            <w:r w:rsidRPr="000E49F7">
              <w:rPr>
                <w:rFonts w:ascii="宋体" w:hAnsi="宋体"/>
                <w:sz w:val="24"/>
              </w:rPr>
              <w:t>9.21</w:t>
            </w:r>
          </w:p>
        </w:tc>
      </w:tr>
      <w:tr w:rsidR="0068006F" w14:paraId="1BE28C3D" w14:textId="77777777" w:rsidTr="00F20C8F">
        <w:trPr>
          <w:jc w:val="center"/>
        </w:trPr>
        <w:tc>
          <w:tcPr>
            <w:tcW w:w="1430" w:type="dxa"/>
            <w:shd w:val="clear" w:color="auto" w:fill="auto"/>
            <w:vAlign w:val="center"/>
          </w:tcPr>
          <w:p w14:paraId="27AE3111" w14:textId="77777777" w:rsidR="0068006F" w:rsidRPr="000E49F7" w:rsidRDefault="0068006F" w:rsidP="00F20C8F">
            <w:pPr>
              <w:jc w:val="center"/>
              <w:rPr>
                <w:rFonts w:ascii="宋体" w:hAnsi="宋体"/>
                <w:sz w:val="24"/>
              </w:rPr>
            </w:pPr>
            <w:r w:rsidRPr="000E49F7">
              <w:rPr>
                <w:rFonts w:ascii="宋体" w:hAnsi="宋体"/>
                <w:sz w:val="24"/>
              </w:rPr>
              <w:t>050201</w:t>
            </w:r>
          </w:p>
        </w:tc>
        <w:tc>
          <w:tcPr>
            <w:tcW w:w="2268" w:type="dxa"/>
            <w:shd w:val="clear" w:color="auto" w:fill="auto"/>
            <w:vAlign w:val="center"/>
          </w:tcPr>
          <w:p w14:paraId="609D2646" w14:textId="77777777" w:rsidR="0068006F" w:rsidRPr="000E49F7" w:rsidRDefault="0068006F" w:rsidP="00F20C8F">
            <w:pPr>
              <w:jc w:val="center"/>
              <w:rPr>
                <w:rFonts w:ascii="宋体" w:hAnsi="宋体"/>
                <w:sz w:val="24"/>
              </w:rPr>
            </w:pPr>
            <w:r w:rsidRPr="000E49F7">
              <w:rPr>
                <w:rFonts w:ascii="宋体" w:hAnsi="宋体"/>
                <w:sz w:val="24"/>
              </w:rPr>
              <w:t>英语</w:t>
            </w:r>
          </w:p>
        </w:tc>
        <w:tc>
          <w:tcPr>
            <w:tcW w:w="1559" w:type="dxa"/>
            <w:shd w:val="clear" w:color="auto" w:fill="auto"/>
            <w:vAlign w:val="center"/>
          </w:tcPr>
          <w:p w14:paraId="07D2481D" w14:textId="77777777" w:rsidR="0068006F" w:rsidRPr="000E49F7" w:rsidRDefault="0068006F" w:rsidP="00F20C8F">
            <w:pPr>
              <w:jc w:val="center"/>
              <w:rPr>
                <w:rFonts w:ascii="宋体" w:hAnsi="宋体"/>
                <w:sz w:val="24"/>
              </w:rPr>
            </w:pPr>
            <w:r w:rsidRPr="000E49F7">
              <w:rPr>
                <w:rFonts w:ascii="宋体" w:hAnsi="宋体"/>
                <w:sz w:val="24"/>
              </w:rPr>
              <w:t>173.50</w:t>
            </w:r>
          </w:p>
        </w:tc>
        <w:tc>
          <w:tcPr>
            <w:tcW w:w="1817" w:type="dxa"/>
            <w:shd w:val="clear" w:color="auto" w:fill="auto"/>
            <w:vAlign w:val="center"/>
          </w:tcPr>
          <w:p w14:paraId="29253D9A" w14:textId="77777777" w:rsidR="0068006F" w:rsidRPr="000E49F7" w:rsidRDefault="0068006F" w:rsidP="00F20C8F">
            <w:pPr>
              <w:jc w:val="center"/>
              <w:rPr>
                <w:rFonts w:ascii="宋体" w:hAnsi="宋体"/>
                <w:sz w:val="24"/>
              </w:rPr>
            </w:pPr>
            <w:r w:rsidRPr="000E49F7">
              <w:rPr>
                <w:rFonts w:ascii="宋体" w:hAnsi="宋体"/>
                <w:sz w:val="24"/>
              </w:rPr>
              <w:t>87.90</w:t>
            </w:r>
          </w:p>
        </w:tc>
        <w:tc>
          <w:tcPr>
            <w:tcW w:w="1869" w:type="dxa"/>
            <w:shd w:val="clear" w:color="auto" w:fill="auto"/>
            <w:vAlign w:val="center"/>
          </w:tcPr>
          <w:p w14:paraId="14B91836" w14:textId="77777777" w:rsidR="0068006F" w:rsidRPr="000E49F7" w:rsidRDefault="0068006F" w:rsidP="00F20C8F">
            <w:pPr>
              <w:jc w:val="center"/>
              <w:rPr>
                <w:rFonts w:ascii="宋体" w:hAnsi="宋体"/>
                <w:sz w:val="24"/>
              </w:rPr>
            </w:pPr>
            <w:r w:rsidRPr="000E49F7">
              <w:rPr>
                <w:rFonts w:ascii="宋体" w:hAnsi="宋体"/>
                <w:sz w:val="24"/>
              </w:rPr>
              <w:t>12.10</w:t>
            </w:r>
          </w:p>
        </w:tc>
      </w:tr>
      <w:tr w:rsidR="0068006F" w14:paraId="52D0E86F" w14:textId="77777777" w:rsidTr="00F20C8F">
        <w:trPr>
          <w:jc w:val="center"/>
        </w:trPr>
        <w:tc>
          <w:tcPr>
            <w:tcW w:w="1430" w:type="dxa"/>
            <w:shd w:val="clear" w:color="auto" w:fill="auto"/>
            <w:vAlign w:val="center"/>
          </w:tcPr>
          <w:p w14:paraId="5D2AB19D" w14:textId="77777777" w:rsidR="0068006F" w:rsidRPr="000E49F7" w:rsidRDefault="0068006F" w:rsidP="00F20C8F">
            <w:pPr>
              <w:jc w:val="center"/>
              <w:rPr>
                <w:rFonts w:ascii="宋体" w:hAnsi="宋体"/>
                <w:sz w:val="24"/>
              </w:rPr>
            </w:pPr>
            <w:r w:rsidRPr="000E49F7">
              <w:rPr>
                <w:rFonts w:ascii="宋体" w:hAnsi="宋体"/>
                <w:sz w:val="24"/>
              </w:rPr>
              <w:t>020401</w:t>
            </w:r>
          </w:p>
        </w:tc>
        <w:tc>
          <w:tcPr>
            <w:tcW w:w="2268" w:type="dxa"/>
            <w:shd w:val="clear" w:color="auto" w:fill="auto"/>
            <w:vAlign w:val="center"/>
          </w:tcPr>
          <w:p w14:paraId="49ECA961" w14:textId="77777777" w:rsidR="0068006F" w:rsidRPr="000E49F7" w:rsidRDefault="0068006F" w:rsidP="00F20C8F">
            <w:pPr>
              <w:jc w:val="center"/>
              <w:rPr>
                <w:rFonts w:ascii="宋体" w:hAnsi="宋体"/>
                <w:sz w:val="24"/>
              </w:rPr>
            </w:pPr>
            <w:r w:rsidRPr="000E49F7">
              <w:rPr>
                <w:rFonts w:ascii="宋体" w:hAnsi="宋体"/>
                <w:sz w:val="24"/>
              </w:rPr>
              <w:t>国际经济与贸易</w:t>
            </w:r>
          </w:p>
        </w:tc>
        <w:tc>
          <w:tcPr>
            <w:tcW w:w="1559" w:type="dxa"/>
            <w:shd w:val="clear" w:color="auto" w:fill="auto"/>
            <w:vAlign w:val="center"/>
          </w:tcPr>
          <w:p w14:paraId="172AC3CF" w14:textId="77777777" w:rsidR="0068006F" w:rsidRPr="000E49F7" w:rsidRDefault="0068006F" w:rsidP="00F20C8F">
            <w:pPr>
              <w:jc w:val="center"/>
              <w:rPr>
                <w:rFonts w:ascii="宋体" w:hAnsi="宋体"/>
                <w:sz w:val="24"/>
              </w:rPr>
            </w:pPr>
            <w:r w:rsidRPr="000E49F7">
              <w:rPr>
                <w:rFonts w:ascii="宋体" w:hAnsi="宋体"/>
                <w:sz w:val="24"/>
              </w:rPr>
              <w:t>154.00</w:t>
            </w:r>
          </w:p>
        </w:tc>
        <w:tc>
          <w:tcPr>
            <w:tcW w:w="1817" w:type="dxa"/>
            <w:shd w:val="clear" w:color="auto" w:fill="auto"/>
            <w:vAlign w:val="center"/>
          </w:tcPr>
          <w:p w14:paraId="5EA6A04F" w14:textId="77777777" w:rsidR="0068006F" w:rsidRPr="000E49F7" w:rsidRDefault="0068006F" w:rsidP="00F20C8F">
            <w:pPr>
              <w:jc w:val="center"/>
              <w:rPr>
                <w:rFonts w:ascii="宋体" w:hAnsi="宋体"/>
                <w:sz w:val="24"/>
              </w:rPr>
            </w:pPr>
            <w:r w:rsidRPr="000E49F7">
              <w:rPr>
                <w:rFonts w:ascii="宋体" w:hAnsi="宋体"/>
                <w:sz w:val="24"/>
              </w:rPr>
              <w:t>86.53</w:t>
            </w:r>
          </w:p>
        </w:tc>
        <w:tc>
          <w:tcPr>
            <w:tcW w:w="1869" w:type="dxa"/>
            <w:shd w:val="clear" w:color="auto" w:fill="auto"/>
            <w:vAlign w:val="center"/>
          </w:tcPr>
          <w:p w14:paraId="3960D4CF" w14:textId="77777777" w:rsidR="0068006F" w:rsidRPr="000E49F7" w:rsidRDefault="0068006F" w:rsidP="00F20C8F">
            <w:pPr>
              <w:jc w:val="center"/>
              <w:rPr>
                <w:rFonts w:ascii="宋体" w:hAnsi="宋体"/>
                <w:sz w:val="24"/>
              </w:rPr>
            </w:pPr>
            <w:r w:rsidRPr="000E49F7">
              <w:rPr>
                <w:rFonts w:ascii="宋体" w:hAnsi="宋体"/>
                <w:sz w:val="24"/>
              </w:rPr>
              <w:t>9.90</w:t>
            </w:r>
          </w:p>
        </w:tc>
      </w:tr>
      <w:tr w:rsidR="0068006F" w14:paraId="04B95F59" w14:textId="77777777" w:rsidTr="00F20C8F">
        <w:trPr>
          <w:jc w:val="center"/>
        </w:trPr>
        <w:tc>
          <w:tcPr>
            <w:tcW w:w="1430" w:type="dxa"/>
            <w:shd w:val="clear" w:color="auto" w:fill="auto"/>
            <w:vAlign w:val="center"/>
          </w:tcPr>
          <w:p w14:paraId="3371BEFF" w14:textId="77777777" w:rsidR="0068006F" w:rsidRPr="000E49F7" w:rsidRDefault="0068006F" w:rsidP="00F20C8F">
            <w:pPr>
              <w:jc w:val="center"/>
              <w:rPr>
                <w:rFonts w:ascii="宋体" w:hAnsi="宋体"/>
                <w:sz w:val="24"/>
              </w:rPr>
            </w:pPr>
            <w:r w:rsidRPr="000E49F7">
              <w:rPr>
                <w:rFonts w:ascii="宋体" w:hAnsi="宋体"/>
                <w:sz w:val="24"/>
              </w:rPr>
              <w:t>020101</w:t>
            </w:r>
          </w:p>
        </w:tc>
        <w:tc>
          <w:tcPr>
            <w:tcW w:w="2268" w:type="dxa"/>
            <w:shd w:val="clear" w:color="auto" w:fill="auto"/>
            <w:vAlign w:val="center"/>
          </w:tcPr>
          <w:p w14:paraId="2DB8F9DB" w14:textId="77777777" w:rsidR="0068006F" w:rsidRPr="000E49F7" w:rsidRDefault="0068006F" w:rsidP="00F20C8F">
            <w:pPr>
              <w:jc w:val="center"/>
              <w:rPr>
                <w:rFonts w:ascii="宋体" w:hAnsi="宋体"/>
                <w:sz w:val="24"/>
              </w:rPr>
            </w:pPr>
            <w:r w:rsidRPr="000E49F7">
              <w:rPr>
                <w:rFonts w:ascii="宋体" w:hAnsi="宋体"/>
                <w:sz w:val="24"/>
              </w:rPr>
              <w:t>经济学</w:t>
            </w:r>
          </w:p>
        </w:tc>
        <w:tc>
          <w:tcPr>
            <w:tcW w:w="1559" w:type="dxa"/>
            <w:shd w:val="clear" w:color="auto" w:fill="auto"/>
            <w:vAlign w:val="center"/>
          </w:tcPr>
          <w:p w14:paraId="2C560965" w14:textId="77777777" w:rsidR="0068006F" w:rsidRPr="000E49F7" w:rsidRDefault="0068006F" w:rsidP="00F20C8F">
            <w:pPr>
              <w:jc w:val="center"/>
              <w:rPr>
                <w:rFonts w:ascii="宋体" w:hAnsi="宋体"/>
                <w:sz w:val="24"/>
              </w:rPr>
            </w:pPr>
            <w:r w:rsidRPr="000E49F7">
              <w:rPr>
                <w:rFonts w:ascii="宋体" w:hAnsi="宋体"/>
                <w:sz w:val="24"/>
              </w:rPr>
              <w:t>177.50</w:t>
            </w:r>
          </w:p>
        </w:tc>
        <w:tc>
          <w:tcPr>
            <w:tcW w:w="1817" w:type="dxa"/>
            <w:shd w:val="clear" w:color="auto" w:fill="auto"/>
            <w:vAlign w:val="center"/>
          </w:tcPr>
          <w:p w14:paraId="7BB3426D" w14:textId="77777777" w:rsidR="0068006F" w:rsidRPr="000E49F7" w:rsidRDefault="0068006F" w:rsidP="00F20C8F">
            <w:pPr>
              <w:jc w:val="center"/>
              <w:rPr>
                <w:rFonts w:ascii="宋体" w:hAnsi="宋体"/>
                <w:sz w:val="24"/>
              </w:rPr>
            </w:pPr>
            <w:r w:rsidRPr="000E49F7">
              <w:rPr>
                <w:rFonts w:ascii="宋体" w:hAnsi="宋体"/>
                <w:sz w:val="24"/>
              </w:rPr>
              <w:t>78.59</w:t>
            </w:r>
          </w:p>
        </w:tc>
        <w:tc>
          <w:tcPr>
            <w:tcW w:w="1869" w:type="dxa"/>
            <w:shd w:val="clear" w:color="auto" w:fill="auto"/>
            <w:vAlign w:val="center"/>
          </w:tcPr>
          <w:p w14:paraId="27084E87" w14:textId="77777777" w:rsidR="0068006F" w:rsidRPr="000E49F7" w:rsidRDefault="0068006F" w:rsidP="00F20C8F">
            <w:pPr>
              <w:jc w:val="center"/>
              <w:rPr>
                <w:rFonts w:ascii="宋体" w:hAnsi="宋体"/>
                <w:sz w:val="24"/>
              </w:rPr>
            </w:pPr>
            <w:r w:rsidRPr="000E49F7">
              <w:rPr>
                <w:rFonts w:ascii="宋体" w:hAnsi="宋体"/>
                <w:sz w:val="24"/>
              </w:rPr>
              <w:t>21.41</w:t>
            </w:r>
          </w:p>
        </w:tc>
      </w:tr>
    </w:tbl>
    <w:p w14:paraId="568B85B0" w14:textId="77777777" w:rsidR="0068006F" w:rsidRPr="007C0E48" w:rsidRDefault="0068006F" w:rsidP="0068006F">
      <w:pPr>
        <w:spacing w:line="360" w:lineRule="auto"/>
        <w:jc w:val="center"/>
        <w:rPr>
          <w:rFonts w:ascii="宋体" w:hAnsi="宋体" w:cs="宋体"/>
          <w:b/>
          <w:bCs/>
          <w:kern w:val="0"/>
          <w:sz w:val="24"/>
        </w:rPr>
      </w:pPr>
    </w:p>
    <w:p w14:paraId="41949F28"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color w:val="000000"/>
          <w:kern w:val="0"/>
          <w:sz w:val="24"/>
        </w:rPr>
      </w:pPr>
      <w:r w:rsidRPr="004A5B8A">
        <w:rPr>
          <w:rFonts w:ascii="宋体" w:hAnsi="宋体"/>
          <w:color w:val="000000"/>
          <w:kern w:val="0"/>
          <w:sz w:val="24"/>
        </w:rPr>
        <w:t>21</w:t>
      </w:r>
      <w:r w:rsidRPr="004A5B8A">
        <w:rPr>
          <w:rFonts w:ascii="宋体" w:hAnsi="宋体" w:hint="eastAsia"/>
          <w:color w:val="000000"/>
          <w:kern w:val="0"/>
          <w:sz w:val="24"/>
        </w:rPr>
        <w:t>、</w:t>
      </w:r>
      <w:r w:rsidRPr="004A5B8A">
        <w:rPr>
          <w:rFonts w:ascii="宋体" w:hAnsi="宋体"/>
          <w:color w:val="000000"/>
          <w:kern w:val="0"/>
          <w:sz w:val="24"/>
        </w:rPr>
        <w:t>主讲本科课程的教授占教授总数的比例</w:t>
      </w:r>
    </w:p>
    <w:p w14:paraId="7DAAA2C9"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b/>
          <w:color w:val="000000"/>
          <w:kern w:val="0"/>
          <w:sz w:val="24"/>
        </w:rPr>
      </w:pPr>
      <w:r>
        <w:rPr>
          <w:rFonts w:ascii="宋体" w:hAnsi="宋体" w:hint="eastAsia"/>
          <w:color w:val="000000"/>
          <w:sz w:val="24"/>
        </w:rPr>
        <w:t>按照国家数据监测平台显示，学校</w:t>
      </w:r>
      <w:r w:rsidRPr="004A5B8A">
        <w:rPr>
          <w:rFonts w:ascii="宋体" w:hAnsi="宋体" w:hint="eastAsia"/>
          <w:color w:val="000000"/>
          <w:sz w:val="24"/>
        </w:rPr>
        <w:t>主讲本科课程的教授占教授总数的比例（不含讲座）为9</w:t>
      </w:r>
      <w:r>
        <w:rPr>
          <w:rFonts w:ascii="宋体" w:hAnsi="宋体" w:hint="eastAsia"/>
          <w:color w:val="000000"/>
          <w:sz w:val="24"/>
        </w:rPr>
        <w:t>8.65</w:t>
      </w:r>
      <w:r w:rsidRPr="004A5B8A">
        <w:rPr>
          <w:rFonts w:ascii="宋体" w:hAnsi="宋体" w:hint="eastAsia"/>
          <w:color w:val="000000"/>
          <w:sz w:val="24"/>
        </w:rPr>
        <w:t>%(</w:t>
      </w:r>
      <w:r>
        <w:rPr>
          <w:rFonts w:ascii="宋体" w:hAnsi="宋体" w:hint="eastAsia"/>
          <w:color w:val="000000"/>
          <w:sz w:val="24"/>
        </w:rPr>
        <w:t>219</w:t>
      </w:r>
      <w:r w:rsidRPr="004A5B8A">
        <w:rPr>
          <w:rFonts w:ascii="宋体" w:hAnsi="宋体" w:hint="eastAsia"/>
          <w:color w:val="000000"/>
          <w:sz w:val="24"/>
        </w:rPr>
        <w:t>/</w:t>
      </w:r>
      <w:r>
        <w:rPr>
          <w:rFonts w:ascii="宋体" w:hAnsi="宋体" w:hint="eastAsia"/>
          <w:color w:val="000000"/>
          <w:sz w:val="24"/>
        </w:rPr>
        <w:t>222</w:t>
      </w:r>
      <w:r w:rsidRPr="004A5B8A">
        <w:rPr>
          <w:rFonts w:ascii="宋体" w:hAnsi="宋体" w:hint="eastAsia"/>
          <w:color w:val="000000"/>
          <w:sz w:val="24"/>
        </w:rPr>
        <w:t>)</w:t>
      </w:r>
    </w:p>
    <w:p w14:paraId="1633F062" w14:textId="77777777" w:rsidR="0068006F" w:rsidRPr="004A5B8A" w:rsidRDefault="0068006F" w:rsidP="0068006F">
      <w:pPr>
        <w:autoSpaceDE w:val="0"/>
        <w:autoSpaceDN w:val="0"/>
        <w:adjustRightInd w:val="0"/>
        <w:snapToGrid w:val="0"/>
        <w:spacing w:line="360" w:lineRule="auto"/>
        <w:ind w:firstLineChars="200" w:firstLine="480"/>
        <w:jc w:val="left"/>
        <w:rPr>
          <w:rFonts w:ascii="宋体" w:hAnsi="宋体"/>
          <w:color w:val="000000"/>
          <w:kern w:val="0"/>
          <w:sz w:val="24"/>
        </w:rPr>
      </w:pPr>
      <w:r w:rsidRPr="004A5B8A">
        <w:rPr>
          <w:rFonts w:ascii="宋体" w:hAnsi="宋体"/>
          <w:color w:val="000000"/>
          <w:kern w:val="0"/>
          <w:sz w:val="24"/>
        </w:rPr>
        <w:t>22</w:t>
      </w:r>
      <w:r w:rsidRPr="004A5B8A">
        <w:rPr>
          <w:rFonts w:ascii="宋体" w:hAnsi="宋体" w:hint="eastAsia"/>
          <w:color w:val="000000"/>
          <w:kern w:val="0"/>
          <w:sz w:val="24"/>
        </w:rPr>
        <w:t>、</w:t>
      </w:r>
      <w:r w:rsidRPr="004A5B8A">
        <w:rPr>
          <w:rFonts w:ascii="宋体" w:hAnsi="宋体"/>
          <w:color w:val="000000"/>
          <w:kern w:val="0"/>
          <w:sz w:val="24"/>
        </w:rPr>
        <w:t>教授讲授本科课程占课程总门次数的比例（一门课程的全部课时均由教授授课，计为 1；由多名教师共同承担的，按教授实际承担学时比例计算）</w:t>
      </w:r>
    </w:p>
    <w:p w14:paraId="6199A0B6" w14:textId="77777777" w:rsidR="0068006F" w:rsidRDefault="0068006F" w:rsidP="0068006F">
      <w:pPr>
        <w:autoSpaceDE w:val="0"/>
        <w:autoSpaceDN w:val="0"/>
        <w:adjustRightInd w:val="0"/>
        <w:snapToGrid w:val="0"/>
        <w:spacing w:line="360" w:lineRule="auto"/>
        <w:ind w:firstLineChars="200" w:firstLine="480"/>
        <w:jc w:val="left"/>
        <w:rPr>
          <w:rFonts w:ascii="宋体" w:hAnsi="宋体"/>
          <w:color w:val="000000"/>
          <w:sz w:val="24"/>
        </w:rPr>
      </w:pPr>
      <w:r w:rsidRPr="008A3302">
        <w:rPr>
          <w:rFonts w:ascii="宋体" w:hAnsi="宋体" w:hint="eastAsia"/>
          <w:color w:val="000000"/>
          <w:sz w:val="24"/>
        </w:rPr>
        <w:t>15.38%</w:t>
      </w:r>
    </w:p>
    <w:p w14:paraId="5DB76066" w14:textId="77777777" w:rsidR="0068006F" w:rsidRDefault="0068006F" w:rsidP="0068006F">
      <w:pPr>
        <w:autoSpaceDE w:val="0"/>
        <w:autoSpaceDN w:val="0"/>
        <w:adjustRightInd w:val="0"/>
        <w:snapToGrid w:val="0"/>
        <w:spacing w:line="360" w:lineRule="auto"/>
        <w:ind w:firstLineChars="200" w:firstLine="480"/>
        <w:jc w:val="left"/>
        <w:rPr>
          <w:rFonts w:ascii="宋体" w:hAnsi="宋体"/>
          <w:color w:val="000000"/>
          <w:kern w:val="0"/>
          <w:sz w:val="24"/>
        </w:rPr>
      </w:pPr>
      <w:r w:rsidRPr="00C24A8E">
        <w:rPr>
          <w:rFonts w:ascii="宋体" w:hAnsi="宋体"/>
          <w:color w:val="000000"/>
          <w:kern w:val="0"/>
          <w:sz w:val="24"/>
        </w:rPr>
        <w:t>23</w:t>
      </w:r>
      <w:r w:rsidRPr="00C24A8E">
        <w:rPr>
          <w:rFonts w:ascii="宋体" w:hAnsi="宋体" w:hint="eastAsia"/>
          <w:color w:val="000000"/>
          <w:kern w:val="0"/>
          <w:sz w:val="24"/>
        </w:rPr>
        <w:t>、</w:t>
      </w:r>
      <w:r w:rsidRPr="00C24A8E">
        <w:rPr>
          <w:rFonts w:ascii="宋体" w:hAnsi="宋体"/>
          <w:color w:val="000000"/>
          <w:kern w:val="0"/>
          <w:sz w:val="24"/>
        </w:rPr>
        <w:t>实践教学及实习实训基地（分专业）</w:t>
      </w:r>
    </w:p>
    <w:p w14:paraId="15FB0B2D" w14:textId="77777777" w:rsidR="0068006F" w:rsidRDefault="0068006F" w:rsidP="0068006F">
      <w:pPr>
        <w:autoSpaceDE w:val="0"/>
        <w:autoSpaceDN w:val="0"/>
        <w:adjustRightInd w:val="0"/>
        <w:snapToGrid w:val="0"/>
        <w:spacing w:line="360" w:lineRule="auto"/>
        <w:ind w:firstLineChars="200" w:firstLine="480"/>
        <w:jc w:val="left"/>
        <w:rPr>
          <w:rFonts w:ascii="宋体" w:hAnsi="宋体"/>
          <w:color w:val="000000"/>
          <w:kern w:val="0"/>
          <w:sz w:val="24"/>
        </w:rPr>
      </w:pPr>
    </w:p>
    <w:p w14:paraId="5AE8813B" w14:textId="77777777" w:rsidR="0068006F" w:rsidRPr="00C24A8E" w:rsidRDefault="0068006F" w:rsidP="0068006F">
      <w:pPr>
        <w:autoSpaceDE w:val="0"/>
        <w:autoSpaceDN w:val="0"/>
        <w:adjustRightInd w:val="0"/>
        <w:snapToGrid w:val="0"/>
        <w:spacing w:line="360" w:lineRule="auto"/>
        <w:ind w:firstLineChars="200" w:firstLine="480"/>
        <w:jc w:val="left"/>
        <w:rPr>
          <w:rFonts w:ascii="宋体" w:hAnsi="宋体"/>
          <w:color w:val="000000"/>
          <w:kern w:val="0"/>
          <w:sz w:val="24"/>
        </w:rPr>
      </w:pPr>
    </w:p>
    <w:p w14:paraId="5EFA13AD" w14:textId="77777777" w:rsidR="0068006F" w:rsidRPr="004A5B8A" w:rsidRDefault="0068006F" w:rsidP="0068006F">
      <w:pPr>
        <w:autoSpaceDE w:val="0"/>
        <w:autoSpaceDN w:val="0"/>
        <w:adjustRightInd w:val="0"/>
        <w:snapToGrid w:val="0"/>
        <w:spacing w:line="360" w:lineRule="auto"/>
        <w:jc w:val="center"/>
        <w:rPr>
          <w:rFonts w:ascii="宋体" w:hAnsi="宋体"/>
          <w:b/>
          <w:color w:val="000000"/>
          <w:kern w:val="0"/>
          <w:sz w:val="24"/>
        </w:rPr>
      </w:pPr>
      <w:r>
        <w:rPr>
          <w:rFonts w:ascii="宋体" w:hAnsi="宋体" w:hint="eastAsia"/>
          <w:b/>
          <w:color w:val="000000"/>
          <w:kern w:val="0"/>
          <w:sz w:val="24"/>
        </w:rPr>
        <w:lastRenderedPageBreak/>
        <w:t>表23    实践教学及实习实训基地</w:t>
      </w:r>
    </w:p>
    <w:tbl>
      <w:tblPr>
        <w:tblW w:w="9781" w:type="dxa"/>
        <w:tblInd w:w="-459"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490"/>
        <w:gridCol w:w="1466"/>
        <w:gridCol w:w="1466"/>
        <w:gridCol w:w="2359"/>
      </w:tblGrid>
      <w:tr w:rsidR="0068006F" w:rsidRPr="008A3302" w14:paraId="5B115A0D" w14:textId="77777777" w:rsidTr="00F20C8F">
        <w:trPr>
          <w:trHeight w:val="315"/>
          <w:tblHeader/>
        </w:trPr>
        <w:tc>
          <w:tcPr>
            <w:tcW w:w="4490" w:type="dxa"/>
            <w:shd w:val="clear" w:color="000000" w:fill="FFFFFF"/>
            <w:noWrap/>
            <w:vAlign w:val="bottom"/>
            <w:hideMark/>
          </w:tcPr>
          <w:p w14:paraId="3AD1BFE5" w14:textId="77777777" w:rsidR="0068006F" w:rsidRPr="008A3302" w:rsidRDefault="0068006F" w:rsidP="00F20C8F">
            <w:pPr>
              <w:widowControl/>
              <w:jc w:val="center"/>
              <w:rPr>
                <w:rFonts w:ascii="宋体" w:hAnsi="宋体"/>
                <w:b/>
                <w:sz w:val="24"/>
              </w:rPr>
            </w:pPr>
            <w:r w:rsidRPr="008A3302">
              <w:rPr>
                <w:rFonts w:ascii="宋体" w:hAnsi="宋体"/>
                <w:b/>
                <w:sz w:val="24"/>
              </w:rPr>
              <w:t>基地名称</w:t>
            </w:r>
          </w:p>
        </w:tc>
        <w:tc>
          <w:tcPr>
            <w:tcW w:w="1466" w:type="dxa"/>
            <w:shd w:val="clear" w:color="000000" w:fill="FFFFFF"/>
            <w:noWrap/>
            <w:vAlign w:val="bottom"/>
            <w:hideMark/>
          </w:tcPr>
          <w:p w14:paraId="1BBB8B30" w14:textId="77777777" w:rsidR="0068006F" w:rsidRPr="008A3302" w:rsidRDefault="0068006F" w:rsidP="00F20C8F">
            <w:pPr>
              <w:widowControl/>
              <w:jc w:val="center"/>
              <w:rPr>
                <w:rFonts w:ascii="宋体" w:hAnsi="宋体"/>
                <w:b/>
                <w:sz w:val="24"/>
              </w:rPr>
            </w:pPr>
            <w:r w:rsidRPr="008A3302">
              <w:rPr>
                <w:rFonts w:ascii="宋体" w:hAnsi="宋体"/>
                <w:b/>
                <w:sz w:val="24"/>
              </w:rPr>
              <w:t>地点</w:t>
            </w:r>
          </w:p>
        </w:tc>
        <w:tc>
          <w:tcPr>
            <w:tcW w:w="1466" w:type="dxa"/>
            <w:shd w:val="clear" w:color="000000" w:fill="FFFFFF"/>
            <w:noWrap/>
            <w:vAlign w:val="bottom"/>
            <w:hideMark/>
          </w:tcPr>
          <w:p w14:paraId="04D75F7F" w14:textId="77777777" w:rsidR="0068006F" w:rsidRPr="008A3302" w:rsidRDefault="0068006F" w:rsidP="00F20C8F">
            <w:pPr>
              <w:widowControl/>
              <w:jc w:val="center"/>
              <w:rPr>
                <w:rFonts w:ascii="宋体" w:hAnsi="宋体"/>
                <w:b/>
                <w:sz w:val="24"/>
              </w:rPr>
            </w:pPr>
            <w:r w:rsidRPr="008A3302">
              <w:rPr>
                <w:rFonts w:ascii="宋体" w:hAnsi="宋体"/>
                <w:b/>
                <w:sz w:val="24"/>
              </w:rPr>
              <w:t>建立时间</w:t>
            </w:r>
          </w:p>
        </w:tc>
        <w:tc>
          <w:tcPr>
            <w:tcW w:w="2359" w:type="dxa"/>
            <w:shd w:val="clear" w:color="000000" w:fill="FFFFFF"/>
            <w:noWrap/>
            <w:vAlign w:val="bottom"/>
            <w:hideMark/>
          </w:tcPr>
          <w:p w14:paraId="5577414F" w14:textId="77777777" w:rsidR="0068006F" w:rsidRPr="008A3302" w:rsidRDefault="0068006F" w:rsidP="00F20C8F">
            <w:pPr>
              <w:widowControl/>
              <w:jc w:val="center"/>
              <w:rPr>
                <w:rFonts w:ascii="宋体" w:hAnsi="宋体"/>
                <w:b/>
                <w:sz w:val="24"/>
              </w:rPr>
            </w:pPr>
            <w:r w:rsidRPr="008A3302">
              <w:rPr>
                <w:rFonts w:ascii="宋体" w:hAnsi="宋体"/>
                <w:b/>
                <w:sz w:val="24"/>
              </w:rPr>
              <w:t>面向校内专业</w:t>
            </w:r>
          </w:p>
        </w:tc>
      </w:tr>
      <w:tr w:rsidR="0068006F" w:rsidRPr="008A3302" w14:paraId="59D3BB23" w14:textId="77777777" w:rsidTr="00F20C8F">
        <w:trPr>
          <w:trHeight w:val="300"/>
        </w:trPr>
        <w:tc>
          <w:tcPr>
            <w:tcW w:w="4490" w:type="dxa"/>
            <w:shd w:val="clear" w:color="000000" w:fill="FFFFFF"/>
            <w:noWrap/>
            <w:vAlign w:val="center"/>
            <w:hideMark/>
          </w:tcPr>
          <w:p w14:paraId="43B88335" w14:textId="77777777" w:rsidR="0068006F" w:rsidRPr="008A3302" w:rsidRDefault="0068006F" w:rsidP="00F20C8F">
            <w:pPr>
              <w:widowControl/>
              <w:jc w:val="center"/>
              <w:rPr>
                <w:rFonts w:ascii="宋体" w:hAnsi="宋体"/>
                <w:sz w:val="24"/>
              </w:rPr>
            </w:pPr>
            <w:r w:rsidRPr="008A3302">
              <w:rPr>
                <w:rFonts w:ascii="宋体" w:hAnsi="宋体"/>
                <w:sz w:val="24"/>
              </w:rPr>
              <w:t>青岛汉唐生物科技有限公司</w:t>
            </w:r>
          </w:p>
        </w:tc>
        <w:tc>
          <w:tcPr>
            <w:tcW w:w="1466" w:type="dxa"/>
            <w:shd w:val="clear" w:color="000000" w:fill="FFFFFF"/>
            <w:noWrap/>
            <w:vAlign w:val="center"/>
            <w:hideMark/>
          </w:tcPr>
          <w:p w14:paraId="188E63F8"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99DE129"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28D3A0FC"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5C52676" w14:textId="77777777" w:rsidTr="00F20C8F">
        <w:trPr>
          <w:trHeight w:val="300"/>
        </w:trPr>
        <w:tc>
          <w:tcPr>
            <w:tcW w:w="4490" w:type="dxa"/>
            <w:shd w:val="clear" w:color="000000" w:fill="FFFFFF"/>
            <w:noWrap/>
            <w:vAlign w:val="center"/>
            <w:hideMark/>
          </w:tcPr>
          <w:p w14:paraId="2ABF1485" w14:textId="77777777" w:rsidR="0068006F" w:rsidRPr="008A3302" w:rsidRDefault="0068006F" w:rsidP="00F20C8F">
            <w:pPr>
              <w:widowControl/>
              <w:jc w:val="center"/>
              <w:rPr>
                <w:rFonts w:ascii="宋体" w:hAnsi="宋体"/>
                <w:sz w:val="24"/>
              </w:rPr>
            </w:pPr>
            <w:r w:rsidRPr="008A3302">
              <w:rPr>
                <w:rFonts w:ascii="宋体" w:hAnsi="宋体"/>
                <w:sz w:val="24"/>
              </w:rPr>
              <w:t>南京圣和药业有限公司</w:t>
            </w:r>
          </w:p>
        </w:tc>
        <w:tc>
          <w:tcPr>
            <w:tcW w:w="1466" w:type="dxa"/>
            <w:shd w:val="clear" w:color="000000" w:fill="FFFFFF"/>
            <w:noWrap/>
            <w:vAlign w:val="center"/>
            <w:hideMark/>
          </w:tcPr>
          <w:p w14:paraId="7F82EDE1"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CECE073" w14:textId="77777777" w:rsidR="0068006F" w:rsidRPr="008A3302" w:rsidRDefault="0068006F" w:rsidP="00F20C8F">
            <w:pPr>
              <w:widowControl/>
              <w:jc w:val="center"/>
              <w:rPr>
                <w:rFonts w:ascii="宋体" w:hAnsi="宋体"/>
                <w:sz w:val="24"/>
              </w:rPr>
            </w:pPr>
            <w:r w:rsidRPr="008A3302">
              <w:rPr>
                <w:rFonts w:ascii="宋体" w:hAnsi="宋体"/>
                <w:sz w:val="24"/>
              </w:rPr>
              <w:t>2001</w:t>
            </w:r>
          </w:p>
        </w:tc>
        <w:tc>
          <w:tcPr>
            <w:tcW w:w="2359" w:type="dxa"/>
            <w:shd w:val="clear" w:color="000000" w:fill="FFFFFF"/>
            <w:noWrap/>
            <w:vAlign w:val="center"/>
            <w:hideMark/>
          </w:tcPr>
          <w:p w14:paraId="066B8475"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1048342" w14:textId="77777777" w:rsidTr="00F20C8F">
        <w:trPr>
          <w:trHeight w:val="300"/>
        </w:trPr>
        <w:tc>
          <w:tcPr>
            <w:tcW w:w="4490" w:type="dxa"/>
            <w:shd w:val="clear" w:color="000000" w:fill="FFFFFF"/>
            <w:noWrap/>
            <w:vAlign w:val="center"/>
            <w:hideMark/>
          </w:tcPr>
          <w:p w14:paraId="57617247" w14:textId="77777777" w:rsidR="0068006F" w:rsidRPr="008A3302" w:rsidRDefault="0068006F" w:rsidP="00F20C8F">
            <w:pPr>
              <w:widowControl/>
              <w:jc w:val="center"/>
              <w:rPr>
                <w:rFonts w:ascii="宋体" w:hAnsi="宋体"/>
                <w:sz w:val="24"/>
              </w:rPr>
            </w:pPr>
            <w:r w:rsidRPr="008A3302">
              <w:rPr>
                <w:rFonts w:ascii="宋体" w:hAnsi="宋体"/>
                <w:sz w:val="24"/>
              </w:rPr>
              <w:t>江苏恒瑞医药股份有限公司</w:t>
            </w:r>
          </w:p>
        </w:tc>
        <w:tc>
          <w:tcPr>
            <w:tcW w:w="1466" w:type="dxa"/>
            <w:shd w:val="clear" w:color="000000" w:fill="FFFFFF"/>
            <w:noWrap/>
            <w:vAlign w:val="center"/>
            <w:hideMark/>
          </w:tcPr>
          <w:p w14:paraId="5069FFD5"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D8879C1" w14:textId="77777777" w:rsidR="0068006F" w:rsidRPr="008A3302" w:rsidRDefault="0068006F" w:rsidP="00F20C8F">
            <w:pPr>
              <w:widowControl/>
              <w:jc w:val="center"/>
              <w:rPr>
                <w:rFonts w:ascii="宋体" w:hAnsi="宋体"/>
                <w:sz w:val="24"/>
              </w:rPr>
            </w:pPr>
            <w:r w:rsidRPr="008A3302">
              <w:rPr>
                <w:rFonts w:ascii="宋体" w:hAnsi="宋体"/>
                <w:sz w:val="24"/>
              </w:rPr>
              <w:t>1998</w:t>
            </w:r>
          </w:p>
        </w:tc>
        <w:tc>
          <w:tcPr>
            <w:tcW w:w="2359" w:type="dxa"/>
            <w:shd w:val="clear" w:color="000000" w:fill="FFFFFF"/>
            <w:noWrap/>
            <w:vAlign w:val="center"/>
            <w:hideMark/>
          </w:tcPr>
          <w:p w14:paraId="47B39FC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E9E1D78" w14:textId="77777777" w:rsidTr="00F20C8F">
        <w:trPr>
          <w:trHeight w:val="300"/>
        </w:trPr>
        <w:tc>
          <w:tcPr>
            <w:tcW w:w="4490" w:type="dxa"/>
            <w:shd w:val="clear" w:color="000000" w:fill="FFFFFF"/>
            <w:noWrap/>
            <w:vAlign w:val="center"/>
            <w:hideMark/>
          </w:tcPr>
          <w:p w14:paraId="352C5424" w14:textId="77777777" w:rsidR="0068006F" w:rsidRPr="008A3302" w:rsidRDefault="0068006F" w:rsidP="00F20C8F">
            <w:pPr>
              <w:widowControl/>
              <w:jc w:val="center"/>
              <w:rPr>
                <w:rFonts w:ascii="宋体" w:hAnsi="宋体"/>
                <w:sz w:val="24"/>
              </w:rPr>
            </w:pPr>
            <w:r w:rsidRPr="008A3302">
              <w:rPr>
                <w:rFonts w:ascii="宋体" w:hAnsi="宋体"/>
                <w:sz w:val="24"/>
              </w:rPr>
              <w:t>杭州皓阳生物技术有限公司</w:t>
            </w:r>
          </w:p>
        </w:tc>
        <w:tc>
          <w:tcPr>
            <w:tcW w:w="1466" w:type="dxa"/>
            <w:shd w:val="clear" w:color="000000" w:fill="FFFFFF"/>
            <w:noWrap/>
            <w:vAlign w:val="center"/>
            <w:hideMark/>
          </w:tcPr>
          <w:p w14:paraId="00A4C8C4"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CB6B8F4" w14:textId="77777777" w:rsidR="0068006F" w:rsidRPr="008A3302" w:rsidRDefault="0068006F" w:rsidP="00F20C8F">
            <w:pPr>
              <w:widowControl/>
              <w:jc w:val="center"/>
              <w:rPr>
                <w:rFonts w:ascii="宋体" w:hAnsi="宋体"/>
                <w:sz w:val="24"/>
              </w:rPr>
            </w:pPr>
            <w:r w:rsidRPr="008A3302">
              <w:rPr>
                <w:rFonts w:ascii="宋体" w:hAnsi="宋体"/>
                <w:sz w:val="24"/>
              </w:rPr>
              <w:t>2017</w:t>
            </w:r>
          </w:p>
        </w:tc>
        <w:tc>
          <w:tcPr>
            <w:tcW w:w="2359" w:type="dxa"/>
            <w:shd w:val="clear" w:color="000000" w:fill="FFFFFF"/>
            <w:noWrap/>
            <w:vAlign w:val="center"/>
            <w:hideMark/>
          </w:tcPr>
          <w:p w14:paraId="18E259DC"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43EA322" w14:textId="77777777" w:rsidTr="00F20C8F">
        <w:trPr>
          <w:trHeight w:val="300"/>
        </w:trPr>
        <w:tc>
          <w:tcPr>
            <w:tcW w:w="4490" w:type="dxa"/>
            <w:shd w:val="clear" w:color="000000" w:fill="FFFFFF"/>
            <w:noWrap/>
            <w:vAlign w:val="center"/>
            <w:hideMark/>
          </w:tcPr>
          <w:p w14:paraId="52DD688C" w14:textId="77777777" w:rsidR="0068006F" w:rsidRPr="008A3302" w:rsidRDefault="0068006F" w:rsidP="00F20C8F">
            <w:pPr>
              <w:widowControl/>
              <w:jc w:val="center"/>
              <w:rPr>
                <w:rFonts w:ascii="宋体" w:hAnsi="宋体"/>
                <w:sz w:val="24"/>
              </w:rPr>
            </w:pPr>
            <w:r w:rsidRPr="008A3302">
              <w:rPr>
                <w:rFonts w:ascii="宋体" w:hAnsi="宋体"/>
                <w:sz w:val="24"/>
              </w:rPr>
              <w:t>武汉药品医疗器械检验所</w:t>
            </w:r>
          </w:p>
        </w:tc>
        <w:tc>
          <w:tcPr>
            <w:tcW w:w="1466" w:type="dxa"/>
            <w:shd w:val="clear" w:color="000000" w:fill="FFFFFF"/>
            <w:noWrap/>
            <w:vAlign w:val="center"/>
            <w:hideMark/>
          </w:tcPr>
          <w:p w14:paraId="1300A88A"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B4E7C45" w14:textId="77777777" w:rsidR="0068006F" w:rsidRPr="008A3302" w:rsidRDefault="0068006F" w:rsidP="00F20C8F">
            <w:pPr>
              <w:widowControl/>
              <w:jc w:val="center"/>
              <w:rPr>
                <w:rFonts w:ascii="宋体" w:hAnsi="宋体"/>
                <w:sz w:val="24"/>
              </w:rPr>
            </w:pPr>
            <w:r w:rsidRPr="008A3302">
              <w:rPr>
                <w:rFonts w:ascii="宋体" w:hAnsi="宋体"/>
                <w:sz w:val="24"/>
              </w:rPr>
              <w:t>2014</w:t>
            </w:r>
          </w:p>
        </w:tc>
        <w:tc>
          <w:tcPr>
            <w:tcW w:w="2359" w:type="dxa"/>
            <w:shd w:val="clear" w:color="000000" w:fill="FFFFFF"/>
            <w:noWrap/>
            <w:vAlign w:val="center"/>
            <w:hideMark/>
          </w:tcPr>
          <w:p w14:paraId="2D021725"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6352D0F" w14:textId="77777777" w:rsidTr="00F20C8F">
        <w:trPr>
          <w:trHeight w:val="300"/>
        </w:trPr>
        <w:tc>
          <w:tcPr>
            <w:tcW w:w="4490" w:type="dxa"/>
            <w:shd w:val="clear" w:color="000000" w:fill="FFFFFF"/>
            <w:noWrap/>
            <w:vAlign w:val="center"/>
            <w:hideMark/>
          </w:tcPr>
          <w:p w14:paraId="32052E23" w14:textId="77777777" w:rsidR="0068006F" w:rsidRPr="008A3302" w:rsidRDefault="0068006F" w:rsidP="00F20C8F">
            <w:pPr>
              <w:widowControl/>
              <w:jc w:val="center"/>
              <w:rPr>
                <w:rFonts w:ascii="宋体" w:hAnsi="宋体"/>
                <w:sz w:val="24"/>
              </w:rPr>
            </w:pPr>
            <w:r w:rsidRPr="008A3302">
              <w:rPr>
                <w:rFonts w:ascii="宋体" w:hAnsi="宋体"/>
                <w:sz w:val="24"/>
              </w:rPr>
              <w:t>武汉启瑞药业有限公司</w:t>
            </w:r>
          </w:p>
        </w:tc>
        <w:tc>
          <w:tcPr>
            <w:tcW w:w="1466" w:type="dxa"/>
            <w:shd w:val="clear" w:color="000000" w:fill="FFFFFF"/>
            <w:noWrap/>
            <w:vAlign w:val="center"/>
            <w:hideMark/>
          </w:tcPr>
          <w:p w14:paraId="0BC7C5F1"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A015E22" w14:textId="77777777" w:rsidR="0068006F" w:rsidRPr="008A3302" w:rsidRDefault="0068006F" w:rsidP="00F20C8F">
            <w:pPr>
              <w:widowControl/>
              <w:jc w:val="center"/>
              <w:rPr>
                <w:rFonts w:ascii="宋体" w:hAnsi="宋体"/>
                <w:sz w:val="24"/>
              </w:rPr>
            </w:pPr>
            <w:r w:rsidRPr="008A3302">
              <w:rPr>
                <w:rFonts w:ascii="宋体" w:hAnsi="宋体"/>
                <w:sz w:val="24"/>
              </w:rPr>
              <w:t>2016</w:t>
            </w:r>
          </w:p>
        </w:tc>
        <w:tc>
          <w:tcPr>
            <w:tcW w:w="2359" w:type="dxa"/>
            <w:shd w:val="clear" w:color="000000" w:fill="FFFFFF"/>
            <w:noWrap/>
            <w:vAlign w:val="center"/>
            <w:hideMark/>
          </w:tcPr>
          <w:p w14:paraId="7184FEF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341F839" w14:textId="77777777" w:rsidTr="00F20C8F">
        <w:trPr>
          <w:trHeight w:val="300"/>
        </w:trPr>
        <w:tc>
          <w:tcPr>
            <w:tcW w:w="4490" w:type="dxa"/>
            <w:shd w:val="clear" w:color="000000" w:fill="FFFFFF"/>
            <w:noWrap/>
            <w:vAlign w:val="center"/>
            <w:hideMark/>
          </w:tcPr>
          <w:p w14:paraId="110E5345" w14:textId="77777777" w:rsidR="0068006F" w:rsidRPr="008A3302" w:rsidRDefault="0068006F" w:rsidP="00F20C8F">
            <w:pPr>
              <w:widowControl/>
              <w:jc w:val="center"/>
              <w:rPr>
                <w:rFonts w:ascii="宋体" w:hAnsi="宋体"/>
                <w:sz w:val="24"/>
              </w:rPr>
            </w:pPr>
            <w:r w:rsidRPr="008A3302">
              <w:rPr>
                <w:rFonts w:ascii="宋体" w:hAnsi="宋体"/>
                <w:sz w:val="24"/>
              </w:rPr>
              <w:t>宜昌人福药业有限责任公司</w:t>
            </w:r>
          </w:p>
        </w:tc>
        <w:tc>
          <w:tcPr>
            <w:tcW w:w="1466" w:type="dxa"/>
            <w:shd w:val="clear" w:color="000000" w:fill="FFFFFF"/>
            <w:noWrap/>
            <w:vAlign w:val="center"/>
            <w:hideMark/>
          </w:tcPr>
          <w:p w14:paraId="6D9D4818"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5E3AC3E" w14:textId="77777777" w:rsidR="0068006F" w:rsidRPr="008A3302" w:rsidRDefault="0068006F" w:rsidP="00F20C8F">
            <w:pPr>
              <w:widowControl/>
              <w:jc w:val="center"/>
              <w:rPr>
                <w:rFonts w:ascii="宋体" w:hAnsi="宋体"/>
                <w:sz w:val="24"/>
              </w:rPr>
            </w:pPr>
            <w:r w:rsidRPr="008A3302">
              <w:rPr>
                <w:rFonts w:ascii="宋体" w:hAnsi="宋体"/>
                <w:sz w:val="24"/>
              </w:rPr>
              <w:t>2017</w:t>
            </w:r>
          </w:p>
        </w:tc>
        <w:tc>
          <w:tcPr>
            <w:tcW w:w="2359" w:type="dxa"/>
            <w:shd w:val="clear" w:color="000000" w:fill="FFFFFF"/>
            <w:noWrap/>
            <w:vAlign w:val="center"/>
            <w:hideMark/>
          </w:tcPr>
          <w:p w14:paraId="4A53932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CC72293" w14:textId="77777777" w:rsidTr="00F20C8F">
        <w:trPr>
          <w:trHeight w:val="300"/>
        </w:trPr>
        <w:tc>
          <w:tcPr>
            <w:tcW w:w="4490" w:type="dxa"/>
            <w:shd w:val="clear" w:color="000000" w:fill="FFFFFF"/>
            <w:noWrap/>
            <w:vAlign w:val="center"/>
            <w:hideMark/>
          </w:tcPr>
          <w:p w14:paraId="14DC5224" w14:textId="77777777" w:rsidR="0068006F" w:rsidRPr="008A3302" w:rsidRDefault="0068006F" w:rsidP="00F20C8F">
            <w:pPr>
              <w:widowControl/>
              <w:jc w:val="center"/>
              <w:rPr>
                <w:rFonts w:ascii="宋体" w:hAnsi="宋体"/>
                <w:sz w:val="24"/>
              </w:rPr>
            </w:pPr>
            <w:r w:rsidRPr="008A3302">
              <w:rPr>
                <w:rFonts w:ascii="宋体" w:hAnsi="宋体"/>
                <w:sz w:val="24"/>
              </w:rPr>
              <w:t>上海丽珠制药有限公司</w:t>
            </w:r>
          </w:p>
        </w:tc>
        <w:tc>
          <w:tcPr>
            <w:tcW w:w="1466" w:type="dxa"/>
            <w:shd w:val="clear" w:color="000000" w:fill="FFFFFF"/>
            <w:noWrap/>
            <w:vAlign w:val="center"/>
            <w:hideMark/>
          </w:tcPr>
          <w:p w14:paraId="6347E1B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7ABABAF"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6FE62FD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5E0DF8C" w14:textId="77777777" w:rsidTr="00F20C8F">
        <w:trPr>
          <w:trHeight w:val="300"/>
        </w:trPr>
        <w:tc>
          <w:tcPr>
            <w:tcW w:w="4490" w:type="dxa"/>
            <w:shd w:val="clear" w:color="000000" w:fill="FFFFFF"/>
            <w:noWrap/>
            <w:vAlign w:val="center"/>
            <w:hideMark/>
          </w:tcPr>
          <w:p w14:paraId="2E8653D2" w14:textId="77777777" w:rsidR="0068006F" w:rsidRPr="008A3302" w:rsidRDefault="0068006F" w:rsidP="00F20C8F">
            <w:pPr>
              <w:widowControl/>
              <w:jc w:val="center"/>
              <w:rPr>
                <w:rFonts w:ascii="宋体" w:hAnsi="宋体"/>
                <w:sz w:val="24"/>
              </w:rPr>
            </w:pPr>
            <w:r w:rsidRPr="008A3302">
              <w:rPr>
                <w:rFonts w:ascii="宋体" w:hAnsi="宋体"/>
                <w:sz w:val="24"/>
              </w:rPr>
              <w:t>强生（中国）有限公司</w:t>
            </w:r>
          </w:p>
        </w:tc>
        <w:tc>
          <w:tcPr>
            <w:tcW w:w="1466" w:type="dxa"/>
            <w:shd w:val="clear" w:color="000000" w:fill="FFFFFF"/>
            <w:noWrap/>
            <w:vAlign w:val="center"/>
            <w:hideMark/>
          </w:tcPr>
          <w:p w14:paraId="724A60D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A726290" w14:textId="77777777" w:rsidR="0068006F" w:rsidRPr="008A3302" w:rsidRDefault="0068006F" w:rsidP="00F20C8F">
            <w:pPr>
              <w:widowControl/>
              <w:jc w:val="center"/>
              <w:rPr>
                <w:rFonts w:ascii="宋体" w:hAnsi="宋体"/>
                <w:sz w:val="24"/>
              </w:rPr>
            </w:pPr>
            <w:r w:rsidRPr="008A3302">
              <w:rPr>
                <w:rFonts w:ascii="宋体" w:hAnsi="宋体"/>
                <w:sz w:val="24"/>
              </w:rPr>
              <w:t>2015</w:t>
            </w:r>
          </w:p>
        </w:tc>
        <w:tc>
          <w:tcPr>
            <w:tcW w:w="2359" w:type="dxa"/>
            <w:shd w:val="clear" w:color="000000" w:fill="FFFFFF"/>
            <w:noWrap/>
            <w:vAlign w:val="center"/>
            <w:hideMark/>
          </w:tcPr>
          <w:p w14:paraId="013C0037"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396E2B4" w14:textId="77777777" w:rsidTr="00F20C8F">
        <w:trPr>
          <w:trHeight w:val="300"/>
        </w:trPr>
        <w:tc>
          <w:tcPr>
            <w:tcW w:w="4490" w:type="dxa"/>
            <w:shd w:val="clear" w:color="000000" w:fill="FFFFFF"/>
            <w:noWrap/>
            <w:vAlign w:val="center"/>
            <w:hideMark/>
          </w:tcPr>
          <w:p w14:paraId="4EECE616" w14:textId="77777777" w:rsidR="0068006F" w:rsidRPr="008A3302" w:rsidRDefault="0068006F" w:rsidP="00F20C8F">
            <w:pPr>
              <w:widowControl/>
              <w:jc w:val="center"/>
              <w:rPr>
                <w:rFonts w:ascii="宋体" w:hAnsi="宋体"/>
                <w:sz w:val="24"/>
              </w:rPr>
            </w:pPr>
            <w:r w:rsidRPr="008A3302">
              <w:rPr>
                <w:rFonts w:ascii="宋体" w:hAnsi="宋体"/>
                <w:sz w:val="24"/>
              </w:rPr>
              <w:t>中科院上海生命科学院</w:t>
            </w:r>
          </w:p>
        </w:tc>
        <w:tc>
          <w:tcPr>
            <w:tcW w:w="1466" w:type="dxa"/>
            <w:shd w:val="clear" w:color="000000" w:fill="FFFFFF"/>
            <w:noWrap/>
            <w:vAlign w:val="center"/>
            <w:hideMark/>
          </w:tcPr>
          <w:p w14:paraId="7143B254"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D1D46A3" w14:textId="77777777" w:rsidR="0068006F" w:rsidRPr="008A3302" w:rsidRDefault="0068006F" w:rsidP="00F20C8F">
            <w:pPr>
              <w:widowControl/>
              <w:jc w:val="center"/>
              <w:rPr>
                <w:rFonts w:ascii="宋体" w:hAnsi="宋体"/>
                <w:sz w:val="24"/>
              </w:rPr>
            </w:pPr>
            <w:r w:rsidRPr="008A3302">
              <w:rPr>
                <w:rFonts w:ascii="宋体" w:hAnsi="宋体"/>
                <w:sz w:val="24"/>
              </w:rPr>
              <w:t>1994</w:t>
            </w:r>
          </w:p>
        </w:tc>
        <w:tc>
          <w:tcPr>
            <w:tcW w:w="2359" w:type="dxa"/>
            <w:shd w:val="clear" w:color="000000" w:fill="FFFFFF"/>
            <w:noWrap/>
            <w:vAlign w:val="center"/>
            <w:hideMark/>
          </w:tcPr>
          <w:p w14:paraId="772BBA4C"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225A16D" w14:textId="77777777" w:rsidTr="00F20C8F">
        <w:trPr>
          <w:trHeight w:val="300"/>
        </w:trPr>
        <w:tc>
          <w:tcPr>
            <w:tcW w:w="4490" w:type="dxa"/>
            <w:shd w:val="clear" w:color="000000" w:fill="FFFFFF"/>
            <w:noWrap/>
            <w:vAlign w:val="center"/>
            <w:hideMark/>
          </w:tcPr>
          <w:p w14:paraId="2E83FF37" w14:textId="77777777" w:rsidR="0068006F" w:rsidRPr="008A3302" w:rsidRDefault="0068006F" w:rsidP="00F20C8F">
            <w:pPr>
              <w:widowControl/>
              <w:jc w:val="center"/>
              <w:rPr>
                <w:rFonts w:ascii="宋体" w:hAnsi="宋体"/>
                <w:sz w:val="24"/>
              </w:rPr>
            </w:pPr>
            <w:r w:rsidRPr="008A3302">
              <w:rPr>
                <w:rFonts w:ascii="宋体" w:hAnsi="宋体"/>
                <w:sz w:val="24"/>
              </w:rPr>
              <w:t>中国科学院上海药物研究所</w:t>
            </w:r>
          </w:p>
        </w:tc>
        <w:tc>
          <w:tcPr>
            <w:tcW w:w="1466" w:type="dxa"/>
            <w:shd w:val="clear" w:color="000000" w:fill="FFFFFF"/>
            <w:noWrap/>
            <w:vAlign w:val="center"/>
            <w:hideMark/>
          </w:tcPr>
          <w:p w14:paraId="18E2A312"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996A4F5"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3343266B"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83CE496" w14:textId="77777777" w:rsidTr="00F20C8F">
        <w:trPr>
          <w:trHeight w:val="300"/>
        </w:trPr>
        <w:tc>
          <w:tcPr>
            <w:tcW w:w="4490" w:type="dxa"/>
            <w:shd w:val="clear" w:color="000000" w:fill="FFFFFF"/>
            <w:noWrap/>
            <w:vAlign w:val="center"/>
            <w:hideMark/>
          </w:tcPr>
          <w:p w14:paraId="68AEA22B" w14:textId="77777777" w:rsidR="0068006F" w:rsidRPr="008A3302" w:rsidRDefault="0068006F" w:rsidP="00F20C8F">
            <w:pPr>
              <w:widowControl/>
              <w:jc w:val="center"/>
              <w:rPr>
                <w:rFonts w:ascii="宋体" w:hAnsi="宋体"/>
                <w:sz w:val="24"/>
              </w:rPr>
            </w:pPr>
            <w:r w:rsidRPr="008A3302">
              <w:rPr>
                <w:rFonts w:ascii="宋体" w:hAnsi="宋体"/>
                <w:sz w:val="24"/>
              </w:rPr>
              <w:t>葛兰素史克（中国）投资有限公司（上海）</w:t>
            </w:r>
          </w:p>
        </w:tc>
        <w:tc>
          <w:tcPr>
            <w:tcW w:w="1466" w:type="dxa"/>
            <w:shd w:val="clear" w:color="000000" w:fill="FFFFFF"/>
            <w:noWrap/>
            <w:vAlign w:val="center"/>
            <w:hideMark/>
          </w:tcPr>
          <w:p w14:paraId="0E904815"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029F5CA"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74C72E0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DFA9A3B" w14:textId="77777777" w:rsidTr="00F20C8F">
        <w:trPr>
          <w:trHeight w:val="300"/>
        </w:trPr>
        <w:tc>
          <w:tcPr>
            <w:tcW w:w="4490" w:type="dxa"/>
            <w:shd w:val="clear" w:color="000000" w:fill="FFFFFF"/>
            <w:noWrap/>
            <w:vAlign w:val="center"/>
            <w:hideMark/>
          </w:tcPr>
          <w:p w14:paraId="731A0A82" w14:textId="77777777" w:rsidR="0068006F" w:rsidRPr="008A3302" w:rsidRDefault="0068006F" w:rsidP="00F20C8F">
            <w:pPr>
              <w:widowControl/>
              <w:jc w:val="center"/>
              <w:rPr>
                <w:rFonts w:ascii="宋体" w:hAnsi="宋体"/>
                <w:sz w:val="24"/>
              </w:rPr>
            </w:pPr>
            <w:r w:rsidRPr="008A3302">
              <w:rPr>
                <w:rFonts w:ascii="宋体" w:hAnsi="宋体"/>
                <w:sz w:val="24"/>
              </w:rPr>
              <w:t>上海新亚药业有限公司</w:t>
            </w:r>
          </w:p>
        </w:tc>
        <w:tc>
          <w:tcPr>
            <w:tcW w:w="1466" w:type="dxa"/>
            <w:shd w:val="clear" w:color="000000" w:fill="FFFFFF"/>
            <w:noWrap/>
            <w:vAlign w:val="center"/>
            <w:hideMark/>
          </w:tcPr>
          <w:p w14:paraId="49120A0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4175821"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1E9CBC9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285A6AE" w14:textId="77777777" w:rsidTr="00F20C8F">
        <w:trPr>
          <w:trHeight w:val="300"/>
        </w:trPr>
        <w:tc>
          <w:tcPr>
            <w:tcW w:w="4490" w:type="dxa"/>
            <w:shd w:val="clear" w:color="000000" w:fill="FFFFFF"/>
            <w:noWrap/>
            <w:vAlign w:val="center"/>
            <w:hideMark/>
          </w:tcPr>
          <w:p w14:paraId="11FBB2F0" w14:textId="77777777" w:rsidR="0068006F" w:rsidRPr="008A3302" w:rsidRDefault="0068006F" w:rsidP="00F20C8F">
            <w:pPr>
              <w:widowControl/>
              <w:jc w:val="center"/>
              <w:rPr>
                <w:rFonts w:ascii="宋体" w:hAnsi="宋体"/>
                <w:sz w:val="24"/>
              </w:rPr>
            </w:pPr>
            <w:r w:rsidRPr="008A3302">
              <w:rPr>
                <w:rFonts w:ascii="宋体" w:hAnsi="宋体"/>
                <w:sz w:val="24"/>
              </w:rPr>
              <w:t>中国医药工业研究总院</w:t>
            </w:r>
          </w:p>
        </w:tc>
        <w:tc>
          <w:tcPr>
            <w:tcW w:w="1466" w:type="dxa"/>
            <w:shd w:val="clear" w:color="000000" w:fill="FFFFFF"/>
            <w:noWrap/>
            <w:vAlign w:val="center"/>
            <w:hideMark/>
          </w:tcPr>
          <w:p w14:paraId="000C4B14"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2A8DFFB"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53A59659"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4FC612B" w14:textId="77777777" w:rsidTr="00F20C8F">
        <w:trPr>
          <w:trHeight w:val="300"/>
        </w:trPr>
        <w:tc>
          <w:tcPr>
            <w:tcW w:w="4490" w:type="dxa"/>
            <w:shd w:val="clear" w:color="000000" w:fill="FFFFFF"/>
            <w:noWrap/>
            <w:vAlign w:val="center"/>
            <w:hideMark/>
          </w:tcPr>
          <w:p w14:paraId="2C582C97" w14:textId="77777777" w:rsidR="0068006F" w:rsidRPr="008A3302" w:rsidRDefault="0068006F" w:rsidP="00F20C8F">
            <w:pPr>
              <w:widowControl/>
              <w:jc w:val="center"/>
              <w:rPr>
                <w:rFonts w:ascii="宋体" w:hAnsi="宋体"/>
                <w:sz w:val="24"/>
              </w:rPr>
            </w:pPr>
            <w:r w:rsidRPr="008A3302">
              <w:rPr>
                <w:rFonts w:ascii="宋体" w:hAnsi="宋体"/>
                <w:sz w:val="24"/>
              </w:rPr>
              <w:t>上海药明康德新药开发有限公司</w:t>
            </w:r>
          </w:p>
        </w:tc>
        <w:tc>
          <w:tcPr>
            <w:tcW w:w="1466" w:type="dxa"/>
            <w:shd w:val="clear" w:color="000000" w:fill="FFFFFF"/>
            <w:noWrap/>
            <w:vAlign w:val="center"/>
            <w:hideMark/>
          </w:tcPr>
          <w:p w14:paraId="4DB36C5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750AE2E" w14:textId="77777777" w:rsidR="0068006F" w:rsidRPr="008A3302" w:rsidRDefault="0068006F" w:rsidP="00F20C8F">
            <w:pPr>
              <w:widowControl/>
              <w:jc w:val="center"/>
              <w:rPr>
                <w:rFonts w:ascii="宋体" w:hAnsi="宋体"/>
                <w:sz w:val="24"/>
              </w:rPr>
            </w:pPr>
            <w:r w:rsidRPr="008A3302">
              <w:rPr>
                <w:rFonts w:ascii="宋体" w:hAnsi="宋体"/>
                <w:sz w:val="24"/>
              </w:rPr>
              <w:t>2017</w:t>
            </w:r>
          </w:p>
        </w:tc>
        <w:tc>
          <w:tcPr>
            <w:tcW w:w="2359" w:type="dxa"/>
            <w:shd w:val="clear" w:color="000000" w:fill="FFFFFF"/>
            <w:noWrap/>
            <w:vAlign w:val="center"/>
            <w:hideMark/>
          </w:tcPr>
          <w:p w14:paraId="6D3713B8"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A3024C0" w14:textId="77777777" w:rsidTr="00F20C8F">
        <w:trPr>
          <w:trHeight w:val="300"/>
        </w:trPr>
        <w:tc>
          <w:tcPr>
            <w:tcW w:w="4490" w:type="dxa"/>
            <w:shd w:val="clear" w:color="000000" w:fill="FFFFFF"/>
            <w:noWrap/>
            <w:vAlign w:val="center"/>
            <w:hideMark/>
          </w:tcPr>
          <w:p w14:paraId="11289B0C" w14:textId="77777777" w:rsidR="0068006F" w:rsidRPr="008A3302" w:rsidRDefault="0068006F" w:rsidP="00F20C8F">
            <w:pPr>
              <w:widowControl/>
              <w:jc w:val="center"/>
              <w:rPr>
                <w:rFonts w:ascii="宋体" w:hAnsi="宋体"/>
                <w:sz w:val="24"/>
              </w:rPr>
            </w:pPr>
            <w:r w:rsidRPr="008A3302">
              <w:rPr>
                <w:rFonts w:ascii="宋体" w:hAnsi="宋体"/>
                <w:sz w:val="24"/>
              </w:rPr>
              <w:t>国药控股股份有限公司</w:t>
            </w:r>
          </w:p>
        </w:tc>
        <w:tc>
          <w:tcPr>
            <w:tcW w:w="1466" w:type="dxa"/>
            <w:shd w:val="clear" w:color="000000" w:fill="FFFFFF"/>
            <w:noWrap/>
            <w:vAlign w:val="center"/>
            <w:hideMark/>
          </w:tcPr>
          <w:p w14:paraId="5DD0C88A"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DAA4447" w14:textId="77777777" w:rsidR="0068006F" w:rsidRPr="008A3302" w:rsidRDefault="0068006F" w:rsidP="00F20C8F">
            <w:pPr>
              <w:widowControl/>
              <w:jc w:val="center"/>
              <w:rPr>
                <w:rFonts w:ascii="宋体" w:hAnsi="宋体"/>
                <w:sz w:val="24"/>
              </w:rPr>
            </w:pPr>
            <w:r w:rsidRPr="008A3302">
              <w:rPr>
                <w:rFonts w:ascii="宋体" w:hAnsi="宋体"/>
                <w:sz w:val="24"/>
              </w:rPr>
              <w:t>2013</w:t>
            </w:r>
          </w:p>
        </w:tc>
        <w:tc>
          <w:tcPr>
            <w:tcW w:w="2359" w:type="dxa"/>
            <w:shd w:val="clear" w:color="000000" w:fill="FFFFFF"/>
            <w:noWrap/>
            <w:vAlign w:val="center"/>
            <w:hideMark/>
          </w:tcPr>
          <w:p w14:paraId="780A3214"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0CC01FD" w14:textId="77777777" w:rsidTr="00F20C8F">
        <w:trPr>
          <w:trHeight w:val="300"/>
        </w:trPr>
        <w:tc>
          <w:tcPr>
            <w:tcW w:w="4490" w:type="dxa"/>
            <w:shd w:val="clear" w:color="000000" w:fill="FFFFFF"/>
            <w:noWrap/>
            <w:vAlign w:val="center"/>
            <w:hideMark/>
          </w:tcPr>
          <w:p w14:paraId="63FE9A69" w14:textId="77777777" w:rsidR="0068006F" w:rsidRPr="008A3302" w:rsidRDefault="0068006F" w:rsidP="00F20C8F">
            <w:pPr>
              <w:widowControl/>
              <w:jc w:val="center"/>
              <w:rPr>
                <w:rFonts w:ascii="宋体" w:hAnsi="宋体"/>
                <w:sz w:val="24"/>
              </w:rPr>
            </w:pPr>
            <w:r w:rsidRPr="008A3302">
              <w:rPr>
                <w:rFonts w:ascii="宋体" w:hAnsi="宋体"/>
                <w:sz w:val="24"/>
              </w:rPr>
              <w:t>上海第一医院</w:t>
            </w:r>
          </w:p>
        </w:tc>
        <w:tc>
          <w:tcPr>
            <w:tcW w:w="1466" w:type="dxa"/>
            <w:shd w:val="clear" w:color="000000" w:fill="FFFFFF"/>
            <w:noWrap/>
            <w:vAlign w:val="center"/>
            <w:hideMark/>
          </w:tcPr>
          <w:p w14:paraId="3976A4F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7A40E2C"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0BC0716C"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35E4DAB" w14:textId="77777777" w:rsidTr="00F20C8F">
        <w:trPr>
          <w:trHeight w:val="300"/>
        </w:trPr>
        <w:tc>
          <w:tcPr>
            <w:tcW w:w="4490" w:type="dxa"/>
            <w:shd w:val="clear" w:color="000000" w:fill="FFFFFF"/>
            <w:noWrap/>
            <w:vAlign w:val="center"/>
            <w:hideMark/>
          </w:tcPr>
          <w:p w14:paraId="5D754B3B" w14:textId="77777777" w:rsidR="0068006F" w:rsidRPr="008A3302" w:rsidRDefault="0068006F" w:rsidP="00F20C8F">
            <w:pPr>
              <w:widowControl/>
              <w:jc w:val="center"/>
              <w:rPr>
                <w:rFonts w:ascii="宋体" w:hAnsi="宋体"/>
                <w:sz w:val="24"/>
              </w:rPr>
            </w:pPr>
            <w:r w:rsidRPr="008A3302">
              <w:rPr>
                <w:rFonts w:ascii="宋体" w:hAnsi="宋体"/>
                <w:sz w:val="24"/>
              </w:rPr>
              <w:t>上海复星医药（集团）股份有限公司</w:t>
            </w:r>
          </w:p>
        </w:tc>
        <w:tc>
          <w:tcPr>
            <w:tcW w:w="1466" w:type="dxa"/>
            <w:shd w:val="clear" w:color="000000" w:fill="FFFFFF"/>
            <w:noWrap/>
            <w:vAlign w:val="center"/>
            <w:hideMark/>
          </w:tcPr>
          <w:p w14:paraId="77D40E17"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D2D8BA2" w14:textId="77777777" w:rsidR="0068006F" w:rsidRPr="008A3302" w:rsidRDefault="0068006F" w:rsidP="00F20C8F">
            <w:pPr>
              <w:widowControl/>
              <w:jc w:val="center"/>
              <w:rPr>
                <w:rFonts w:ascii="宋体" w:hAnsi="宋体"/>
                <w:sz w:val="24"/>
              </w:rPr>
            </w:pPr>
            <w:r w:rsidRPr="008A3302">
              <w:rPr>
                <w:rFonts w:ascii="宋体" w:hAnsi="宋体"/>
                <w:sz w:val="24"/>
              </w:rPr>
              <w:t>2013</w:t>
            </w:r>
          </w:p>
        </w:tc>
        <w:tc>
          <w:tcPr>
            <w:tcW w:w="2359" w:type="dxa"/>
            <w:shd w:val="clear" w:color="000000" w:fill="FFFFFF"/>
            <w:noWrap/>
            <w:vAlign w:val="center"/>
            <w:hideMark/>
          </w:tcPr>
          <w:p w14:paraId="7752825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FD333FB" w14:textId="77777777" w:rsidTr="00F20C8F">
        <w:trPr>
          <w:trHeight w:val="300"/>
        </w:trPr>
        <w:tc>
          <w:tcPr>
            <w:tcW w:w="4490" w:type="dxa"/>
            <w:shd w:val="clear" w:color="000000" w:fill="FFFFFF"/>
            <w:noWrap/>
            <w:vAlign w:val="center"/>
            <w:hideMark/>
          </w:tcPr>
          <w:p w14:paraId="43D676B5" w14:textId="77777777" w:rsidR="0068006F" w:rsidRPr="008A3302" w:rsidRDefault="0068006F" w:rsidP="00F20C8F">
            <w:pPr>
              <w:widowControl/>
              <w:jc w:val="center"/>
              <w:rPr>
                <w:rFonts w:ascii="宋体" w:hAnsi="宋体"/>
                <w:sz w:val="24"/>
              </w:rPr>
            </w:pPr>
            <w:r w:rsidRPr="008A3302">
              <w:rPr>
                <w:rFonts w:ascii="宋体" w:hAnsi="宋体"/>
                <w:sz w:val="24"/>
              </w:rPr>
              <w:t>上海市食品药品检验所</w:t>
            </w:r>
          </w:p>
        </w:tc>
        <w:tc>
          <w:tcPr>
            <w:tcW w:w="1466" w:type="dxa"/>
            <w:shd w:val="clear" w:color="000000" w:fill="FFFFFF"/>
            <w:noWrap/>
            <w:vAlign w:val="center"/>
            <w:hideMark/>
          </w:tcPr>
          <w:p w14:paraId="1594D293"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95F1C8F" w14:textId="77777777" w:rsidR="0068006F" w:rsidRPr="008A3302" w:rsidRDefault="0068006F" w:rsidP="00F20C8F">
            <w:pPr>
              <w:widowControl/>
              <w:jc w:val="center"/>
              <w:rPr>
                <w:rFonts w:ascii="宋体" w:hAnsi="宋体"/>
                <w:sz w:val="24"/>
              </w:rPr>
            </w:pPr>
            <w:r w:rsidRPr="008A3302">
              <w:rPr>
                <w:rFonts w:ascii="宋体" w:hAnsi="宋体"/>
                <w:sz w:val="24"/>
              </w:rPr>
              <w:t>2019</w:t>
            </w:r>
          </w:p>
        </w:tc>
        <w:tc>
          <w:tcPr>
            <w:tcW w:w="2359" w:type="dxa"/>
            <w:shd w:val="clear" w:color="000000" w:fill="FFFFFF"/>
            <w:noWrap/>
            <w:vAlign w:val="center"/>
            <w:hideMark/>
          </w:tcPr>
          <w:p w14:paraId="20D7548C"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2167691" w14:textId="77777777" w:rsidTr="00F20C8F">
        <w:trPr>
          <w:trHeight w:val="300"/>
        </w:trPr>
        <w:tc>
          <w:tcPr>
            <w:tcW w:w="4490" w:type="dxa"/>
            <w:shd w:val="clear" w:color="000000" w:fill="FFFFFF"/>
            <w:noWrap/>
            <w:vAlign w:val="center"/>
            <w:hideMark/>
          </w:tcPr>
          <w:p w14:paraId="647E1C11" w14:textId="77777777" w:rsidR="0068006F" w:rsidRPr="008A3302" w:rsidRDefault="0068006F" w:rsidP="00F20C8F">
            <w:pPr>
              <w:widowControl/>
              <w:jc w:val="center"/>
              <w:rPr>
                <w:rFonts w:ascii="宋体" w:hAnsi="宋体"/>
                <w:sz w:val="24"/>
              </w:rPr>
            </w:pPr>
            <w:r w:rsidRPr="008A3302">
              <w:rPr>
                <w:rFonts w:ascii="宋体" w:hAnsi="宋体"/>
                <w:sz w:val="24"/>
              </w:rPr>
              <w:t>同济大学附属杨浦医院</w:t>
            </w:r>
          </w:p>
        </w:tc>
        <w:tc>
          <w:tcPr>
            <w:tcW w:w="1466" w:type="dxa"/>
            <w:shd w:val="clear" w:color="000000" w:fill="FFFFFF"/>
            <w:noWrap/>
            <w:vAlign w:val="center"/>
            <w:hideMark/>
          </w:tcPr>
          <w:p w14:paraId="5507A9FE"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2114BBE"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0C938308"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1F6B08C" w14:textId="77777777" w:rsidTr="00F20C8F">
        <w:trPr>
          <w:trHeight w:val="300"/>
        </w:trPr>
        <w:tc>
          <w:tcPr>
            <w:tcW w:w="4490" w:type="dxa"/>
            <w:shd w:val="clear" w:color="000000" w:fill="FFFFFF"/>
            <w:noWrap/>
            <w:vAlign w:val="center"/>
            <w:hideMark/>
          </w:tcPr>
          <w:p w14:paraId="02CF560C" w14:textId="77777777" w:rsidR="0068006F" w:rsidRPr="008A3302" w:rsidRDefault="0068006F" w:rsidP="00F20C8F">
            <w:pPr>
              <w:widowControl/>
              <w:jc w:val="center"/>
              <w:rPr>
                <w:rFonts w:ascii="宋体" w:hAnsi="宋体"/>
                <w:sz w:val="24"/>
              </w:rPr>
            </w:pPr>
            <w:r w:rsidRPr="008A3302">
              <w:rPr>
                <w:rFonts w:ascii="宋体" w:hAnsi="宋体"/>
                <w:sz w:val="24"/>
              </w:rPr>
              <w:t>中国科学院上海有机化学研究所</w:t>
            </w:r>
          </w:p>
        </w:tc>
        <w:tc>
          <w:tcPr>
            <w:tcW w:w="1466" w:type="dxa"/>
            <w:shd w:val="clear" w:color="000000" w:fill="FFFFFF"/>
            <w:noWrap/>
            <w:vAlign w:val="center"/>
            <w:hideMark/>
          </w:tcPr>
          <w:p w14:paraId="6724B4C4"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637BC12" w14:textId="77777777" w:rsidR="0068006F" w:rsidRPr="008A3302" w:rsidRDefault="0068006F" w:rsidP="00F20C8F">
            <w:pPr>
              <w:widowControl/>
              <w:jc w:val="center"/>
              <w:rPr>
                <w:rFonts w:ascii="宋体" w:hAnsi="宋体"/>
                <w:sz w:val="24"/>
              </w:rPr>
            </w:pPr>
            <w:r w:rsidRPr="008A3302">
              <w:rPr>
                <w:rFonts w:ascii="宋体" w:hAnsi="宋体"/>
                <w:sz w:val="24"/>
              </w:rPr>
              <w:t>2019</w:t>
            </w:r>
          </w:p>
        </w:tc>
        <w:tc>
          <w:tcPr>
            <w:tcW w:w="2359" w:type="dxa"/>
            <w:shd w:val="clear" w:color="000000" w:fill="FFFFFF"/>
            <w:noWrap/>
            <w:vAlign w:val="center"/>
            <w:hideMark/>
          </w:tcPr>
          <w:p w14:paraId="2336A222"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BDFFC4F" w14:textId="77777777" w:rsidTr="00F20C8F">
        <w:trPr>
          <w:trHeight w:val="300"/>
        </w:trPr>
        <w:tc>
          <w:tcPr>
            <w:tcW w:w="4490" w:type="dxa"/>
            <w:shd w:val="clear" w:color="000000" w:fill="FFFFFF"/>
            <w:noWrap/>
            <w:vAlign w:val="center"/>
            <w:hideMark/>
          </w:tcPr>
          <w:p w14:paraId="6FDF9531" w14:textId="77777777" w:rsidR="0068006F" w:rsidRPr="008A3302" w:rsidRDefault="0068006F" w:rsidP="00F20C8F">
            <w:pPr>
              <w:widowControl/>
              <w:jc w:val="center"/>
              <w:rPr>
                <w:rFonts w:ascii="宋体" w:hAnsi="宋体"/>
                <w:sz w:val="24"/>
              </w:rPr>
            </w:pPr>
            <w:r w:rsidRPr="008A3302">
              <w:rPr>
                <w:rFonts w:ascii="宋体" w:hAnsi="宋体"/>
                <w:sz w:val="24"/>
              </w:rPr>
              <w:t>中科院上海生命药物所</w:t>
            </w:r>
          </w:p>
        </w:tc>
        <w:tc>
          <w:tcPr>
            <w:tcW w:w="1466" w:type="dxa"/>
            <w:shd w:val="clear" w:color="000000" w:fill="FFFFFF"/>
            <w:noWrap/>
            <w:vAlign w:val="center"/>
            <w:hideMark/>
          </w:tcPr>
          <w:p w14:paraId="6F6B6AB1"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6E8FCAB" w14:textId="77777777" w:rsidR="0068006F" w:rsidRPr="008A3302" w:rsidRDefault="0068006F" w:rsidP="00F20C8F">
            <w:pPr>
              <w:widowControl/>
              <w:jc w:val="center"/>
              <w:rPr>
                <w:rFonts w:ascii="宋体" w:hAnsi="宋体"/>
                <w:sz w:val="24"/>
              </w:rPr>
            </w:pPr>
            <w:r w:rsidRPr="008A3302">
              <w:rPr>
                <w:rFonts w:ascii="宋体" w:hAnsi="宋体"/>
                <w:sz w:val="24"/>
              </w:rPr>
              <w:t>1994</w:t>
            </w:r>
          </w:p>
        </w:tc>
        <w:tc>
          <w:tcPr>
            <w:tcW w:w="2359" w:type="dxa"/>
            <w:shd w:val="clear" w:color="000000" w:fill="FFFFFF"/>
            <w:noWrap/>
            <w:vAlign w:val="center"/>
            <w:hideMark/>
          </w:tcPr>
          <w:p w14:paraId="3331E30B"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595B54A" w14:textId="77777777" w:rsidTr="00F20C8F">
        <w:trPr>
          <w:trHeight w:val="300"/>
        </w:trPr>
        <w:tc>
          <w:tcPr>
            <w:tcW w:w="4490" w:type="dxa"/>
            <w:shd w:val="clear" w:color="000000" w:fill="FFFFFF"/>
            <w:noWrap/>
            <w:vAlign w:val="center"/>
            <w:hideMark/>
          </w:tcPr>
          <w:p w14:paraId="7ADF17F8" w14:textId="77777777" w:rsidR="0068006F" w:rsidRPr="008A3302" w:rsidRDefault="0068006F" w:rsidP="00F20C8F">
            <w:pPr>
              <w:widowControl/>
              <w:jc w:val="center"/>
              <w:rPr>
                <w:rFonts w:ascii="宋体" w:hAnsi="宋体"/>
                <w:sz w:val="24"/>
              </w:rPr>
            </w:pPr>
            <w:r w:rsidRPr="008A3302">
              <w:rPr>
                <w:rFonts w:ascii="宋体" w:hAnsi="宋体"/>
                <w:sz w:val="24"/>
              </w:rPr>
              <w:t>上海复宏汉霖生物制药有限公司</w:t>
            </w:r>
          </w:p>
        </w:tc>
        <w:tc>
          <w:tcPr>
            <w:tcW w:w="1466" w:type="dxa"/>
            <w:shd w:val="clear" w:color="000000" w:fill="FFFFFF"/>
            <w:noWrap/>
            <w:vAlign w:val="center"/>
            <w:hideMark/>
          </w:tcPr>
          <w:p w14:paraId="5BA78AEA"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5891C95"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381A5759"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9810C10" w14:textId="77777777" w:rsidTr="00F20C8F">
        <w:trPr>
          <w:trHeight w:val="300"/>
        </w:trPr>
        <w:tc>
          <w:tcPr>
            <w:tcW w:w="4490" w:type="dxa"/>
            <w:shd w:val="clear" w:color="000000" w:fill="FFFFFF"/>
            <w:noWrap/>
            <w:vAlign w:val="center"/>
            <w:hideMark/>
          </w:tcPr>
          <w:p w14:paraId="3B58CE6C" w14:textId="77777777" w:rsidR="0068006F" w:rsidRPr="008A3302" w:rsidRDefault="0068006F" w:rsidP="00F20C8F">
            <w:pPr>
              <w:widowControl/>
              <w:jc w:val="center"/>
              <w:rPr>
                <w:rFonts w:ascii="宋体" w:hAnsi="宋体"/>
                <w:sz w:val="24"/>
              </w:rPr>
            </w:pPr>
            <w:r w:rsidRPr="008A3302">
              <w:rPr>
                <w:rFonts w:ascii="宋体" w:hAnsi="宋体"/>
                <w:sz w:val="24"/>
              </w:rPr>
              <w:t>上海现代制药股份有限公司</w:t>
            </w:r>
          </w:p>
        </w:tc>
        <w:tc>
          <w:tcPr>
            <w:tcW w:w="1466" w:type="dxa"/>
            <w:shd w:val="clear" w:color="000000" w:fill="FFFFFF"/>
            <w:noWrap/>
            <w:vAlign w:val="center"/>
            <w:hideMark/>
          </w:tcPr>
          <w:p w14:paraId="58F3C65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B0D1841"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606839DF"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67FBDF7" w14:textId="77777777" w:rsidTr="00F20C8F">
        <w:trPr>
          <w:trHeight w:val="300"/>
        </w:trPr>
        <w:tc>
          <w:tcPr>
            <w:tcW w:w="4490" w:type="dxa"/>
            <w:shd w:val="clear" w:color="000000" w:fill="FFFFFF"/>
            <w:noWrap/>
            <w:vAlign w:val="center"/>
            <w:hideMark/>
          </w:tcPr>
          <w:p w14:paraId="06B87272" w14:textId="77777777" w:rsidR="0068006F" w:rsidRPr="008A3302" w:rsidRDefault="0068006F" w:rsidP="00F20C8F">
            <w:pPr>
              <w:widowControl/>
              <w:jc w:val="center"/>
              <w:rPr>
                <w:rFonts w:ascii="宋体" w:hAnsi="宋体"/>
                <w:sz w:val="24"/>
              </w:rPr>
            </w:pPr>
            <w:r w:rsidRPr="008A3302">
              <w:rPr>
                <w:rFonts w:ascii="宋体" w:hAnsi="宋体"/>
                <w:sz w:val="24"/>
              </w:rPr>
              <w:t>上海吉尔（生化）有限公司</w:t>
            </w:r>
          </w:p>
        </w:tc>
        <w:tc>
          <w:tcPr>
            <w:tcW w:w="1466" w:type="dxa"/>
            <w:shd w:val="clear" w:color="000000" w:fill="FFFFFF"/>
            <w:noWrap/>
            <w:vAlign w:val="center"/>
            <w:hideMark/>
          </w:tcPr>
          <w:p w14:paraId="6D0B2E77"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1028E21" w14:textId="77777777" w:rsidR="0068006F" w:rsidRPr="008A3302" w:rsidRDefault="0068006F" w:rsidP="00F20C8F">
            <w:pPr>
              <w:widowControl/>
              <w:jc w:val="center"/>
              <w:rPr>
                <w:rFonts w:ascii="宋体" w:hAnsi="宋体"/>
                <w:sz w:val="24"/>
              </w:rPr>
            </w:pPr>
            <w:r w:rsidRPr="008A3302">
              <w:rPr>
                <w:rFonts w:ascii="宋体" w:hAnsi="宋体"/>
                <w:sz w:val="24"/>
              </w:rPr>
              <w:t>2019</w:t>
            </w:r>
          </w:p>
        </w:tc>
        <w:tc>
          <w:tcPr>
            <w:tcW w:w="2359" w:type="dxa"/>
            <w:shd w:val="clear" w:color="000000" w:fill="FFFFFF"/>
            <w:noWrap/>
            <w:vAlign w:val="center"/>
            <w:hideMark/>
          </w:tcPr>
          <w:p w14:paraId="3A136E6A"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FF5EFE6" w14:textId="77777777" w:rsidTr="00F20C8F">
        <w:trPr>
          <w:trHeight w:val="300"/>
        </w:trPr>
        <w:tc>
          <w:tcPr>
            <w:tcW w:w="4490" w:type="dxa"/>
            <w:shd w:val="clear" w:color="000000" w:fill="FFFFFF"/>
            <w:noWrap/>
            <w:vAlign w:val="center"/>
            <w:hideMark/>
          </w:tcPr>
          <w:p w14:paraId="3DA75DF5" w14:textId="77777777" w:rsidR="0068006F" w:rsidRPr="008A3302" w:rsidRDefault="0068006F" w:rsidP="00F20C8F">
            <w:pPr>
              <w:widowControl/>
              <w:jc w:val="center"/>
              <w:rPr>
                <w:rFonts w:ascii="宋体" w:hAnsi="宋体"/>
                <w:sz w:val="24"/>
              </w:rPr>
            </w:pPr>
            <w:r w:rsidRPr="008A3302">
              <w:rPr>
                <w:rFonts w:ascii="宋体" w:hAnsi="宋体"/>
                <w:sz w:val="24"/>
              </w:rPr>
              <w:t>石药控股集团有限公司</w:t>
            </w:r>
          </w:p>
        </w:tc>
        <w:tc>
          <w:tcPr>
            <w:tcW w:w="1466" w:type="dxa"/>
            <w:shd w:val="clear" w:color="000000" w:fill="FFFFFF"/>
            <w:noWrap/>
            <w:vAlign w:val="center"/>
            <w:hideMark/>
          </w:tcPr>
          <w:p w14:paraId="58CC66CE"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490CEC5"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32591E8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D3CD04C" w14:textId="77777777" w:rsidTr="00F20C8F">
        <w:trPr>
          <w:trHeight w:val="300"/>
        </w:trPr>
        <w:tc>
          <w:tcPr>
            <w:tcW w:w="4490" w:type="dxa"/>
            <w:shd w:val="clear" w:color="000000" w:fill="FFFFFF"/>
            <w:noWrap/>
            <w:vAlign w:val="center"/>
            <w:hideMark/>
          </w:tcPr>
          <w:p w14:paraId="39011AE1" w14:textId="77777777" w:rsidR="0068006F" w:rsidRPr="008A3302" w:rsidRDefault="0068006F" w:rsidP="00F20C8F">
            <w:pPr>
              <w:widowControl/>
              <w:jc w:val="center"/>
              <w:rPr>
                <w:rFonts w:ascii="宋体" w:hAnsi="宋体"/>
                <w:sz w:val="24"/>
              </w:rPr>
            </w:pPr>
            <w:r w:rsidRPr="008A3302">
              <w:rPr>
                <w:rFonts w:ascii="宋体" w:hAnsi="宋体"/>
                <w:sz w:val="24"/>
              </w:rPr>
              <w:t>石家庄四药集团</w:t>
            </w:r>
          </w:p>
        </w:tc>
        <w:tc>
          <w:tcPr>
            <w:tcW w:w="1466" w:type="dxa"/>
            <w:shd w:val="clear" w:color="000000" w:fill="FFFFFF"/>
            <w:noWrap/>
            <w:vAlign w:val="center"/>
            <w:hideMark/>
          </w:tcPr>
          <w:p w14:paraId="7A70F8C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B05290F"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70050FD2"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058817C" w14:textId="77777777" w:rsidTr="00F20C8F">
        <w:trPr>
          <w:trHeight w:val="300"/>
        </w:trPr>
        <w:tc>
          <w:tcPr>
            <w:tcW w:w="4490" w:type="dxa"/>
            <w:shd w:val="clear" w:color="000000" w:fill="FFFFFF"/>
            <w:noWrap/>
            <w:vAlign w:val="center"/>
            <w:hideMark/>
          </w:tcPr>
          <w:p w14:paraId="710FA163" w14:textId="77777777" w:rsidR="0068006F" w:rsidRPr="008A3302" w:rsidRDefault="0068006F" w:rsidP="00F20C8F">
            <w:pPr>
              <w:widowControl/>
              <w:jc w:val="center"/>
              <w:rPr>
                <w:rFonts w:ascii="宋体" w:hAnsi="宋体"/>
                <w:sz w:val="24"/>
              </w:rPr>
            </w:pPr>
            <w:r w:rsidRPr="008A3302">
              <w:rPr>
                <w:rFonts w:ascii="宋体" w:hAnsi="宋体"/>
                <w:sz w:val="24"/>
              </w:rPr>
              <w:t>天津天士力集团有限公司</w:t>
            </w:r>
          </w:p>
        </w:tc>
        <w:tc>
          <w:tcPr>
            <w:tcW w:w="1466" w:type="dxa"/>
            <w:shd w:val="clear" w:color="000000" w:fill="FFFFFF"/>
            <w:noWrap/>
            <w:vAlign w:val="center"/>
            <w:hideMark/>
          </w:tcPr>
          <w:p w14:paraId="7FAF527D"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3FC8B76"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0A7EDFB3"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83E0670" w14:textId="77777777" w:rsidTr="00F20C8F">
        <w:trPr>
          <w:trHeight w:val="300"/>
        </w:trPr>
        <w:tc>
          <w:tcPr>
            <w:tcW w:w="4490" w:type="dxa"/>
            <w:shd w:val="clear" w:color="000000" w:fill="FFFFFF"/>
            <w:noWrap/>
            <w:vAlign w:val="center"/>
            <w:hideMark/>
          </w:tcPr>
          <w:p w14:paraId="1E6C5960" w14:textId="77777777" w:rsidR="0068006F" w:rsidRPr="008A3302" w:rsidRDefault="0068006F" w:rsidP="00F20C8F">
            <w:pPr>
              <w:widowControl/>
              <w:jc w:val="center"/>
              <w:rPr>
                <w:rFonts w:ascii="宋体" w:hAnsi="宋体"/>
                <w:sz w:val="24"/>
              </w:rPr>
            </w:pPr>
            <w:r w:rsidRPr="008A3302">
              <w:rPr>
                <w:rFonts w:ascii="宋体" w:hAnsi="宋体"/>
                <w:sz w:val="24"/>
              </w:rPr>
              <w:t>山西振东制药股份有限公司</w:t>
            </w:r>
          </w:p>
        </w:tc>
        <w:tc>
          <w:tcPr>
            <w:tcW w:w="1466" w:type="dxa"/>
            <w:shd w:val="clear" w:color="000000" w:fill="FFFFFF"/>
            <w:noWrap/>
            <w:vAlign w:val="center"/>
            <w:hideMark/>
          </w:tcPr>
          <w:p w14:paraId="3DAD7DDC"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3C22D6C"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0B557389"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49AF017" w14:textId="77777777" w:rsidTr="00F20C8F">
        <w:trPr>
          <w:trHeight w:val="300"/>
        </w:trPr>
        <w:tc>
          <w:tcPr>
            <w:tcW w:w="4490" w:type="dxa"/>
            <w:shd w:val="clear" w:color="000000" w:fill="FFFFFF"/>
            <w:noWrap/>
            <w:vAlign w:val="center"/>
            <w:hideMark/>
          </w:tcPr>
          <w:p w14:paraId="2E89F551" w14:textId="77777777" w:rsidR="0068006F" w:rsidRPr="008A3302" w:rsidRDefault="0068006F" w:rsidP="00F20C8F">
            <w:pPr>
              <w:widowControl/>
              <w:jc w:val="center"/>
              <w:rPr>
                <w:rFonts w:ascii="宋体" w:hAnsi="宋体"/>
                <w:sz w:val="24"/>
              </w:rPr>
            </w:pPr>
            <w:r w:rsidRPr="008A3302">
              <w:rPr>
                <w:rFonts w:ascii="宋体" w:hAnsi="宋体"/>
                <w:sz w:val="24"/>
              </w:rPr>
              <w:t>北京三元基因药业股份有限公司</w:t>
            </w:r>
          </w:p>
        </w:tc>
        <w:tc>
          <w:tcPr>
            <w:tcW w:w="1466" w:type="dxa"/>
            <w:shd w:val="clear" w:color="000000" w:fill="FFFFFF"/>
            <w:noWrap/>
            <w:vAlign w:val="center"/>
            <w:hideMark/>
          </w:tcPr>
          <w:p w14:paraId="7D94FD3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7C30A2F"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706A99CB"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BD77C05" w14:textId="77777777" w:rsidTr="00F20C8F">
        <w:trPr>
          <w:trHeight w:val="300"/>
        </w:trPr>
        <w:tc>
          <w:tcPr>
            <w:tcW w:w="4490" w:type="dxa"/>
            <w:shd w:val="clear" w:color="000000" w:fill="FFFFFF"/>
            <w:noWrap/>
            <w:vAlign w:val="center"/>
            <w:hideMark/>
          </w:tcPr>
          <w:p w14:paraId="06F9790D" w14:textId="77777777" w:rsidR="0068006F" w:rsidRPr="008A3302" w:rsidRDefault="0068006F" w:rsidP="00F20C8F">
            <w:pPr>
              <w:widowControl/>
              <w:jc w:val="center"/>
              <w:rPr>
                <w:rFonts w:ascii="宋体" w:hAnsi="宋体"/>
                <w:sz w:val="24"/>
              </w:rPr>
            </w:pPr>
            <w:r w:rsidRPr="008A3302">
              <w:rPr>
                <w:rFonts w:ascii="宋体" w:hAnsi="宋体"/>
                <w:sz w:val="24"/>
              </w:rPr>
              <w:t>中国医药集团有限公司总公司</w:t>
            </w:r>
          </w:p>
        </w:tc>
        <w:tc>
          <w:tcPr>
            <w:tcW w:w="1466" w:type="dxa"/>
            <w:shd w:val="clear" w:color="000000" w:fill="FFFFFF"/>
            <w:noWrap/>
            <w:vAlign w:val="center"/>
            <w:hideMark/>
          </w:tcPr>
          <w:p w14:paraId="2BA5A145"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C289ABA"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0CC4901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3441D1F" w14:textId="77777777" w:rsidTr="00F20C8F">
        <w:trPr>
          <w:trHeight w:val="300"/>
        </w:trPr>
        <w:tc>
          <w:tcPr>
            <w:tcW w:w="4490" w:type="dxa"/>
            <w:shd w:val="clear" w:color="000000" w:fill="FFFFFF"/>
            <w:noWrap/>
            <w:vAlign w:val="center"/>
            <w:hideMark/>
          </w:tcPr>
          <w:p w14:paraId="44BDAD39" w14:textId="77777777" w:rsidR="0068006F" w:rsidRPr="008A3302" w:rsidRDefault="0068006F" w:rsidP="00F20C8F">
            <w:pPr>
              <w:widowControl/>
              <w:jc w:val="center"/>
              <w:rPr>
                <w:rFonts w:ascii="宋体" w:hAnsi="宋体"/>
                <w:sz w:val="24"/>
              </w:rPr>
            </w:pPr>
            <w:r w:rsidRPr="008A3302">
              <w:rPr>
                <w:rFonts w:ascii="宋体" w:hAnsi="宋体"/>
                <w:sz w:val="24"/>
              </w:rPr>
              <w:t>北京悦康药业集团有限公司</w:t>
            </w:r>
          </w:p>
        </w:tc>
        <w:tc>
          <w:tcPr>
            <w:tcW w:w="1466" w:type="dxa"/>
            <w:shd w:val="clear" w:color="000000" w:fill="FFFFFF"/>
            <w:noWrap/>
            <w:vAlign w:val="center"/>
            <w:hideMark/>
          </w:tcPr>
          <w:p w14:paraId="3BAB42A4"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4286CBD" w14:textId="77777777" w:rsidR="0068006F" w:rsidRPr="008A3302" w:rsidRDefault="0068006F" w:rsidP="00F20C8F">
            <w:pPr>
              <w:widowControl/>
              <w:jc w:val="center"/>
              <w:rPr>
                <w:rFonts w:ascii="宋体" w:hAnsi="宋体"/>
                <w:sz w:val="24"/>
              </w:rPr>
            </w:pPr>
            <w:r w:rsidRPr="008A3302">
              <w:rPr>
                <w:rFonts w:ascii="宋体" w:hAnsi="宋体"/>
                <w:sz w:val="24"/>
              </w:rPr>
              <w:t>2001</w:t>
            </w:r>
          </w:p>
        </w:tc>
        <w:tc>
          <w:tcPr>
            <w:tcW w:w="2359" w:type="dxa"/>
            <w:shd w:val="clear" w:color="000000" w:fill="FFFFFF"/>
            <w:noWrap/>
            <w:vAlign w:val="center"/>
            <w:hideMark/>
          </w:tcPr>
          <w:p w14:paraId="0DE05C5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64FF3ED" w14:textId="77777777" w:rsidTr="00F20C8F">
        <w:trPr>
          <w:trHeight w:val="300"/>
        </w:trPr>
        <w:tc>
          <w:tcPr>
            <w:tcW w:w="4490" w:type="dxa"/>
            <w:shd w:val="clear" w:color="000000" w:fill="FFFFFF"/>
            <w:noWrap/>
            <w:vAlign w:val="center"/>
            <w:hideMark/>
          </w:tcPr>
          <w:p w14:paraId="171E1717" w14:textId="77777777" w:rsidR="0068006F" w:rsidRPr="008A3302" w:rsidRDefault="0068006F" w:rsidP="00F20C8F">
            <w:pPr>
              <w:widowControl/>
              <w:jc w:val="center"/>
              <w:rPr>
                <w:rFonts w:ascii="宋体" w:hAnsi="宋体"/>
                <w:sz w:val="24"/>
              </w:rPr>
            </w:pPr>
            <w:r w:rsidRPr="008A3302">
              <w:rPr>
                <w:rFonts w:ascii="宋体" w:hAnsi="宋体"/>
                <w:sz w:val="24"/>
              </w:rPr>
              <w:t>北京双鹭药业股份有限公司</w:t>
            </w:r>
          </w:p>
        </w:tc>
        <w:tc>
          <w:tcPr>
            <w:tcW w:w="1466" w:type="dxa"/>
            <w:shd w:val="clear" w:color="000000" w:fill="FFFFFF"/>
            <w:noWrap/>
            <w:vAlign w:val="center"/>
            <w:hideMark/>
          </w:tcPr>
          <w:p w14:paraId="78688553"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CCFB54A"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276AC68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F4A5E41" w14:textId="77777777" w:rsidTr="00F20C8F">
        <w:trPr>
          <w:trHeight w:val="300"/>
        </w:trPr>
        <w:tc>
          <w:tcPr>
            <w:tcW w:w="4490" w:type="dxa"/>
            <w:shd w:val="clear" w:color="000000" w:fill="FFFFFF"/>
            <w:noWrap/>
            <w:vAlign w:val="center"/>
            <w:hideMark/>
          </w:tcPr>
          <w:p w14:paraId="044DA9BC" w14:textId="77777777" w:rsidR="0068006F" w:rsidRPr="008A3302" w:rsidRDefault="0068006F" w:rsidP="00F20C8F">
            <w:pPr>
              <w:widowControl/>
              <w:jc w:val="center"/>
              <w:rPr>
                <w:rFonts w:ascii="宋体" w:hAnsi="宋体"/>
                <w:sz w:val="24"/>
              </w:rPr>
            </w:pPr>
            <w:r w:rsidRPr="008A3302">
              <w:rPr>
                <w:rFonts w:ascii="宋体" w:hAnsi="宋体"/>
                <w:sz w:val="24"/>
              </w:rPr>
              <w:t>北京蓝色极点医药科技发展有限公司</w:t>
            </w:r>
          </w:p>
        </w:tc>
        <w:tc>
          <w:tcPr>
            <w:tcW w:w="1466" w:type="dxa"/>
            <w:shd w:val="clear" w:color="000000" w:fill="FFFFFF"/>
            <w:noWrap/>
            <w:vAlign w:val="center"/>
            <w:hideMark/>
          </w:tcPr>
          <w:p w14:paraId="32755495"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A3AB650" w14:textId="77777777" w:rsidR="0068006F" w:rsidRPr="008A3302" w:rsidRDefault="0068006F" w:rsidP="00F20C8F">
            <w:pPr>
              <w:widowControl/>
              <w:jc w:val="center"/>
              <w:rPr>
                <w:rFonts w:ascii="宋体" w:hAnsi="宋体"/>
                <w:sz w:val="24"/>
              </w:rPr>
            </w:pPr>
            <w:r w:rsidRPr="008A3302">
              <w:rPr>
                <w:rFonts w:ascii="宋体" w:hAnsi="宋体"/>
                <w:sz w:val="24"/>
              </w:rPr>
              <w:t>2011</w:t>
            </w:r>
          </w:p>
        </w:tc>
        <w:tc>
          <w:tcPr>
            <w:tcW w:w="2359" w:type="dxa"/>
            <w:shd w:val="clear" w:color="000000" w:fill="FFFFFF"/>
            <w:noWrap/>
            <w:vAlign w:val="center"/>
            <w:hideMark/>
          </w:tcPr>
          <w:p w14:paraId="19710144"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6ABF497" w14:textId="77777777" w:rsidTr="00F20C8F">
        <w:trPr>
          <w:trHeight w:val="300"/>
        </w:trPr>
        <w:tc>
          <w:tcPr>
            <w:tcW w:w="4490" w:type="dxa"/>
            <w:shd w:val="clear" w:color="000000" w:fill="FFFFFF"/>
            <w:noWrap/>
            <w:vAlign w:val="center"/>
            <w:hideMark/>
          </w:tcPr>
          <w:p w14:paraId="030EA135" w14:textId="77777777" w:rsidR="0068006F" w:rsidRPr="008A3302" w:rsidRDefault="0068006F" w:rsidP="00F20C8F">
            <w:pPr>
              <w:widowControl/>
              <w:jc w:val="center"/>
              <w:rPr>
                <w:rFonts w:ascii="宋体" w:hAnsi="宋体"/>
                <w:sz w:val="24"/>
              </w:rPr>
            </w:pPr>
            <w:r w:rsidRPr="008A3302">
              <w:rPr>
                <w:rFonts w:ascii="宋体" w:hAnsi="宋体"/>
                <w:sz w:val="24"/>
              </w:rPr>
              <w:t>北京协和医学院-中国医学科学院医药生物技术研究所</w:t>
            </w:r>
          </w:p>
        </w:tc>
        <w:tc>
          <w:tcPr>
            <w:tcW w:w="1466" w:type="dxa"/>
            <w:shd w:val="clear" w:color="000000" w:fill="FFFFFF"/>
            <w:noWrap/>
            <w:vAlign w:val="center"/>
            <w:hideMark/>
          </w:tcPr>
          <w:p w14:paraId="634B2D91"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620002C" w14:textId="77777777" w:rsidR="0068006F" w:rsidRPr="008A3302" w:rsidRDefault="0068006F" w:rsidP="00F20C8F">
            <w:pPr>
              <w:widowControl/>
              <w:jc w:val="center"/>
              <w:rPr>
                <w:rFonts w:ascii="宋体" w:hAnsi="宋体"/>
                <w:sz w:val="24"/>
              </w:rPr>
            </w:pPr>
            <w:r w:rsidRPr="008A3302">
              <w:rPr>
                <w:rFonts w:ascii="宋体" w:hAnsi="宋体"/>
                <w:sz w:val="24"/>
              </w:rPr>
              <w:t>2019</w:t>
            </w:r>
          </w:p>
        </w:tc>
        <w:tc>
          <w:tcPr>
            <w:tcW w:w="2359" w:type="dxa"/>
            <w:shd w:val="clear" w:color="000000" w:fill="FFFFFF"/>
            <w:noWrap/>
            <w:vAlign w:val="center"/>
            <w:hideMark/>
          </w:tcPr>
          <w:p w14:paraId="24B3896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6FC1D82" w14:textId="77777777" w:rsidTr="00F20C8F">
        <w:trPr>
          <w:trHeight w:val="300"/>
        </w:trPr>
        <w:tc>
          <w:tcPr>
            <w:tcW w:w="4490" w:type="dxa"/>
            <w:shd w:val="clear" w:color="000000" w:fill="FFFFFF"/>
            <w:noWrap/>
            <w:vAlign w:val="center"/>
            <w:hideMark/>
          </w:tcPr>
          <w:p w14:paraId="5DD2FE19" w14:textId="77777777" w:rsidR="0068006F" w:rsidRPr="008A3302" w:rsidRDefault="0068006F" w:rsidP="00F20C8F">
            <w:pPr>
              <w:widowControl/>
              <w:jc w:val="center"/>
              <w:rPr>
                <w:rFonts w:ascii="宋体" w:hAnsi="宋体"/>
                <w:sz w:val="24"/>
              </w:rPr>
            </w:pPr>
            <w:r w:rsidRPr="008A3302">
              <w:rPr>
                <w:rFonts w:ascii="宋体" w:hAnsi="宋体"/>
                <w:sz w:val="24"/>
              </w:rPr>
              <w:t>北京新领先医药发展有限公司</w:t>
            </w:r>
          </w:p>
        </w:tc>
        <w:tc>
          <w:tcPr>
            <w:tcW w:w="1466" w:type="dxa"/>
            <w:shd w:val="clear" w:color="000000" w:fill="FFFFFF"/>
            <w:noWrap/>
            <w:vAlign w:val="center"/>
            <w:hideMark/>
          </w:tcPr>
          <w:p w14:paraId="026AFC9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D692231" w14:textId="77777777" w:rsidR="0068006F" w:rsidRPr="008A3302" w:rsidRDefault="0068006F" w:rsidP="00F20C8F">
            <w:pPr>
              <w:widowControl/>
              <w:jc w:val="center"/>
              <w:rPr>
                <w:rFonts w:ascii="宋体" w:hAnsi="宋体"/>
                <w:sz w:val="24"/>
              </w:rPr>
            </w:pPr>
            <w:r w:rsidRPr="008A3302">
              <w:rPr>
                <w:rFonts w:ascii="宋体" w:hAnsi="宋体"/>
                <w:sz w:val="24"/>
              </w:rPr>
              <w:t>2017</w:t>
            </w:r>
          </w:p>
        </w:tc>
        <w:tc>
          <w:tcPr>
            <w:tcW w:w="2359" w:type="dxa"/>
            <w:shd w:val="clear" w:color="000000" w:fill="FFFFFF"/>
            <w:noWrap/>
            <w:vAlign w:val="center"/>
            <w:hideMark/>
          </w:tcPr>
          <w:p w14:paraId="25519CE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5B9CB24" w14:textId="77777777" w:rsidTr="00F20C8F">
        <w:trPr>
          <w:trHeight w:val="300"/>
        </w:trPr>
        <w:tc>
          <w:tcPr>
            <w:tcW w:w="4490" w:type="dxa"/>
            <w:shd w:val="clear" w:color="000000" w:fill="FFFFFF"/>
            <w:noWrap/>
            <w:vAlign w:val="center"/>
            <w:hideMark/>
          </w:tcPr>
          <w:p w14:paraId="5104DFCA" w14:textId="77777777" w:rsidR="0068006F" w:rsidRPr="008A3302" w:rsidRDefault="0068006F" w:rsidP="00F20C8F">
            <w:pPr>
              <w:widowControl/>
              <w:jc w:val="center"/>
              <w:rPr>
                <w:rFonts w:ascii="宋体" w:hAnsi="宋体"/>
                <w:sz w:val="24"/>
              </w:rPr>
            </w:pPr>
            <w:r w:rsidRPr="008A3302">
              <w:rPr>
                <w:rFonts w:ascii="宋体" w:hAnsi="宋体"/>
                <w:sz w:val="24"/>
              </w:rPr>
              <w:t>中国医学科学院肿瘤医院</w:t>
            </w:r>
          </w:p>
        </w:tc>
        <w:tc>
          <w:tcPr>
            <w:tcW w:w="1466" w:type="dxa"/>
            <w:shd w:val="clear" w:color="000000" w:fill="FFFFFF"/>
            <w:noWrap/>
            <w:vAlign w:val="center"/>
            <w:hideMark/>
          </w:tcPr>
          <w:p w14:paraId="430A20E0"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69BF8B4"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58A10E98"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2F97CD3" w14:textId="77777777" w:rsidTr="00F20C8F">
        <w:trPr>
          <w:trHeight w:val="300"/>
        </w:trPr>
        <w:tc>
          <w:tcPr>
            <w:tcW w:w="4490" w:type="dxa"/>
            <w:shd w:val="clear" w:color="000000" w:fill="FFFFFF"/>
            <w:noWrap/>
            <w:vAlign w:val="center"/>
            <w:hideMark/>
          </w:tcPr>
          <w:p w14:paraId="33B2E976" w14:textId="77777777" w:rsidR="0068006F" w:rsidRPr="008A3302" w:rsidRDefault="0068006F" w:rsidP="00F20C8F">
            <w:pPr>
              <w:widowControl/>
              <w:jc w:val="center"/>
              <w:rPr>
                <w:rFonts w:ascii="宋体" w:hAnsi="宋体"/>
                <w:sz w:val="24"/>
              </w:rPr>
            </w:pPr>
            <w:r w:rsidRPr="008A3302">
              <w:rPr>
                <w:rFonts w:ascii="宋体" w:hAnsi="宋体"/>
                <w:sz w:val="24"/>
              </w:rPr>
              <w:t>北大医院</w:t>
            </w:r>
          </w:p>
        </w:tc>
        <w:tc>
          <w:tcPr>
            <w:tcW w:w="1466" w:type="dxa"/>
            <w:shd w:val="clear" w:color="000000" w:fill="FFFFFF"/>
            <w:noWrap/>
            <w:vAlign w:val="center"/>
            <w:hideMark/>
          </w:tcPr>
          <w:p w14:paraId="71B3355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3127D3D"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775B41D5"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CEE35FB" w14:textId="77777777" w:rsidTr="00F20C8F">
        <w:trPr>
          <w:trHeight w:val="300"/>
        </w:trPr>
        <w:tc>
          <w:tcPr>
            <w:tcW w:w="4490" w:type="dxa"/>
            <w:shd w:val="clear" w:color="000000" w:fill="FFFFFF"/>
            <w:noWrap/>
            <w:vAlign w:val="center"/>
            <w:hideMark/>
          </w:tcPr>
          <w:p w14:paraId="38365909" w14:textId="77777777" w:rsidR="0068006F" w:rsidRPr="008A3302" w:rsidRDefault="0068006F" w:rsidP="00F20C8F">
            <w:pPr>
              <w:widowControl/>
              <w:jc w:val="center"/>
              <w:rPr>
                <w:rFonts w:ascii="宋体" w:hAnsi="宋体"/>
                <w:sz w:val="24"/>
              </w:rPr>
            </w:pPr>
            <w:r w:rsidRPr="008A3302">
              <w:rPr>
                <w:rFonts w:ascii="宋体" w:hAnsi="宋体"/>
                <w:sz w:val="24"/>
              </w:rPr>
              <w:t>北京大学附属第三医院</w:t>
            </w:r>
          </w:p>
        </w:tc>
        <w:tc>
          <w:tcPr>
            <w:tcW w:w="1466" w:type="dxa"/>
            <w:shd w:val="clear" w:color="000000" w:fill="FFFFFF"/>
            <w:noWrap/>
            <w:vAlign w:val="center"/>
            <w:hideMark/>
          </w:tcPr>
          <w:p w14:paraId="1802727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0EDC839"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2D2704C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322F1DA" w14:textId="77777777" w:rsidTr="00F20C8F">
        <w:trPr>
          <w:trHeight w:val="300"/>
        </w:trPr>
        <w:tc>
          <w:tcPr>
            <w:tcW w:w="4490" w:type="dxa"/>
            <w:shd w:val="clear" w:color="000000" w:fill="FFFFFF"/>
            <w:noWrap/>
            <w:vAlign w:val="center"/>
            <w:hideMark/>
          </w:tcPr>
          <w:p w14:paraId="6999BE2A" w14:textId="77777777" w:rsidR="0068006F" w:rsidRPr="008A3302" w:rsidRDefault="0068006F" w:rsidP="00F20C8F">
            <w:pPr>
              <w:widowControl/>
              <w:jc w:val="center"/>
              <w:rPr>
                <w:rFonts w:ascii="宋体" w:hAnsi="宋体"/>
                <w:sz w:val="24"/>
              </w:rPr>
            </w:pPr>
            <w:r w:rsidRPr="008A3302">
              <w:rPr>
                <w:rFonts w:ascii="宋体" w:hAnsi="宋体"/>
                <w:sz w:val="24"/>
              </w:rPr>
              <w:lastRenderedPageBreak/>
              <w:t>千佛山医院</w:t>
            </w:r>
          </w:p>
        </w:tc>
        <w:tc>
          <w:tcPr>
            <w:tcW w:w="1466" w:type="dxa"/>
            <w:shd w:val="clear" w:color="000000" w:fill="FFFFFF"/>
            <w:noWrap/>
            <w:vAlign w:val="center"/>
            <w:hideMark/>
          </w:tcPr>
          <w:p w14:paraId="4A21453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96A629E"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01563459"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B362D9D" w14:textId="77777777" w:rsidTr="00F20C8F">
        <w:trPr>
          <w:trHeight w:val="300"/>
        </w:trPr>
        <w:tc>
          <w:tcPr>
            <w:tcW w:w="4490" w:type="dxa"/>
            <w:shd w:val="clear" w:color="000000" w:fill="FFFFFF"/>
            <w:noWrap/>
            <w:vAlign w:val="center"/>
            <w:hideMark/>
          </w:tcPr>
          <w:p w14:paraId="4EA528E3" w14:textId="77777777" w:rsidR="0068006F" w:rsidRPr="008A3302" w:rsidRDefault="0068006F" w:rsidP="00F20C8F">
            <w:pPr>
              <w:widowControl/>
              <w:jc w:val="center"/>
              <w:rPr>
                <w:rFonts w:ascii="宋体" w:hAnsi="宋体"/>
                <w:sz w:val="24"/>
              </w:rPr>
            </w:pPr>
            <w:r w:rsidRPr="008A3302">
              <w:rPr>
                <w:rFonts w:ascii="宋体" w:hAnsi="宋体"/>
                <w:sz w:val="24"/>
              </w:rPr>
              <w:t>山东辰欣药业有限公司</w:t>
            </w:r>
          </w:p>
        </w:tc>
        <w:tc>
          <w:tcPr>
            <w:tcW w:w="1466" w:type="dxa"/>
            <w:shd w:val="clear" w:color="000000" w:fill="FFFFFF"/>
            <w:noWrap/>
            <w:vAlign w:val="center"/>
            <w:hideMark/>
          </w:tcPr>
          <w:p w14:paraId="311E78F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9134FCD"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74E974E3"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4982661" w14:textId="77777777" w:rsidTr="00F20C8F">
        <w:trPr>
          <w:trHeight w:val="300"/>
        </w:trPr>
        <w:tc>
          <w:tcPr>
            <w:tcW w:w="4490" w:type="dxa"/>
            <w:shd w:val="clear" w:color="000000" w:fill="FFFFFF"/>
            <w:noWrap/>
            <w:vAlign w:val="center"/>
            <w:hideMark/>
          </w:tcPr>
          <w:p w14:paraId="2880B156" w14:textId="77777777" w:rsidR="0068006F" w:rsidRPr="008A3302" w:rsidRDefault="0068006F" w:rsidP="00F20C8F">
            <w:pPr>
              <w:widowControl/>
              <w:jc w:val="center"/>
              <w:rPr>
                <w:rFonts w:ascii="宋体" w:hAnsi="宋体"/>
                <w:sz w:val="24"/>
              </w:rPr>
            </w:pPr>
            <w:r w:rsidRPr="008A3302">
              <w:rPr>
                <w:rFonts w:ascii="宋体" w:hAnsi="宋体"/>
                <w:sz w:val="24"/>
              </w:rPr>
              <w:t>山东宏济堂制药集团股份有限公司</w:t>
            </w:r>
          </w:p>
        </w:tc>
        <w:tc>
          <w:tcPr>
            <w:tcW w:w="1466" w:type="dxa"/>
            <w:shd w:val="clear" w:color="000000" w:fill="FFFFFF"/>
            <w:noWrap/>
            <w:vAlign w:val="center"/>
            <w:hideMark/>
          </w:tcPr>
          <w:p w14:paraId="6C1FE6CA"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EE5B637"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6D8C25EF"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B2CA8E1" w14:textId="77777777" w:rsidTr="00F20C8F">
        <w:trPr>
          <w:trHeight w:val="300"/>
        </w:trPr>
        <w:tc>
          <w:tcPr>
            <w:tcW w:w="4490" w:type="dxa"/>
            <w:shd w:val="clear" w:color="000000" w:fill="FFFFFF"/>
            <w:noWrap/>
            <w:vAlign w:val="center"/>
            <w:hideMark/>
          </w:tcPr>
          <w:p w14:paraId="4C0527F0" w14:textId="77777777" w:rsidR="0068006F" w:rsidRPr="008A3302" w:rsidRDefault="0068006F" w:rsidP="00F20C8F">
            <w:pPr>
              <w:widowControl/>
              <w:jc w:val="center"/>
              <w:rPr>
                <w:rFonts w:ascii="宋体" w:hAnsi="宋体"/>
                <w:sz w:val="24"/>
              </w:rPr>
            </w:pPr>
            <w:r w:rsidRPr="008A3302">
              <w:rPr>
                <w:rFonts w:ascii="宋体" w:hAnsi="宋体"/>
                <w:sz w:val="24"/>
              </w:rPr>
              <w:t>山东瑞阳制药有限公司</w:t>
            </w:r>
          </w:p>
        </w:tc>
        <w:tc>
          <w:tcPr>
            <w:tcW w:w="1466" w:type="dxa"/>
            <w:shd w:val="clear" w:color="000000" w:fill="FFFFFF"/>
            <w:noWrap/>
            <w:vAlign w:val="center"/>
            <w:hideMark/>
          </w:tcPr>
          <w:p w14:paraId="7CD9EDB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F8162EA"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31BC9854"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4FC7999" w14:textId="77777777" w:rsidTr="00F20C8F">
        <w:trPr>
          <w:trHeight w:val="300"/>
        </w:trPr>
        <w:tc>
          <w:tcPr>
            <w:tcW w:w="4490" w:type="dxa"/>
            <w:shd w:val="clear" w:color="000000" w:fill="FFFFFF"/>
            <w:noWrap/>
            <w:vAlign w:val="center"/>
            <w:hideMark/>
          </w:tcPr>
          <w:p w14:paraId="6B579BD3" w14:textId="77777777" w:rsidR="0068006F" w:rsidRPr="008A3302" w:rsidRDefault="0068006F" w:rsidP="00F20C8F">
            <w:pPr>
              <w:widowControl/>
              <w:jc w:val="center"/>
              <w:rPr>
                <w:rFonts w:ascii="宋体" w:hAnsi="宋体"/>
                <w:sz w:val="24"/>
              </w:rPr>
            </w:pPr>
            <w:r w:rsidRPr="008A3302">
              <w:rPr>
                <w:rFonts w:ascii="宋体" w:hAnsi="宋体"/>
                <w:sz w:val="24"/>
              </w:rPr>
              <w:t>海南普利制药有限公司</w:t>
            </w:r>
          </w:p>
        </w:tc>
        <w:tc>
          <w:tcPr>
            <w:tcW w:w="1466" w:type="dxa"/>
            <w:shd w:val="clear" w:color="000000" w:fill="FFFFFF"/>
            <w:noWrap/>
            <w:vAlign w:val="center"/>
            <w:hideMark/>
          </w:tcPr>
          <w:p w14:paraId="1B01D08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FAACECC" w14:textId="77777777" w:rsidR="0068006F" w:rsidRPr="008A3302" w:rsidRDefault="0068006F" w:rsidP="00F20C8F">
            <w:pPr>
              <w:widowControl/>
              <w:jc w:val="center"/>
              <w:rPr>
                <w:rFonts w:ascii="宋体" w:hAnsi="宋体"/>
                <w:sz w:val="24"/>
              </w:rPr>
            </w:pPr>
            <w:r w:rsidRPr="008A3302">
              <w:rPr>
                <w:rFonts w:ascii="宋体" w:hAnsi="宋体"/>
                <w:sz w:val="24"/>
              </w:rPr>
              <w:t>2004</w:t>
            </w:r>
          </w:p>
        </w:tc>
        <w:tc>
          <w:tcPr>
            <w:tcW w:w="2359" w:type="dxa"/>
            <w:shd w:val="clear" w:color="000000" w:fill="FFFFFF"/>
            <w:noWrap/>
            <w:vAlign w:val="center"/>
            <w:hideMark/>
          </w:tcPr>
          <w:p w14:paraId="46CC4193"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B322848" w14:textId="77777777" w:rsidTr="00F20C8F">
        <w:trPr>
          <w:trHeight w:val="300"/>
        </w:trPr>
        <w:tc>
          <w:tcPr>
            <w:tcW w:w="4490" w:type="dxa"/>
            <w:shd w:val="clear" w:color="000000" w:fill="FFFFFF"/>
            <w:noWrap/>
            <w:vAlign w:val="center"/>
            <w:hideMark/>
          </w:tcPr>
          <w:p w14:paraId="04D1AA38" w14:textId="77777777" w:rsidR="0068006F" w:rsidRPr="008A3302" w:rsidRDefault="0068006F" w:rsidP="00F20C8F">
            <w:pPr>
              <w:widowControl/>
              <w:jc w:val="center"/>
              <w:rPr>
                <w:rFonts w:ascii="宋体" w:hAnsi="宋体"/>
                <w:sz w:val="24"/>
              </w:rPr>
            </w:pPr>
            <w:r w:rsidRPr="008A3302">
              <w:rPr>
                <w:rFonts w:ascii="宋体" w:hAnsi="宋体"/>
                <w:sz w:val="24"/>
              </w:rPr>
              <w:t>海南海灵药业股份有限公司</w:t>
            </w:r>
          </w:p>
        </w:tc>
        <w:tc>
          <w:tcPr>
            <w:tcW w:w="1466" w:type="dxa"/>
            <w:shd w:val="clear" w:color="000000" w:fill="FFFFFF"/>
            <w:noWrap/>
            <w:vAlign w:val="center"/>
            <w:hideMark/>
          </w:tcPr>
          <w:p w14:paraId="7A7BCC54"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A5AB63C"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050E287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4CEA0CB" w14:textId="77777777" w:rsidTr="00F20C8F">
        <w:trPr>
          <w:trHeight w:val="300"/>
        </w:trPr>
        <w:tc>
          <w:tcPr>
            <w:tcW w:w="4490" w:type="dxa"/>
            <w:shd w:val="clear" w:color="000000" w:fill="FFFFFF"/>
            <w:noWrap/>
            <w:vAlign w:val="center"/>
            <w:hideMark/>
          </w:tcPr>
          <w:p w14:paraId="1E401299" w14:textId="77777777" w:rsidR="0068006F" w:rsidRPr="008A3302" w:rsidRDefault="0068006F" w:rsidP="00F20C8F">
            <w:pPr>
              <w:widowControl/>
              <w:jc w:val="center"/>
              <w:rPr>
                <w:rFonts w:ascii="宋体" w:hAnsi="宋体"/>
                <w:sz w:val="24"/>
              </w:rPr>
            </w:pPr>
            <w:r w:rsidRPr="008A3302">
              <w:rPr>
                <w:rFonts w:ascii="宋体" w:hAnsi="宋体"/>
                <w:sz w:val="24"/>
              </w:rPr>
              <w:t>第四军医大西京医院</w:t>
            </w:r>
          </w:p>
        </w:tc>
        <w:tc>
          <w:tcPr>
            <w:tcW w:w="1466" w:type="dxa"/>
            <w:shd w:val="clear" w:color="000000" w:fill="FFFFFF"/>
            <w:noWrap/>
            <w:vAlign w:val="center"/>
            <w:hideMark/>
          </w:tcPr>
          <w:p w14:paraId="1B163327"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DB52228" w14:textId="77777777" w:rsidR="0068006F" w:rsidRPr="008A3302" w:rsidRDefault="0068006F" w:rsidP="00F20C8F">
            <w:pPr>
              <w:widowControl/>
              <w:jc w:val="center"/>
              <w:rPr>
                <w:rFonts w:ascii="宋体" w:hAnsi="宋体"/>
                <w:sz w:val="24"/>
              </w:rPr>
            </w:pPr>
            <w:r w:rsidRPr="008A3302">
              <w:rPr>
                <w:rFonts w:ascii="宋体" w:hAnsi="宋体"/>
                <w:sz w:val="24"/>
              </w:rPr>
              <w:t>2020</w:t>
            </w:r>
          </w:p>
        </w:tc>
        <w:tc>
          <w:tcPr>
            <w:tcW w:w="2359" w:type="dxa"/>
            <w:shd w:val="clear" w:color="000000" w:fill="FFFFFF"/>
            <w:noWrap/>
            <w:vAlign w:val="center"/>
            <w:hideMark/>
          </w:tcPr>
          <w:p w14:paraId="68EC1AD7"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BB87306" w14:textId="77777777" w:rsidTr="00F20C8F">
        <w:trPr>
          <w:trHeight w:val="300"/>
        </w:trPr>
        <w:tc>
          <w:tcPr>
            <w:tcW w:w="4490" w:type="dxa"/>
            <w:shd w:val="clear" w:color="000000" w:fill="FFFFFF"/>
            <w:noWrap/>
            <w:vAlign w:val="center"/>
            <w:hideMark/>
          </w:tcPr>
          <w:p w14:paraId="45FB5ACC" w14:textId="77777777" w:rsidR="0068006F" w:rsidRPr="008A3302" w:rsidRDefault="0068006F" w:rsidP="00F20C8F">
            <w:pPr>
              <w:widowControl/>
              <w:jc w:val="center"/>
              <w:rPr>
                <w:rFonts w:ascii="宋体" w:hAnsi="宋体"/>
                <w:sz w:val="24"/>
              </w:rPr>
            </w:pPr>
            <w:r w:rsidRPr="008A3302">
              <w:rPr>
                <w:rFonts w:ascii="宋体" w:hAnsi="宋体"/>
                <w:sz w:val="24"/>
              </w:rPr>
              <w:t>镇坪县中国药科大学秦巴中药材研究中心</w:t>
            </w:r>
          </w:p>
        </w:tc>
        <w:tc>
          <w:tcPr>
            <w:tcW w:w="1466" w:type="dxa"/>
            <w:shd w:val="clear" w:color="000000" w:fill="FFFFFF"/>
            <w:noWrap/>
            <w:vAlign w:val="center"/>
            <w:hideMark/>
          </w:tcPr>
          <w:p w14:paraId="56D70FC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3857D65"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03284A56"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B0328B5" w14:textId="77777777" w:rsidTr="00F20C8F">
        <w:trPr>
          <w:trHeight w:val="300"/>
        </w:trPr>
        <w:tc>
          <w:tcPr>
            <w:tcW w:w="4490" w:type="dxa"/>
            <w:shd w:val="clear" w:color="000000" w:fill="FFFFFF"/>
            <w:noWrap/>
            <w:vAlign w:val="center"/>
            <w:hideMark/>
          </w:tcPr>
          <w:p w14:paraId="2E218659" w14:textId="77777777" w:rsidR="0068006F" w:rsidRPr="008A3302" w:rsidRDefault="0068006F" w:rsidP="00F20C8F">
            <w:pPr>
              <w:widowControl/>
              <w:jc w:val="center"/>
              <w:rPr>
                <w:rFonts w:ascii="宋体" w:hAnsi="宋体"/>
                <w:sz w:val="24"/>
              </w:rPr>
            </w:pPr>
            <w:r w:rsidRPr="008A3302">
              <w:rPr>
                <w:rFonts w:ascii="宋体" w:hAnsi="宋体"/>
                <w:sz w:val="24"/>
              </w:rPr>
              <w:t>江苏省食品药品监督检验研究院</w:t>
            </w:r>
          </w:p>
        </w:tc>
        <w:tc>
          <w:tcPr>
            <w:tcW w:w="1466" w:type="dxa"/>
            <w:shd w:val="clear" w:color="000000" w:fill="FFFFFF"/>
            <w:noWrap/>
            <w:vAlign w:val="center"/>
            <w:hideMark/>
          </w:tcPr>
          <w:p w14:paraId="572BD4A7"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78A0015"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1431F14F"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F4C9DC6" w14:textId="77777777" w:rsidTr="00F20C8F">
        <w:trPr>
          <w:trHeight w:val="300"/>
        </w:trPr>
        <w:tc>
          <w:tcPr>
            <w:tcW w:w="4490" w:type="dxa"/>
            <w:shd w:val="clear" w:color="000000" w:fill="FFFFFF"/>
            <w:noWrap/>
            <w:vAlign w:val="center"/>
            <w:hideMark/>
          </w:tcPr>
          <w:p w14:paraId="233D8CC2" w14:textId="77777777" w:rsidR="0068006F" w:rsidRPr="008A3302" w:rsidRDefault="0068006F" w:rsidP="00F20C8F">
            <w:pPr>
              <w:widowControl/>
              <w:jc w:val="center"/>
              <w:rPr>
                <w:rFonts w:ascii="宋体" w:hAnsi="宋体"/>
                <w:sz w:val="24"/>
              </w:rPr>
            </w:pPr>
            <w:r w:rsidRPr="008A3302">
              <w:rPr>
                <w:rFonts w:ascii="宋体" w:hAnsi="宋体"/>
                <w:sz w:val="24"/>
              </w:rPr>
              <w:t>金陵药业集团金陵制药厂</w:t>
            </w:r>
          </w:p>
        </w:tc>
        <w:tc>
          <w:tcPr>
            <w:tcW w:w="1466" w:type="dxa"/>
            <w:shd w:val="clear" w:color="000000" w:fill="FFFFFF"/>
            <w:noWrap/>
            <w:vAlign w:val="center"/>
            <w:hideMark/>
          </w:tcPr>
          <w:p w14:paraId="0B4DC2A0"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13026ED"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6F5231C7"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28EDEBB" w14:textId="77777777" w:rsidTr="00F20C8F">
        <w:trPr>
          <w:trHeight w:val="300"/>
        </w:trPr>
        <w:tc>
          <w:tcPr>
            <w:tcW w:w="4490" w:type="dxa"/>
            <w:shd w:val="clear" w:color="000000" w:fill="FFFFFF"/>
            <w:noWrap/>
            <w:vAlign w:val="center"/>
            <w:hideMark/>
          </w:tcPr>
          <w:p w14:paraId="794D7FC8" w14:textId="77777777" w:rsidR="0068006F" w:rsidRPr="008A3302" w:rsidRDefault="0068006F" w:rsidP="00F20C8F">
            <w:pPr>
              <w:widowControl/>
              <w:jc w:val="center"/>
              <w:rPr>
                <w:rFonts w:ascii="宋体" w:hAnsi="宋体"/>
                <w:sz w:val="24"/>
              </w:rPr>
            </w:pPr>
            <w:r w:rsidRPr="008A3302">
              <w:rPr>
                <w:rFonts w:ascii="宋体" w:hAnsi="宋体"/>
                <w:sz w:val="24"/>
              </w:rPr>
              <w:t>南京市食品药品监督检验院</w:t>
            </w:r>
          </w:p>
        </w:tc>
        <w:tc>
          <w:tcPr>
            <w:tcW w:w="1466" w:type="dxa"/>
            <w:shd w:val="clear" w:color="000000" w:fill="FFFFFF"/>
            <w:noWrap/>
            <w:vAlign w:val="center"/>
            <w:hideMark/>
          </w:tcPr>
          <w:p w14:paraId="2D2C071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D195C6C"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20FB44E6"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54143CA" w14:textId="77777777" w:rsidTr="00F20C8F">
        <w:trPr>
          <w:trHeight w:val="300"/>
        </w:trPr>
        <w:tc>
          <w:tcPr>
            <w:tcW w:w="4490" w:type="dxa"/>
            <w:shd w:val="clear" w:color="000000" w:fill="FFFFFF"/>
            <w:noWrap/>
            <w:vAlign w:val="center"/>
            <w:hideMark/>
          </w:tcPr>
          <w:p w14:paraId="1E038819" w14:textId="77777777" w:rsidR="0068006F" w:rsidRPr="008A3302" w:rsidRDefault="0068006F" w:rsidP="00F20C8F">
            <w:pPr>
              <w:widowControl/>
              <w:jc w:val="center"/>
              <w:rPr>
                <w:rFonts w:ascii="宋体" w:hAnsi="宋体"/>
                <w:sz w:val="24"/>
              </w:rPr>
            </w:pPr>
            <w:r w:rsidRPr="008A3302">
              <w:rPr>
                <w:rFonts w:ascii="宋体" w:hAnsi="宋体"/>
                <w:sz w:val="24"/>
              </w:rPr>
              <w:t>南京海纳医药科技股份有限公司</w:t>
            </w:r>
          </w:p>
        </w:tc>
        <w:tc>
          <w:tcPr>
            <w:tcW w:w="1466" w:type="dxa"/>
            <w:shd w:val="clear" w:color="000000" w:fill="FFFFFF"/>
            <w:noWrap/>
            <w:vAlign w:val="center"/>
            <w:hideMark/>
          </w:tcPr>
          <w:p w14:paraId="0888EA9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79C95F3"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1D313EC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EE3F917" w14:textId="77777777" w:rsidTr="00F20C8F">
        <w:trPr>
          <w:trHeight w:val="300"/>
        </w:trPr>
        <w:tc>
          <w:tcPr>
            <w:tcW w:w="4490" w:type="dxa"/>
            <w:shd w:val="clear" w:color="000000" w:fill="FFFFFF"/>
            <w:noWrap/>
            <w:vAlign w:val="center"/>
            <w:hideMark/>
          </w:tcPr>
          <w:p w14:paraId="33D24F69" w14:textId="77777777" w:rsidR="0068006F" w:rsidRPr="008A3302" w:rsidRDefault="0068006F" w:rsidP="00F20C8F">
            <w:pPr>
              <w:widowControl/>
              <w:jc w:val="center"/>
              <w:rPr>
                <w:rFonts w:ascii="宋体" w:hAnsi="宋体"/>
                <w:sz w:val="24"/>
              </w:rPr>
            </w:pPr>
            <w:r w:rsidRPr="008A3302">
              <w:rPr>
                <w:rFonts w:ascii="宋体" w:hAnsi="宋体"/>
                <w:sz w:val="24"/>
              </w:rPr>
              <w:t>东南大学附属中大医院</w:t>
            </w:r>
          </w:p>
        </w:tc>
        <w:tc>
          <w:tcPr>
            <w:tcW w:w="1466" w:type="dxa"/>
            <w:shd w:val="clear" w:color="000000" w:fill="FFFFFF"/>
            <w:noWrap/>
            <w:vAlign w:val="center"/>
            <w:hideMark/>
          </w:tcPr>
          <w:p w14:paraId="263D3D5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6683144"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3636C9A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387283F" w14:textId="77777777" w:rsidTr="00F20C8F">
        <w:trPr>
          <w:trHeight w:val="300"/>
        </w:trPr>
        <w:tc>
          <w:tcPr>
            <w:tcW w:w="4490" w:type="dxa"/>
            <w:shd w:val="clear" w:color="000000" w:fill="FFFFFF"/>
            <w:noWrap/>
            <w:vAlign w:val="center"/>
            <w:hideMark/>
          </w:tcPr>
          <w:p w14:paraId="3AD7E23D" w14:textId="77777777" w:rsidR="0068006F" w:rsidRPr="008A3302" w:rsidRDefault="0068006F" w:rsidP="00F20C8F">
            <w:pPr>
              <w:widowControl/>
              <w:jc w:val="center"/>
              <w:rPr>
                <w:rFonts w:ascii="宋体" w:hAnsi="宋体"/>
                <w:sz w:val="24"/>
              </w:rPr>
            </w:pPr>
            <w:r w:rsidRPr="008A3302">
              <w:rPr>
                <w:rFonts w:ascii="宋体" w:hAnsi="宋体"/>
                <w:sz w:val="24"/>
              </w:rPr>
              <w:t>苏州工业园区</w:t>
            </w:r>
          </w:p>
        </w:tc>
        <w:tc>
          <w:tcPr>
            <w:tcW w:w="1466" w:type="dxa"/>
            <w:shd w:val="clear" w:color="000000" w:fill="FFFFFF"/>
            <w:noWrap/>
            <w:vAlign w:val="center"/>
            <w:hideMark/>
          </w:tcPr>
          <w:p w14:paraId="070F13C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87790E9" w14:textId="77777777" w:rsidR="0068006F" w:rsidRPr="008A3302" w:rsidRDefault="0068006F" w:rsidP="00F20C8F">
            <w:pPr>
              <w:widowControl/>
              <w:jc w:val="center"/>
              <w:rPr>
                <w:rFonts w:ascii="宋体" w:hAnsi="宋体"/>
                <w:sz w:val="24"/>
              </w:rPr>
            </w:pPr>
            <w:r w:rsidRPr="008A3302">
              <w:rPr>
                <w:rFonts w:ascii="宋体" w:hAnsi="宋体"/>
                <w:sz w:val="24"/>
              </w:rPr>
              <w:t>2013</w:t>
            </w:r>
          </w:p>
        </w:tc>
        <w:tc>
          <w:tcPr>
            <w:tcW w:w="2359" w:type="dxa"/>
            <w:shd w:val="clear" w:color="000000" w:fill="FFFFFF"/>
            <w:noWrap/>
            <w:vAlign w:val="center"/>
            <w:hideMark/>
          </w:tcPr>
          <w:p w14:paraId="4DFF3AFF"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1E9100C" w14:textId="77777777" w:rsidTr="00F20C8F">
        <w:trPr>
          <w:trHeight w:val="300"/>
        </w:trPr>
        <w:tc>
          <w:tcPr>
            <w:tcW w:w="4490" w:type="dxa"/>
            <w:shd w:val="clear" w:color="000000" w:fill="FFFFFF"/>
            <w:noWrap/>
            <w:vAlign w:val="center"/>
            <w:hideMark/>
          </w:tcPr>
          <w:p w14:paraId="031FCA0A" w14:textId="77777777" w:rsidR="0068006F" w:rsidRPr="008A3302" w:rsidRDefault="0068006F" w:rsidP="00F20C8F">
            <w:pPr>
              <w:widowControl/>
              <w:jc w:val="center"/>
              <w:rPr>
                <w:rFonts w:ascii="宋体" w:hAnsi="宋体"/>
                <w:sz w:val="24"/>
              </w:rPr>
            </w:pPr>
            <w:r w:rsidRPr="008A3302">
              <w:rPr>
                <w:rFonts w:ascii="宋体" w:hAnsi="宋体"/>
                <w:sz w:val="24"/>
              </w:rPr>
              <w:t>江苏省医药有限公司</w:t>
            </w:r>
          </w:p>
        </w:tc>
        <w:tc>
          <w:tcPr>
            <w:tcW w:w="1466" w:type="dxa"/>
            <w:shd w:val="clear" w:color="000000" w:fill="FFFFFF"/>
            <w:noWrap/>
            <w:vAlign w:val="center"/>
            <w:hideMark/>
          </w:tcPr>
          <w:p w14:paraId="75968A3E"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B42579A" w14:textId="77777777" w:rsidR="0068006F" w:rsidRPr="008A3302" w:rsidRDefault="0068006F" w:rsidP="00F20C8F">
            <w:pPr>
              <w:widowControl/>
              <w:jc w:val="center"/>
              <w:rPr>
                <w:rFonts w:ascii="宋体" w:hAnsi="宋体"/>
                <w:sz w:val="24"/>
              </w:rPr>
            </w:pPr>
            <w:r w:rsidRPr="008A3302">
              <w:rPr>
                <w:rFonts w:ascii="宋体" w:hAnsi="宋体"/>
                <w:sz w:val="24"/>
              </w:rPr>
              <w:t>2014</w:t>
            </w:r>
          </w:p>
        </w:tc>
        <w:tc>
          <w:tcPr>
            <w:tcW w:w="2359" w:type="dxa"/>
            <w:shd w:val="clear" w:color="000000" w:fill="FFFFFF"/>
            <w:noWrap/>
            <w:vAlign w:val="center"/>
            <w:hideMark/>
          </w:tcPr>
          <w:p w14:paraId="2B2768B7"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78E71C4" w14:textId="77777777" w:rsidTr="00F20C8F">
        <w:trPr>
          <w:trHeight w:val="300"/>
        </w:trPr>
        <w:tc>
          <w:tcPr>
            <w:tcW w:w="4490" w:type="dxa"/>
            <w:shd w:val="clear" w:color="000000" w:fill="FFFFFF"/>
            <w:noWrap/>
            <w:vAlign w:val="center"/>
            <w:hideMark/>
          </w:tcPr>
          <w:p w14:paraId="05194E7E" w14:textId="77777777" w:rsidR="0068006F" w:rsidRPr="008A3302" w:rsidRDefault="0068006F" w:rsidP="00F20C8F">
            <w:pPr>
              <w:widowControl/>
              <w:jc w:val="center"/>
              <w:rPr>
                <w:rFonts w:ascii="宋体" w:hAnsi="宋体"/>
                <w:sz w:val="24"/>
              </w:rPr>
            </w:pPr>
            <w:r w:rsidRPr="008A3302">
              <w:rPr>
                <w:rFonts w:ascii="宋体" w:hAnsi="宋体"/>
                <w:sz w:val="24"/>
              </w:rPr>
              <w:t>南京海辰药业有限公司</w:t>
            </w:r>
          </w:p>
        </w:tc>
        <w:tc>
          <w:tcPr>
            <w:tcW w:w="1466" w:type="dxa"/>
            <w:shd w:val="clear" w:color="000000" w:fill="FFFFFF"/>
            <w:noWrap/>
            <w:vAlign w:val="center"/>
            <w:hideMark/>
          </w:tcPr>
          <w:p w14:paraId="36E4D8BE"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45BC7DF" w14:textId="77777777" w:rsidR="0068006F" w:rsidRPr="008A3302" w:rsidRDefault="0068006F" w:rsidP="00F20C8F">
            <w:pPr>
              <w:widowControl/>
              <w:jc w:val="center"/>
              <w:rPr>
                <w:rFonts w:ascii="宋体" w:hAnsi="宋体"/>
                <w:sz w:val="24"/>
              </w:rPr>
            </w:pPr>
            <w:r w:rsidRPr="008A3302">
              <w:rPr>
                <w:rFonts w:ascii="宋体" w:hAnsi="宋体"/>
                <w:sz w:val="24"/>
              </w:rPr>
              <w:t>2004</w:t>
            </w:r>
          </w:p>
        </w:tc>
        <w:tc>
          <w:tcPr>
            <w:tcW w:w="2359" w:type="dxa"/>
            <w:shd w:val="clear" w:color="000000" w:fill="FFFFFF"/>
            <w:noWrap/>
            <w:vAlign w:val="center"/>
            <w:hideMark/>
          </w:tcPr>
          <w:p w14:paraId="500F572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21EFFB0" w14:textId="77777777" w:rsidTr="00F20C8F">
        <w:trPr>
          <w:trHeight w:val="300"/>
        </w:trPr>
        <w:tc>
          <w:tcPr>
            <w:tcW w:w="4490" w:type="dxa"/>
            <w:shd w:val="clear" w:color="000000" w:fill="FFFFFF"/>
            <w:noWrap/>
            <w:vAlign w:val="center"/>
            <w:hideMark/>
          </w:tcPr>
          <w:p w14:paraId="2EAF51CF" w14:textId="77777777" w:rsidR="0068006F" w:rsidRPr="008A3302" w:rsidRDefault="0068006F" w:rsidP="00F20C8F">
            <w:pPr>
              <w:widowControl/>
              <w:jc w:val="center"/>
              <w:rPr>
                <w:rFonts w:ascii="宋体" w:hAnsi="宋体"/>
                <w:sz w:val="24"/>
              </w:rPr>
            </w:pPr>
            <w:r w:rsidRPr="008A3302">
              <w:rPr>
                <w:rFonts w:ascii="宋体" w:hAnsi="宋体"/>
                <w:sz w:val="24"/>
              </w:rPr>
              <w:t>江苏省药物研究所</w:t>
            </w:r>
          </w:p>
        </w:tc>
        <w:tc>
          <w:tcPr>
            <w:tcW w:w="1466" w:type="dxa"/>
            <w:shd w:val="clear" w:color="000000" w:fill="FFFFFF"/>
            <w:noWrap/>
            <w:vAlign w:val="center"/>
            <w:hideMark/>
          </w:tcPr>
          <w:p w14:paraId="16E2315E"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E8C9B57"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733061A6"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5D690F6" w14:textId="77777777" w:rsidTr="00F20C8F">
        <w:trPr>
          <w:trHeight w:val="300"/>
        </w:trPr>
        <w:tc>
          <w:tcPr>
            <w:tcW w:w="4490" w:type="dxa"/>
            <w:shd w:val="clear" w:color="000000" w:fill="FFFFFF"/>
            <w:noWrap/>
            <w:vAlign w:val="center"/>
            <w:hideMark/>
          </w:tcPr>
          <w:p w14:paraId="1A43C973" w14:textId="77777777" w:rsidR="0068006F" w:rsidRPr="008A3302" w:rsidRDefault="0068006F" w:rsidP="00F20C8F">
            <w:pPr>
              <w:widowControl/>
              <w:jc w:val="center"/>
              <w:rPr>
                <w:rFonts w:ascii="宋体" w:hAnsi="宋体"/>
                <w:sz w:val="24"/>
              </w:rPr>
            </w:pPr>
            <w:r w:rsidRPr="008A3302">
              <w:rPr>
                <w:rFonts w:ascii="宋体" w:hAnsi="宋体"/>
                <w:sz w:val="24"/>
              </w:rPr>
              <w:t>南京市食品药品监督管理局</w:t>
            </w:r>
          </w:p>
        </w:tc>
        <w:tc>
          <w:tcPr>
            <w:tcW w:w="1466" w:type="dxa"/>
            <w:shd w:val="clear" w:color="000000" w:fill="FFFFFF"/>
            <w:noWrap/>
            <w:vAlign w:val="center"/>
            <w:hideMark/>
          </w:tcPr>
          <w:p w14:paraId="3593F155"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79E1855"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57182F2C"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9A03731" w14:textId="77777777" w:rsidTr="00F20C8F">
        <w:trPr>
          <w:trHeight w:val="300"/>
        </w:trPr>
        <w:tc>
          <w:tcPr>
            <w:tcW w:w="4490" w:type="dxa"/>
            <w:shd w:val="clear" w:color="000000" w:fill="FFFFFF"/>
            <w:noWrap/>
            <w:vAlign w:val="center"/>
            <w:hideMark/>
          </w:tcPr>
          <w:p w14:paraId="23840F60" w14:textId="77777777" w:rsidR="0068006F" w:rsidRPr="008A3302" w:rsidRDefault="0068006F" w:rsidP="00F20C8F">
            <w:pPr>
              <w:widowControl/>
              <w:jc w:val="center"/>
              <w:rPr>
                <w:rFonts w:ascii="宋体" w:hAnsi="宋体"/>
                <w:sz w:val="24"/>
              </w:rPr>
            </w:pPr>
            <w:r w:rsidRPr="008A3302">
              <w:rPr>
                <w:rFonts w:ascii="宋体" w:hAnsi="宋体"/>
                <w:sz w:val="24"/>
              </w:rPr>
              <w:t>中国药科大学制药有限公司</w:t>
            </w:r>
          </w:p>
        </w:tc>
        <w:tc>
          <w:tcPr>
            <w:tcW w:w="1466" w:type="dxa"/>
            <w:shd w:val="clear" w:color="000000" w:fill="FFFFFF"/>
            <w:noWrap/>
            <w:vAlign w:val="center"/>
            <w:hideMark/>
          </w:tcPr>
          <w:p w14:paraId="1C4E9FD5"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F566C93"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018FEDB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3DFAD72" w14:textId="77777777" w:rsidTr="00F20C8F">
        <w:trPr>
          <w:trHeight w:val="300"/>
        </w:trPr>
        <w:tc>
          <w:tcPr>
            <w:tcW w:w="4490" w:type="dxa"/>
            <w:shd w:val="clear" w:color="000000" w:fill="FFFFFF"/>
            <w:noWrap/>
            <w:vAlign w:val="center"/>
            <w:hideMark/>
          </w:tcPr>
          <w:p w14:paraId="627209DF" w14:textId="77777777" w:rsidR="0068006F" w:rsidRPr="008A3302" w:rsidRDefault="0068006F" w:rsidP="00F20C8F">
            <w:pPr>
              <w:widowControl/>
              <w:jc w:val="center"/>
              <w:rPr>
                <w:rFonts w:ascii="宋体" w:hAnsi="宋体"/>
                <w:sz w:val="24"/>
              </w:rPr>
            </w:pPr>
            <w:r w:rsidRPr="008A3302">
              <w:rPr>
                <w:rFonts w:ascii="宋体" w:hAnsi="宋体"/>
                <w:sz w:val="24"/>
              </w:rPr>
              <w:t>华东医药有限责任公司</w:t>
            </w:r>
          </w:p>
        </w:tc>
        <w:tc>
          <w:tcPr>
            <w:tcW w:w="1466" w:type="dxa"/>
            <w:shd w:val="clear" w:color="000000" w:fill="FFFFFF"/>
            <w:noWrap/>
            <w:vAlign w:val="center"/>
            <w:hideMark/>
          </w:tcPr>
          <w:p w14:paraId="4BF1A8C2"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0E3FC90"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155CCAE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7448497" w14:textId="77777777" w:rsidTr="00F20C8F">
        <w:trPr>
          <w:trHeight w:val="300"/>
        </w:trPr>
        <w:tc>
          <w:tcPr>
            <w:tcW w:w="4490" w:type="dxa"/>
            <w:shd w:val="clear" w:color="000000" w:fill="FFFFFF"/>
            <w:noWrap/>
            <w:vAlign w:val="center"/>
            <w:hideMark/>
          </w:tcPr>
          <w:p w14:paraId="570DBF7C" w14:textId="77777777" w:rsidR="0068006F" w:rsidRPr="008A3302" w:rsidRDefault="0068006F" w:rsidP="00F20C8F">
            <w:pPr>
              <w:widowControl/>
              <w:jc w:val="center"/>
              <w:rPr>
                <w:rFonts w:ascii="宋体" w:hAnsi="宋体"/>
                <w:sz w:val="24"/>
              </w:rPr>
            </w:pPr>
            <w:r w:rsidRPr="008A3302">
              <w:rPr>
                <w:rFonts w:ascii="宋体" w:hAnsi="宋体"/>
                <w:sz w:val="24"/>
              </w:rPr>
              <w:t>南京医药股份有限公司</w:t>
            </w:r>
          </w:p>
        </w:tc>
        <w:tc>
          <w:tcPr>
            <w:tcW w:w="1466" w:type="dxa"/>
            <w:shd w:val="clear" w:color="000000" w:fill="FFFFFF"/>
            <w:noWrap/>
            <w:vAlign w:val="center"/>
            <w:hideMark/>
          </w:tcPr>
          <w:p w14:paraId="4577E66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3CF5FB4"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65974525"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3229112" w14:textId="77777777" w:rsidTr="00F20C8F">
        <w:trPr>
          <w:trHeight w:val="300"/>
        </w:trPr>
        <w:tc>
          <w:tcPr>
            <w:tcW w:w="4490" w:type="dxa"/>
            <w:shd w:val="clear" w:color="000000" w:fill="FFFFFF"/>
            <w:noWrap/>
            <w:vAlign w:val="center"/>
            <w:hideMark/>
          </w:tcPr>
          <w:p w14:paraId="1A9F8121" w14:textId="77777777" w:rsidR="0068006F" w:rsidRPr="008A3302" w:rsidRDefault="0068006F" w:rsidP="00F20C8F">
            <w:pPr>
              <w:widowControl/>
              <w:jc w:val="center"/>
              <w:rPr>
                <w:rFonts w:ascii="宋体" w:hAnsi="宋体"/>
                <w:sz w:val="24"/>
              </w:rPr>
            </w:pPr>
            <w:r w:rsidRPr="008A3302">
              <w:rPr>
                <w:rFonts w:ascii="宋体" w:hAnsi="宋体"/>
                <w:sz w:val="24"/>
              </w:rPr>
              <w:t>南京制药厂有限公司</w:t>
            </w:r>
          </w:p>
        </w:tc>
        <w:tc>
          <w:tcPr>
            <w:tcW w:w="1466" w:type="dxa"/>
            <w:shd w:val="clear" w:color="000000" w:fill="FFFFFF"/>
            <w:noWrap/>
            <w:vAlign w:val="center"/>
            <w:hideMark/>
          </w:tcPr>
          <w:p w14:paraId="74299498"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A36819A"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1816F0DA"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6D0B73F" w14:textId="77777777" w:rsidTr="00F20C8F">
        <w:trPr>
          <w:trHeight w:val="300"/>
        </w:trPr>
        <w:tc>
          <w:tcPr>
            <w:tcW w:w="4490" w:type="dxa"/>
            <w:shd w:val="clear" w:color="000000" w:fill="FFFFFF"/>
            <w:noWrap/>
            <w:vAlign w:val="center"/>
            <w:hideMark/>
          </w:tcPr>
          <w:p w14:paraId="20242A05" w14:textId="77777777" w:rsidR="0068006F" w:rsidRPr="008A3302" w:rsidRDefault="0068006F" w:rsidP="00F20C8F">
            <w:pPr>
              <w:widowControl/>
              <w:jc w:val="center"/>
              <w:rPr>
                <w:rFonts w:ascii="宋体" w:hAnsi="宋体"/>
                <w:sz w:val="24"/>
              </w:rPr>
            </w:pPr>
            <w:r w:rsidRPr="008A3302">
              <w:rPr>
                <w:rFonts w:ascii="宋体" w:hAnsi="宋体"/>
                <w:sz w:val="24"/>
              </w:rPr>
              <w:t>江苏省中医药研究院</w:t>
            </w:r>
          </w:p>
        </w:tc>
        <w:tc>
          <w:tcPr>
            <w:tcW w:w="1466" w:type="dxa"/>
            <w:shd w:val="clear" w:color="000000" w:fill="FFFFFF"/>
            <w:noWrap/>
            <w:vAlign w:val="center"/>
            <w:hideMark/>
          </w:tcPr>
          <w:p w14:paraId="266CCA6C"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69E6B73"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768CE8E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3C83394" w14:textId="77777777" w:rsidTr="00F20C8F">
        <w:trPr>
          <w:trHeight w:val="300"/>
        </w:trPr>
        <w:tc>
          <w:tcPr>
            <w:tcW w:w="4490" w:type="dxa"/>
            <w:shd w:val="clear" w:color="000000" w:fill="FFFFFF"/>
            <w:noWrap/>
            <w:vAlign w:val="center"/>
            <w:hideMark/>
          </w:tcPr>
          <w:p w14:paraId="6012BBFC" w14:textId="77777777" w:rsidR="0068006F" w:rsidRPr="008A3302" w:rsidRDefault="0068006F" w:rsidP="00F20C8F">
            <w:pPr>
              <w:widowControl/>
              <w:jc w:val="center"/>
              <w:rPr>
                <w:rFonts w:ascii="宋体" w:hAnsi="宋体"/>
                <w:sz w:val="24"/>
              </w:rPr>
            </w:pPr>
            <w:r w:rsidRPr="008A3302">
              <w:rPr>
                <w:rFonts w:ascii="宋体" w:hAnsi="宋体"/>
                <w:sz w:val="24"/>
              </w:rPr>
              <w:t>南京市鼓楼医院</w:t>
            </w:r>
          </w:p>
        </w:tc>
        <w:tc>
          <w:tcPr>
            <w:tcW w:w="1466" w:type="dxa"/>
            <w:shd w:val="clear" w:color="000000" w:fill="FFFFFF"/>
            <w:noWrap/>
            <w:vAlign w:val="center"/>
            <w:hideMark/>
          </w:tcPr>
          <w:p w14:paraId="49C2930E"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8905820"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6491ADDF"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9D5E496" w14:textId="77777777" w:rsidTr="00F20C8F">
        <w:trPr>
          <w:trHeight w:val="300"/>
        </w:trPr>
        <w:tc>
          <w:tcPr>
            <w:tcW w:w="4490" w:type="dxa"/>
            <w:shd w:val="clear" w:color="000000" w:fill="FFFFFF"/>
            <w:noWrap/>
            <w:vAlign w:val="center"/>
            <w:hideMark/>
          </w:tcPr>
          <w:p w14:paraId="726FA05C" w14:textId="77777777" w:rsidR="0068006F" w:rsidRPr="008A3302" w:rsidRDefault="0068006F" w:rsidP="00F20C8F">
            <w:pPr>
              <w:widowControl/>
              <w:jc w:val="center"/>
              <w:rPr>
                <w:rFonts w:ascii="宋体" w:hAnsi="宋体"/>
                <w:sz w:val="24"/>
              </w:rPr>
            </w:pPr>
            <w:r w:rsidRPr="008A3302">
              <w:rPr>
                <w:rFonts w:ascii="宋体" w:hAnsi="宋体"/>
                <w:sz w:val="24"/>
              </w:rPr>
              <w:t>江苏省畜产品质量检验测试中心</w:t>
            </w:r>
          </w:p>
        </w:tc>
        <w:tc>
          <w:tcPr>
            <w:tcW w:w="1466" w:type="dxa"/>
            <w:shd w:val="clear" w:color="000000" w:fill="FFFFFF"/>
            <w:noWrap/>
            <w:vAlign w:val="center"/>
            <w:hideMark/>
          </w:tcPr>
          <w:p w14:paraId="3F67E355"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F88FBBD"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152E3C8F"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0B7F7F4" w14:textId="77777777" w:rsidTr="00F20C8F">
        <w:trPr>
          <w:trHeight w:val="300"/>
        </w:trPr>
        <w:tc>
          <w:tcPr>
            <w:tcW w:w="4490" w:type="dxa"/>
            <w:shd w:val="clear" w:color="000000" w:fill="FFFFFF"/>
            <w:noWrap/>
            <w:vAlign w:val="center"/>
            <w:hideMark/>
          </w:tcPr>
          <w:p w14:paraId="0DAF0F89" w14:textId="77777777" w:rsidR="0068006F" w:rsidRPr="008A3302" w:rsidRDefault="0068006F" w:rsidP="00F20C8F">
            <w:pPr>
              <w:widowControl/>
              <w:jc w:val="center"/>
              <w:rPr>
                <w:rFonts w:ascii="宋体" w:hAnsi="宋体"/>
                <w:sz w:val="24"/>
              </w:rPr>
            </w:pPr>
            <w:r w:rsidRPr="008A3302">
              <w:rPr>
                <w:rFonts w:ascii="宋体" w:hAnsi="宋体"/>
                <w:sz w:val="24"/>
              </w:rPr>
              <w:t>江苏省农业科学研究院</w:t>
            </w:r>
          </w:p>
        </w:tc>
        <w:tc>
          <w:tcPr>
            <w:tcW w:w="1466" w:type="dxa"/>
            <w:shd w:val="clear" w:color="000000" w:fill="FFFFFF"/>
            <w:noWrap/>
            <w:vAlign w:val="center"/>
            <w:hideMark/>
          </w:tcPr>
          <w:p w14:paraId="0FF3A15C"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0820ECE"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687EBA24"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7CD1CD1" w14:textId="77777777" w:rsidTr="00F20C8F">
        <w:trPr>
          <w:trHeight w:val="300"/>
        </w:trPr>
        <w:tc>
          <w:tcPr>
            <w:tcW w:w="4490" w:type="dxa"/>
            <w:shd w:val="clear" w:color="000000" w:fill="FFFFFF"/>
            <w:noWrap/>
            <w:vAlign w:val="center"/>
            <w:hideMark/>
          </w:tcPr>
          <w:p w14:paraId="0CB035AB" w14:textId="77777777" w:rsidR="0068006F" w:rsidRPr="008A3302" w:rsidRDefault="0068006F" w:rsidP="00F20C8F">
            <w:pPr>
              <w:widowControl/>
              <w:jc w:val="center"/>
              <w:rPr>
                <w:rFonts w:ascii="宋体" w:hAnsi="宋体"/>
                <w:sz w:val="24"/>
              </w:rPr>
            </w:pPr>
            <w:r w:rsidRPr="008A3302">
              <w:rPr>
                <w:rFonts w:ascii="宋体" w:hAnsi="宋体"/>
                <w:sz w:val="24"/>
              </w:rPr>
              <w:t>南京白敬宇制药有限公司</w:t>
            </w:r>
          </w:p>
        </w:tc>
        <w:tc>
          <w:tcPr>
            <w:tcW w:w="1466" w:type="dxa"/>
            <w:shd w:val="clear" w:color="000000" w:fill="FFFFFF"/>
            <w:noWrap/>
            <w:vAlign w:val="center"/>
            <w:hideMark/>
          </w:tcPr>
          <w:p w14:paraId="5F07956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0FC21D5"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23AABAC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35F306C" w14:textId="77777777" w:rsidTr="00F20C8F">
        <w:trPr>
          <w:trHeight w:val="300"/>
        </w:trPr>
        <w:tc>
          <w:tcPr>
            <w:tcW w:w="4490" w:type="dxa"/>
            <w:shd w:val="clear" w:color="000000" w:fill="FFFFFF"/>
            <w:noWrap/>
            <w:vAlign w:val="center"/>
            <w:hideMark/>
          </w:tcPr>
          <w:p w14:paraId="42D76FAB" w14:textId="77777777" w:rsidR="0068006F" w:rsidRPr="008A3302" w:rsidRDefault="0068006F" w:rsidP="00F20C8F">
            <w:pPr>
              <w:widowControl/>
              <w:jc w:val="center"/>
              <w:rPr>
                <w:rFonts w:ascii="宋体" w:hAnsi="宋体"/>
                <w:sz w:val="24"/>
              </w:rPr>
            </w:pPr>
            <w:r w:rsidRPr="008A3302">
              <w:rPr>
                <w:rFonts w:ascii="宋体" w:hAnsi="宋体"/>
                <w:sz w:val="24"/>
              </w:rPr>
              <w:t>江苏省淡水水产研究所</w:t>
            </w:r>
          </w:p>
        </w:tc>
        <w:tc>
          <w:tcPr>
            <w:tcW w:w="1466" w:type="dxa"/>
            <w:shd w:val="clear" w:color="000000" w:fill="FFFFFF"/>
            <w:noWrap/>
            <w:vAlign w:val="center"/>
            <w:hideMark/>
          </w:tcPr>
          <w:p w14:paraId="5DE3C29E"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5AE1CE4"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0397031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8B05B0A" w14:textId="77777777" w:rsidTr="00F20C8F">
        <w:trPr>
          <w:trHeight w:val="300"/>
        </w:trPr>
        <w:tc>
          <w:tcPr>
            <w:tcW w:w="4490" w:type="dxa"/>
            <w:shd w:val="clear" w:color="000000" w:fill="FFFFFF"/>
            <w:noWrap/>
            <w:vAlign w:val="center"/>
            <w:hideMark/>
          </w:tcPr>
          <w:p w14:paraId="05D1849E" w14:textId="77777777" w:rsidR="0068006F" w:rsidRPr="008A3302" w:rsidRDefault="0068006F" w:rsidP="00F20C8F">
            <w:pPr>
              <w:widowControl/>
              <w:jc w:val="center"/>
              <w:rPr>
                <w:rFonts w:ascii="宋体" w:hAnsi="宋体"/>
                <w:sz w:val="24"/>
              </w:rPr>
            </w:pPr>
            <w:r w:rsidRPr="008A3302">
              <w:rPr>
                <w:rFonts w:ascii="宋体" w:hAnsi="宋体"/>
                <w:sz w:val="24"/>
              </w:rPr>
              <w:t>江苏省肿瘤医院</w:t>
            </w:r>
          </w:p>
        </w:tc>
        <w:tc>
          <w:tcPr>
            <w:tcW w:w="1466" w:type="dxa"/>
            <w:shd w:val="clear" w:color="000000" w:fill="FFFFFF"/>
            <w:noWrap/>
            <w:vAlign w:val="center"/>
            <w:hideMark/>
          </w:tcPr>
          <w:p w14:paraId="51D94BA8"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83856F5"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446CB033"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493BC2B" w14:textId="77777777" w:rsidTr="00F20C8F">
        <w:trPr>
          <w:trHeight w:val="300"/>
        </w:trPr>
        <w:tc>
          <w:tcPr>
            <w:tcW w:w="4490" w:type="dxa"/>
            <w:shd w:val="clear" w:color="000000" w:fill="FFFFFF"/>
            <w:noWrap/>
            <w:vAlign w:val="center"/>
            <w:hideMark/>
          </w:tcPr>
          <w:p w14:paraId="40A13F30" w14:textId="77777777" w:rsidR="0068006F" w:rsidRPr="008A3302" w:rsidRDefault="0068006F" w:rsidP="00F20C8F">
            <w:pPr>
              <w:widowControl/>
              <w:jc w:val="center"/>
              <w:rPr>
                <w:rFonts w:ascii="宋体" w:hAnsi="宋体"/>
                <w:sz w:val="24"/>
              </w:rPr>
            </w:pPr>
            <w:r w:rsidRPr="008A3302">
              <w:rPr>
                <w:rFonts w:ascii="宋体" w:hAnsi="宋体"/>
                <w:sz w:val="24"/>
              </w:rPr>
              <w:t>江苏先声药业有限公司</w:t>
            </w:r>
          </w:p>
        </w:tc>
        <w:tc>
          <w:tcPr>
            <w:tcW w:w="1466" w:type="dxa"/>
            <w:shd w:val="clear" w:color="000000" w:fill="FFFFFF"/>
            <w:noWrap/>
            <w:vAlign w:val="center"/>
            <w:hideMark/>
          </w:tcPr>
          <w:p w14:paraId="0501E2E4"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469FF20"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616D2E3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DD415CF" w14:textId="77777777" w:rsidTr="00F20C8F">
        <w:trPr>
          <w:trHeight w:val="300"/>
        </w:trPr>
        <w:tc>
          <w:tcPr>
            <w:tcW w:w="4490" w:type="dxa"/>
            <w:shd w:val="clear" w:color="000000" w:fill="FFFFFF"/>
            <w:noWrap/>
            <w:vAlign w:val="center"/>
            <w:hideMark/>
          </w:tcPr>
          <w:p w14:paraId="22A68794" w14:textId="77777777" w:rsidR="0068006F" w:rsidRPr="008A3302" w:rsidRDefault="0068006F" w:rsidP="00F20C8F">
            <w:pPr>
              <w:widowControl/>
              <w:jc w:val="center"/>
              <w:rPr>
                <w:rFonts w:ascii="宋体" w:hAnsi="宋体"/>
                <w:sz w:val="24"/>
              </w:rPr>
            </w:pPr>
            <w:r w:rsidRPr="008A3302">
              <w:rPr>
                <w:rFonts w:ascii="宋体" w:hAnsi="宋体"/>
                <w:sz w:val="24"/>
              </w:rPr>
              <w:t>南京市中医院</w:t>
            </w:r>
          </w:p>
        </w:tc>
        <w:tc>
          <w:tcPr>
            <w:tcW w:w="1466" w:type="dxa"/>
            <w:shd w:val="clear" w:color="000000" w:fill="FFFFFF"/>
            <w:noWrap/>
            <w:vAlign w:val="center"/>
            <w:hideMark/>
          </w:tcPr>
          <w:p w14:paraId="69ABF6F4"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52DE5B5"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4CD1F5EB"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1F10482" w14:textId="77777777" w:rsidTr="00F20C8F">
        <w:trPr>
          <w:trHeight w:val="300"/>
        </w:trPr>
        <w:tc>
          <w:tcPr>
            <w:tcW w:w="4490" w:type="dxa"/>
            <w:shd w:val="clear" w:color="000000" w:fill="FFFFFF"/>
            <w:noWrap/>
            <w:vAlign w:val="center"/>
            <w:hideMark/>
          </w:tcPr>
          <w:p w14:paraId="3C556D15" w14:textId="77777777" w:rsidR="0068006F" w:rsidRPr="008A3302" w:rsidRDefault="0068006F" w:rsidP="00F20C8F">
            <w:pPr>
              <w:widowControl/>
              <w:jc w:val="center"/>
              <w:rPr>
                <w:rFonts w:ascii="宋体" w:hAnsi="宋体"/>
                <w:sz w:val="24"/>
              </w:rPr>
            </w:pPr>
            <w:r w:rsidRPr="008A3302">
              <w:rPr>
                <w:rFonts w:ascii="宋体" w:hAnsi="宋体"/>
                <w:sz w:val="24"/>
              </w:rPr>
              <w:t>江苏省医疗器械检验所</w:t>
            </w:r>
          </w:p>
        </w:tc>
        <w:tc>
          <w:tcPr>
            <w:tcW w:w="1466" w:type="dxa"/>
            <w:shd w:val="clear" w:color="000000" w:fill="FFFFFF"/>
            <w:noWrap/>
            <w:vAlign w:val="center"/>
            <w:hideMark/>
          </w:tcPr>
          <w:p w14:paraId="3446920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25CD064" w14:textId="77777777" w:rsidR="0068006F" w:rsidRPr="008A3302" w:rsidRDefault="0068006F" w:rsidP="00F20C8F">
            <w:pPr>
              <w:widowControl/>
              <w:jc w:val="center"/>
              <w:rPr>
                <w:rFonts w:ascii="宋体" w:hAnsi="宋体"/>
                <w:sz w:val="24"/>
              </w:rPr>
            </w:pPr>
            <w:r w:rsidRPr="008A3302">
              <w:rPr>
                <w:rFonts w:ascii="宋体" w:hAnsi="宋体"/>
                <w:sz w:val="24"/>
              </w:rPr>
              <w:t>2014</w:t>
            </w:r>
          </w:p>
        </w:tc>
        <w:tc>
          <w:tcPr>
            <w:tcW w:w="2359" w:type="dxa"/>
            <w:shd w:val="clear" w:color="000000" w:fill="FFFFFF"/>
            <w:noWrap/>
            <w:vAlign w:val="center"/>
            <w:hideMark/>
          </w:tcPr>
          <w:p w14:paraId="0DB3488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998B548" w14:textId="77777777" w:rsidTr="00F20C8F">
        <w:trPr>
          <w:trHeight w:val="300"/>
        </w:trPr>
        <w:tc>
          <w:tcPr>
            <w:tcW w:w="4490" w:type="dxa"/>
            <w:shd w:val="clear" w:color="000000" w:fill="FFFFFF"/>
            <w:noWrap/>
            <w:vAlign w:val="center"/>
            <w:hideMark/>
          </w:tcPr>
          <w:p w14:paraId="0646B6F0" w14:textId="77777777" w:rsidR="0068006F" w:rsidRPr="008A3302" w:rsidRDefault="0068006F" w:rsidP="00F20C8F">
            <w:pPr>
              <w:widowControl/>
              <w:jc w:val="center"/>
              <w:rPr>
                <w:rFonts w:ascii="宋体" w:hAnsi="宋体"/>
                <w:sz w:val="24"/>
              </w:rPr>
            </w:pPr>
            <w:r w:rsidRPr="008A3302">
              <w:rPr>
                <w:rFonts w:ascii="宋体" w:hAnsi="宋体"/>
                <w:sz w:val="24"/>
              </w:rPr>
              <w:t>南京济群医药科技有限公司</w:t>
            </w:r>
          </w:p>
        </w:tc>
        <w:tc>
          <w:tcPr>
            <w:tcW w:w="1466" w:type="dxa"/>
            <w:shd w:val="clear" w:color="000000" w:fill="FFFFFF"/>
            <w:noWrap/>
            <w:vAlign w:val="center"/>
            <w:hideMark/>
          </w:tcPr>
          <w:p w14:paraId="61E4C225"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FF8DEAF" w14:textId="77777777" w:rsidR="0068006F" w:rsidRPr="008A3302" w:rsidRDefault="0068006F" w:rsidP="00F20C8F">
            <w:pPr>
              <w:widowControl/>
              <w:jc w:val="center"/>
              <w:rPr>
                <w:rFonts w:ascii="宋体" w:hAnsi="宋体"/>
                <w:sz w:val="24"/>
              </w:rPr>
            </w:pPr>
            <w:r w:rsidRPr="008A3302">
              <w:rPr>
                <w:rFonts w:ascii="宋体" w:hAnsi="宋体"/>
                <w:sz w:val="24"/>
              </w:rPr>
              <w:t>2015</w:t>
            </w:r>
          </w:p>
        </w:tc>
        <w:tc>
          <w:tcPr>
            <w:tcW w:w="2359" w:type="dxa"/>
            <w:shd w:val="clear" w:color="000000" w:fill="FFFFFF"/>
            <w:noWrap/>
            <w:vAlign w:val="center"/>
            <w:hideMark/>
          </w:tcPr>
          <w:p w14:paraId="29839FD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9C44EEF" w14:textId="77777777" w:rsidTr="00F20C8F">
        <w:trPr>
          <w:trHeight w:val="300"/>
        </w:trPr>
        <w:tc>
          <w:tcPr>
            <w:tcW w:w="4490" w:type="dxa"/>
            <w:shd w:val="clear" w:color="000000" w:fill="FFFFFF"/>
            <w:noWrap/>
            <w:vAlign w:val="center"/>
            <w:hideMark/>
          </w:tcPr>
          <w:p w14:paraId="326F5663" w14:textId="77777777" w:rsidR="0068006F" w:rsidRPr="008A3302" w:rsidRDefault="0068006F" w:rsidP="00F20C8F">
            <w:pPr>
              <w:widowControl/>
              <w:jc w:val="center"/>
              <w:rPr>
                <w:rFonts w:ascii="宋体" w:hAnsi="宋体"/>
                <w:sz w:val="24"/>
              </w:rPr>
            </w:pPr>
            <w:r w:rsidRPr="008A3302">
              <w:rPr>
                <w:rFonts w:ascii="宋体" w:hAnsi="宋体"/>
                <w:sz w:val="24"/>
              </w:rPr>
              <w:t>老百姓大药房（江苏）有限公司</w:t>
            </w:r>
          </w:p>
        </w:tc>
        <w:tc>
          <w:tcPr>
            <w:tcW w:w="1466" w:type="dxa"/>
            <w:shd w:val="clear" w:color="000000" w:fill="FFFFFF"/>
            <w:noWrap/>
            <w:vAlign w:val="center"/>
            <w:hideMark/>
          </w:tcPr>
          <w:p w14:paraId="7451D58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279736A" w14:textId="77777777" w:rsidR="0068006F" w:rsidRPr="008A3302" w:rsidRDefault="0068006F" w:rsidP="00F20C8F">
            <w:pPr>
              <w:widowControl/>
              <w:jc w:val="center"/>
              <w:rPr>
                <w:rFonts w:ascii="宋体" w:hAnsi="宋体"/>
                <w:sz w:val="24"/>
              </w:rPr>
            </w:pPr>
            <w:r w:rsidRPr="008A3302">
              <w:rPr>
                <w:rFonts w:ascii="宋体" w:hAnsi="宋体"/>
                <w:sz w:val="24"/>
              </w:rPr>
              <w:t>2016</w:t>
            </w:r>
          </w:p>
        </w:tc>
        <w:tc>
          <w:tcPr>
            <w:tcW w:w="2359" w:type="dxa"/>
            <w:shd w:val="clear" w:color="000000" w:fill="FFFFFF"/>
            <w:noWrap/>
            <w:vAlign w:val="center"/>
            <w:hideMark/>
          </w:tcPr>
          <w:p w14:paraId="084D550B"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1BA01E7" w14:textId="77777777" w:rsidTr="00F20C8F">
        <w:trPr>
          <w:trHeight w:val="300"/>
        </w:trPr>
        <w:tc>
          <w:tcPr>
            <w:tcW w:w="4490" w:type="dxa"/>
            <w:shd w:val="clear" w:color="000000" w:fill="FFFFFF"/>
            <w:noWrap/>
            <w:vAlign w:val="center"/>
            <w:hideMark/>
          </w:tcPr>
          <w:p w14:paraId="1B14D952" w14:textId="77777777" w:rsidR="0068006F" w:rsidRPr="008A3302" w:rsidRDefault="0068006F" w:rsidP="00F20C8F">
            <w:pPr>
              <w:widowControl/>
              <w:jc w:val="center"/>
              <w:rPr>
                <w:rFonts w:ascii="宋体" w:hAnsi="宋体"/>
                <w:sz w:val="24"/>
              </w:rPr>
            </w:pPr>
            <w:r w:rsidRPr="008A3302">
              <w:rPr>
                <w:rFonts w:ascii="宋体" w:hAnsi="宋体"/>
                <w:sz w:val="24"/>
              </w:rPr>
              <w:t>南京卡文迪许生物工程技术有限公司</w:t>
            </w:r>
          </w:p>
        </w:tc>
        <w:tc>
          <w:tcPr>
            <w:tcW w:w="1466" w:type="dxa"/>
            <w:shd w:val="clear" w:color="000000" w:fill="FFFFFF"/>
            <w:noWrap/>
            <w:vAlign w:val="center"/>
            <w:hideMark/>
          </w:tcPr>
          <w:p w14:paraId="09E1D35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775FA80" w14:textId="77777777" w:rsidR="0068006F" w:rsidRPr="008A3302" w:rsidRDefault="0068006F" w:rsidP="00F20C8F">
            <w:pPr>
              <w:widowControl/>
              <w:jc w:val="center"/>
              <w:rPr>
                <w:rFonts w:ascii="宋体" w:hAnsi="宋体"/>
                <w:sz w:val="24"/>
              </w:rPr>
            </w:pPr>
            <w:r w:rsidRPr="008A3302">
              <w:rPr>
                <w:rFonts w:ascii="宋体" w:hAnsi="宋体"/>
                <w:sz w:val="24"/>
              </w:rPr>
              <w:t>2017</w:t>
            </w:r>
          </w:p>
        </w:tc>
        <w:tc>
          <w:tcPr>
            <w:tcW w:w="2359" w:type="dxa"/>
            <w:shd w:val="clear" w:color="000000" w:fill="FFFFFF"/>
            <w:noWrap/>
            <w:vAlign w:val="center"/>
            <w:hideMark/>
          </w:tcPr>
          <w:p w14:paraId="4417D7A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99386B7" w14:textId="77777777" w:rsidTr="00F20C8F">
        <w:trPr>
          <w:trHeight w:val="300"/>
        </w:trPr>
        <w:tc>
          <w:tcPr>
            <w:tcW w:w="4490" w:type="dxa"/>
            <w:shd w:val="clear" w:color="000000" w:fill="FFFFFF"/>
            <w:noWrap/>
            <w:vAlign w:val="center"/>
            <w:hideMark/>
          </w:tcPr>
          <w:p w14:paraId="37E7F700" w14:textId="77777777" w:rsidR="0068006F" w:rsidRPr="008A3302" w:rsidRDefault="0068006F" w:rsidP="00F20C8F">
            <w:pPr>
              <w:widowControl/>
              <w:jc w:val="center"/>
              <w:rPr>
                <w:rFonts w:ascii="宋体" w:hAnsi="宋体"/>
                <w:sz w:val="24"/>
              </w:rPr>
            </w:pPr>
            <w:r w:rsidRPr="008A3302">
              <w:rPr>
                <w:rFonts w:ascii="宋体" w:hAnsi="宋体"/>
                <w:sz w:val="24"/>
              </w:rPr>
              <w:t>江苏省中西医结合医院</w:t>
            </w:r>
          </w:p>
        </w:tc>
        <w:tc>
          <w:tcPr>
            <w:tcW w:w="1466" w:type="dxa"/>
            <w:shd w:val="clear" w:color="000000" w:fill="FFFFFF"/>
            <w:noWrap/>
            <w:vAlign w:val="center"/>
            <w:hideMark/>
          </w:tcPr>
          <w:p w14:paraId="58FB8D0C"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55EDB3A"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630D200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BDA6CAB" w14:textId="77777777" w:rsidTr="00F20C8F">
        <w:trPr>
          <w:trHeight w:val="300"/>
        </w:trPr>
        <w:tc>
          <w:tcPr>
            <w:tcW w:w="4490" w:type="dxa"/>
            <w:shd w:val="clear" w:color="000000" w:fill="FFFFFF"/>
            <w:noWrap/>
            <w:vAlign w:val="center"/>
            <w:hideMark/>
          </w:tcPr>
          <w:p w14:paraId="7BA3D4D9" w14:textId="77777777" w:rsidR="0068006F" w:rsidRPr="008A3302" w:rsidRDefault="0068006F" w:rsidP="00F20C8F">
            <w:pPr>
              <w:widowControl/>
              <w:jc w:val="center"/>
              <w:rPr>
                <w:rFonts w:ascii="宋体" w:hAnsi="宋体"/>
                <w:sz w:val="24"/>
              </w:rPr>
            </w:pPr>
            <w:r w:rsidRPr="008A3302">
              <w:rPr>
                <w:rFonts w:ascii="宋体" w:hAnsi="宋体"/>
                <w:sz w:val="24"/>
              </w:rPr>
              <w:t>南京第一医院</w:t>
            </w:r>
          </w:p>
        </w:tc>
        <w:tc>
          <w:tcPr>
            <w:tcW w:w="1466" w:type="dxa"/>
            <w:shd w:val="clear" w:color="000000" w:fill="FFFFFF"/>
            <w:noWrap/>
            <w:vAlign w:val="center"/>
            <w:hideMark/>
          </w:tcPr>
          <w:p w14:paraId="572975C7"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C98312D"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25A37C0B"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0A7D90C" w14:textId="77777777" w:rsidTr="00F20C8F">
        <w:trPr>
          <w:trHeight w:val="300"/>
        </w:trPr>
        <w:tc>
          <w:tcPr>
            <w:tcW w:w="4490" w:type="dxa"/>
            <w:shd w:val="clear" w:color="000000" w:fill="FFFFFF"/>
            <w:noWrap/>
            <w:vAlign w:val="center"/>
            <w:hideMark/>
          </w:tcPr>
          <w:p w14:paraId="55879836" w14:textId="77777777" w:rsidR="0068006F" w:rsidRPr="008A3302" w:rsidRDefault="0068006F" w:rsidP="00F20C8F">
            <w:pPr>
              <w:widowControl/>
              <w:jc w:val="center"/>
              <w:rPr>
                <w:rFonts w:ascii="宋体" w:hAnsi="宋体"/>
                <w:sz w:val="24"/>
              </w:rPr>
            </w:pPr>
            <w:r w:rsidRPr="008A3302">
              <w:rPr>
                <w:rFonts w:ascii="宋体" w:hAnsi="宋体"/>
                <w:sz w:val="24"/>
              </w:rPr>
              <w:t>南京军区军事医学研究所</w:t>
            </w:r>
          </w:p>
        </w:tc>
        <w:tc>
          <w:tcPr>
            <w:tcW w:w="1466" w:type="dxa"/>
            <w:shd w:val="clear" w:color="000000" w:fill="FFFFFF"/>
            <w:noWrap/>
            <w:vAlign w:val="center"/>
            <w:hideMark/>
          </w:tcPr>
          <w:p w14:paraId="4DE74362"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C10D26E" w14:textId="77777777" w:rsidR="0068006F" w:rsidRPr="008A3302" w:rsidRDefault="0068006F" w:rsidP="00F20C8F">
            <w:pPr>
              <w:widowControl/>
              <w:jc w:val="center"/>
              <w:rPr>
                <w:rFonts w:ascii="宋体" w:hAnsi="宋体"/>
                <w:sz w:val="24"/>
              </w:rPr>
            </w:pPr>
            <w:r w:rsidRPr="008A3302">
              <w:rPr>
                <w:rFonts w:ascii="宋体" w:hAnsi="宋体"/>
                <w:sz w:val="24"/>
              </w:rPr>
              <w:t>2019</w:t>
            </w:r>
          </w:p>
        </w:tc>
        <w:tc>
          <w:tcPr>
            <w:tcW w:w="2359" w:type="dxa"/>
            <w:shd w:val="clear" w:color="000000" w:fill="FFFFFF"/>
            <w:noWrap/>
            <w:vAlign w:val="center"/>
            <w:hideMark/>
          </w:tcPr>
          <w:p w14:paraId="6C6598E7"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9A504EC" w14:textId="77777777" w:rsidTr="00F20C8F">
        <w:trPr>
          <w:trHeight w:val="300"/>
        </w:trPr>
        <w:tc>
          <w:tcPr>
            <w:tcW w:w="4490" w:type="dxa"/>
            <w:shd w:val="clear" w:color="000000" w:fill="FFFFFF"/>
            <w:noWrap/>
            <w:vAlign w:val="center"/>
            <w:hideMark/>
          </w:tcPr>
          <w:p w14:paraId="123E4FE5" w14:textId="77777777" w:rsidR="0068006F" w:rsidRPr="008A3302" w:rsidRDefault="0068006F" w:rsidP="00F20C8F">
            <w:pPr>
              <w:widowControl/>
              <w:jc w:val="center"/>
              <w:rPr>
                <w:rFonts w:ascii="宋体" w:hAnsi="宋体"/>
                <w:sz w:val="24"/>
              </w:rPr>
            </w:pPr>
            <w:r w:rsidRPr="008A3302">
              <w:rPr>
                <w:rFonts w:ascii="宋体" w:hAnsi="宋体"/>
                <w:sz w:val="24"/>
              </w:rPr>
              <w:t>南京软通动力信息技术服务有限公司</w:t>
            </w:r>
          </w:p>
        </w:tc>
        <w:tc>
          <w:tcPr>
            <w:tcW w:w="1466" w:type="dxa"/>
            <w:shd w:val="clear" w:color="000000" w:fill="FFFFFF"/>
            <w:noWrap/>
            <w:vAlign w:val="center"/>
            <w:hideMark/>
          </w:tcPr>
          <w:p w14:paraId="7B8BAFF2"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8E9DA1D" w14:textId="77777777" w:rsidR="0068006F" w:rsidRPr="008A3302" w:rsidRDefault="0068006F" w:rsidP="00F20C8F">
            <w:pPr>
              <w:widowControl/>
              <w:jc w:val="center"/>
              <w:rPr>
                <w:rFonts w:ascii="宋体" w:hAnsi="宋体"/>
                <w:sz w:val="24"/>
              </w:rPr>
            </w:pPr>
            <w:r w:rsidRPr="008A3302">
              <w:rPr>
                <w:rFonts w:ascii="宋体" w:hAnsi="宋体"/>
                <w:sz w:val="24"/>
              </w:rPr>
              <w:t>2016</w:t>
            </w:r>
          </w:p>
        </w:tc>
        <w:tc>
          <w:tcPr>
            <w:tcW w:w="2359" w:type="dxa"/>
            <w:shd w:val="clear" w:color="000000" w:fill="FFFFFF"/>
            <w:noWrap/>
            <w:vAlign w:val="center"/>
            <w:hideMark/>
          </w:tcPr>
          <w:p w14:paraId="7E616678"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4552A39" w14:textId="77777777" w:rsidTr="00F20C8F">
        <w:trPr>
          <w:trHeight w:val="300"/>
        </w:trPr>
        <w:tc>
          <w:tcPr>
            <w:tcW w:w="4490" w:type="dxa"/>
            <w:shd w:val="clear" w:color="000000" w:fill="FFFFFF"/>
            <w:noWrap/>
            <w:vAlign w:val="center"/>
            <w:hideMark/>
          </w:tcPr>
          <w:p w14:paraId="4ABAD130" w14:textId="77777777" w:rsidR="0068006F" w:rsidRPr="008A3302" w:rsidRDefault="0068006F" w:rsidP="00F20C8F">
            <w:pPr>
              <w:widowControl/>
              <w:jc w:val="center"/>
              <w:rPr>
                <w:rFonts w:ascii="宋体" w:hAnsi="宋体"/>
                <w:sz w:val="24"/>
              </w:rPr>
            </w:pPr>
            <w:r w:rsidRPr="008A3302">
              <w:rPr>
                <w:rFonts w:ascii="宋体" w:hAnsi="宋体"/>
                <w:sz w:val="24"/>
              </w:rPr>
              <w:t>南京市妇幼保健院</w:t>
            </w:r>
          </w:p>
        </w:tc>
        <w:tc>
          <w:tcPr>
            <w:tcW w:w="1466" w:type="dxa"/>
            <w:shd w:val="clear" w:color="000000" w:fill="FFFFFF"/>
            <w:noWrap/>
            <w:vAlign w:val="center"/>
            <w:hideMark/>
          </w:tcPr>
          <w:p w14:paraId="7BF7F73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2D44F46"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55F21D26"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B7A82CF" w14:textId="77777777" w:rsidTr="00F20C8F">
        <w:trPr>
          <w:trHeight w:val="300"/>
        </w:trPr>
        <w:tc>
          <w:tcPr>
            <w:tcW w:w="4490" w:type="dxa"/>
            <w:shd w:val="clear" w:color="000000" w:fill="FFFFFF"/>
            <w:noWrap/>
            <w:vAlign w:val="center"/>
            <w:hideMark/>
          </w:tcPr>
          <w:p w14:paraId="1241AA5F" w14:textId="77777777" w:rsidR="0068006F" w:rsidRPr="008A3302" w:rsidRDefault="0068006F" w:rsidP="00F20C8F">
            <w:pPr>
              <w:widowControl/>
              <w:jc w:val="center"/>
              <w:rPr>
                <w:rFonts w:ascii="宋体" w:hAnsi="宋体"/>
                <w:sz w:val="24"/>
              </w:rPr>
            </w:pPr>
            <w:r w:rsidRPr="008A3302">
              <w:rPr>
                <w:rFonts w:ascii="宋体" w:hAnsi="宋体"/>
                <w:sz w:val="24"/>
              </w:rPr>
              <w:lastRenderedPageBreak/>
              <w:t>南京市疾病预防控制中心</w:t>
            </w:r>
          </w:p>
        </w:tc>
        <w:tc>
          <w:tcPr>
            <w:tcW w:w="1466" w:type="dxa"/>
            <w:shd w:val="clear" w:color="000000" w:fill="FFFFFF"/>
            <w:noWrap/>
            <w:vAlign w:val="center"/>
            <w:hideMark/>
          </w:tcPr>
          <w:p w14:paraId="7C31B3E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9D0C539" w14:textId="77777777" w:rsidR="0068006F" w:rsidRPr="008A3302" w:rsidRDefault="0068006F" w:rsidP="00F20C8F">
            <w:pPr>
              <w:widowControl/>
              <w:jc w:val="center"/>
              <w:rPr>
                <w:rFonts w:ascii="宋体" w:hAnsi="宋体"/>
                <w:sz w:val="24"/>
              </w:rPr>
            </w:pPr>
            <w:r w:rsidRPr="008A3302">
              <w:rPr>
                <w:rFonts w:ascii="宋体" w:hAnsi="宋体"/>
                <w:sz w:val="24"/>
              </w:rPr>
              <w:t>2019</w:t>
            </w:r>
          </w:p>
        </w:tc>
        <w:tc>
          <w:tcPr>
            <w:tcW w:w="2359" w:type="dxa"/>
            <w:shd w:val="clear" w:color="000000" w:fill="FFFFFF"/>
            <w:noWrap/>
            <w:vAlign w:val="center"/>
            <w:hideMark/>
          </w:tcPr>
          <w:p w14:paraId="792AD6AC"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829D37B" w14:textId="77777777" w:rsidTr="00F20C8F">
        <w:trPr>
          <w:trHeight w:val="300"/>
        </w:trPr>
        <w:tc>
          <w:tcPr>
            <w:tcW w:w="4490" w:type="dxa"/>
            <w:shd w:val="clear" w:color="000000" w:fill="FFFFFF"/>
            <w:noWrap/>
            <w:vAlign w:val="center"/>
            <w:hideMark/>
          </w:tcPr>
          <w:p w14:paraId="25F948D8" w14:textId="77777777" w:rsidR="0068006F" w:rsidRPr="008A3302" w:rsidRDefault="0068006F" w:rsidP="00F20C8F">
            <w:pPr>
              <w:widowControl/>
              <w:jc w:val="center"/>
              <w:rPr>
                <w:rFonts w:ascii="宋体" w:hAnsi="宋体"/>
                <w:sz w:val="24"/>
              </w:rPr>
            </w:pPr>
            <w:r w:rsidRPr="008A3302">
              <w:rPr>
                <w:rFonts w:ascii="宋体" w:hAnsi="宋体"/>
                <w:sz w:val="24"/>
              </w:rPr>
              <w:t>南京市江宁区中医院</w:t>
            </w:r>
          </w:p>
        </w:tc>
        <w:tc>
          <w:tcPr>
            <w:tcW w:w="1466" w:type="dxa"/>
            <w:shd w:val="clear" w:color="000000" w:fill="FFFFFF"/>
            <w:noWrap/>
            <w:vAlign w:val="center"/>
            <w:hideMark/>
          </w:tcPr>
          <w:p w14:paraId="676C53DE"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1DA5DD7"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714ED40C"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C42B5C4" w14:textId="77777777" w:rsidTr="00F20C8F">
        <w:trPr>
          <w:trHeight w:val="300"/>
        </w:trPr>
        <w:tc>
          <w:tcPr>
            <w:tcW w:w="4490" w:type="dxa"/>
            <w:shd w:val="clear" w:color="000000" w:fill="FFFFFF"/>
            <w:noWrap/>
            <w:vAlign w:val="center"/>
            <w:hideMark/>
          </w:tcPr>
          <w:p w14:paraId="77A310F0" w14:textId="77777777" w:rsidR="0068006F" w:rsidRPr="008A3302" w:rsidRDefault="0068006F" w:rsidP="00F20C8F">
            <w:pPr>
              <w:widowControl/>
              <w:jc w:val="center"/>
              <w:rPr>
                <w:rFonts w:ascii="宋体" w:hAnsi="宋体"/>
                <w:sz w:val="24"/>
              </w:rPr>
            </w:pPr>
            <w:r w:rsidRPr="008A3302">
              <w:rPr>
                <w:rFonts w:ascii="宋体" w:hAnsi="宋体"/>
                <w:sz w:val="24"/>
              </w:rPr>
              <w:t>南京长澳医药有限公司</w:t>
            </w:r>
          </w:p>
        </w:tc>
        <w:tc>
          <w:tcPr>
            <w:tcW w:w="1466" w:type="dxa"/>
            <w:shd w:val="clear" w:color="000000" w:fill="FFFFFF"/>
            <w:noWrap/>
            <w:vAlign w:val="center"/>
            <w:hideMark/>
          </w:tcPr>
          <w:p w14:paraId="45CDBFB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141E645"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582B9D69"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EA25F50" w14:textId="77777777" w:rsidTr="00F20C8F">
        <w:trPr>
          <w:trHeight w:val="300"/>
        </w:trPr>
        <w:tc>
          <w:tcPr>
            <w:tcW w:w="4490" w:type="dxa"/>
            <w:shd w:val="clear" w:color="000000" w:fill="FFFFFF"/>
            <w:noWrap/>
            <w:vAlign w:val="center"/>
            <w:hideMark/>
          </w:tcPr>
          <w:p w14:paraId="4643DF5E" w14:textId="77777777" w:rsidR="0068006F" w:rsidRPr="008A3302" w:rsidRDefault="0068006F" w:rsidP="00F20C8F">
            <w:pPr>
              <w:widowControl/>
              <w:jc w:val="center"/>
              <w:rPr>
                <w:rFonts w:ascii="宋体" w:hAnsi="宋体"/>
                <w:sz w:val="24"/>
              </w:rPr>
            </w:pPr>
            <w:r w:rsidRPr="008A3302">
              <w:rPr>
                <w:rFonts w:ascii="宋体" w:hAnsi="宋体"/>
                <w:sz w:val="24"/>
              </w:rPr>
              <w:t>南京中山制药有限公司</w:t>
            </w:r>
          </w:p>
        </w:tc>
        <w:tc>
          <w:tcPr>
            <w:tcW w:w="1466" w:type="dxa"/>
            <w:shd w:val="clear" w:color="000000" w:fill="FFFFFF"/>
            <w:noWrap/>
            <w:vAlign w:val="center"/>
            <w:hideMark/>
          </w:tcPr>
          <w:p w14:paraId="34DCF7B5"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C17BD70"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55CB2DA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5D69AE0" w14:textId="77777777" w:rsidTr="00F20C8F">
        <w:trPr>
          <w:trHeight w:val="300"/>
        </w:trPr>
        <w:tc>
          <w:tcPr>
            <w:tcW w:w="4490" w:type="dxa"/>
            <w:shd w:val="clear" w:color="000000" w:fill="FFFFFF"/>
            <w:noWrap/>
            <w:vAlign w:val="center"/>
            <w:hideMark/>
          </w:tcPr>
          <w:p w14:paraId="662F7A7E" w14:textId="77777777" w:rsidR="0068006F" w:rsidRPr="008A3302" w:rsidRDefault="0068006F" w:rsidP="00F20C8F">
            <w:pPr>
              <w:widowControl/>
              <w:jc w:val="center"/>
              <w:rPr>
                <w:rFonts w:ascii="宋体" w:hAnsi="宋体"/>
                <w:sz w:val="24"/>
              </w:rPr>
            </w:pPr>
            <w:r w:rsidRPr="008A3302">
              <w:rPr>
                <w:rFonts w:ascii="宋体" w:hAnsi="宋体"/>
                <w:sz w:val="24"/>
              </w:rPr>
              <w:t>南通联亚医药有限公司</w:t>
            </w:r>
          </w:p>
        </w:tc>
        <w:tc>
          <w:tcPr>
            <w:tcW w:w="1466" w:type="dxa"/>
            <w:shd w:val="clear" w:color="000000" w:fill="FFFFFF"/>
            <w:noWrap/>
            <w:vAlign w:val="center"/>
            <w:hideMark/>
          </w:tcPr>
          <w:p w14:paraId="467B2C55"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E609CAE"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5B67BD5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0AE182E" w14:textId="77777777" w:rsidTr="00F20C8F">
        <w:trPr>
          <w:trHeight w:val="300"/>
        </w:trPr>
        <w:tc>
          <w:tcPr>
            <w:tcW w:w="4490" w:type="dxa"/>
            <w:shd w:val="clear" w:color="000000" w:fill="FFFFFF"/>
            <w:noWrap/>
            <w:vAlign w:val="center"/>
            <w:hideMark/>
          </w:tcPr>
          <w:p w14:paraId="05006409" w14:textId="77777777" w:rsidR="0068006F" w:rsidRPr="008A3302" w:rsidRDefault="0068006F" w:rsidP="00F20C8F">
            <w:pPr>
              <w:widowControl/>
              <w:jc w:val="center"/>
              <w:rPr>
                <w:rFonts w:ascii="宋体" w:hAnsi="宋体"/>
                <w:sz w:val="24"/>
              </w:rPr>
            </w:pPr>
            <w:r w:rsidRPr="008A3302">
              <w:rPr>
                <w:rFonts w:ascii="宋体" w:hAnsi="宋体"/>
                <w:sz w:val="24"/>
              </w:rPr>
              <w:t>江苏省海洋水产研究所</w:t>
            </w:r>
          </w:p>
        </w:tc>
        <w:tc>
          <w:tcPr>
            <w:tcW w:w="1466" w:type="dxa"/>
            <w:shd w:val="clear" w:color="000000" w:fill="FFFFFF"/>
            <w:noWrap/>
            <w:vAlign w:val="center"/>
            <w:hideMark/>
          </w:tcPr>
          <w:p w14:paraId="7B0A6CE1"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9FFFC1B"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4C77882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F660FBD" w14:textId="77777777" w:rsidTr="00F20C8F">
        <w:trPr>
          <w:trHeight w:val="300"/>
        </w:trPr>
        <w:tc>
          <w:tcPr>
            <w:tcW w:w="4490" w:type="dxa"/>
            <w:shd w:val="clear" w:color="000000" w:fill="FFFFFF"/>
            <w:noWrap/>
            <w:vAlign w:val="center"/>
            <w:hideMark/>
          </w:tcPr>
          <w:p w14:paraId="51E26D68" w14:textId="77777777" w:rsidR="0068006F" w:rsidRPr="008A3302" w:rsidRDefault="0068006F" w:rsidP="00F20C8F">
            <w:pPr>
              <w:widowControl/>
              <w:jc w:val="center"/>
              <w:rPr>
                <w:rFonts w:ascii="宋体" w:hAnsi="宋体"/>
                <w:sz w:val="24"/>
              </w:rPr>
            </w:pPr>
            <w:r w:rsidRPr="008A3302">
              <w:rPr>
                <w:rFonts w:ascii="宋体" w:hAnsi="宋体"/>
                <w:sz w:val="24"/>
              </w:rPr>
              <w:t>美国辉瑞苏州胶囊有限公司</w:t>
            </w:r>
          </w:p>
        </w:tc>
        <w:tc>
          <w:tcPr>
            <w:tcW w:w="1466" w:type="dxa"/>
            <w:shd w:val="clear" w:color="000000" w:fill="FFFFFF"/>
            <w:noWrap/>
            <w:vAlign w:val="center"/>
            <w:hideMark/>
          </w:tcPr>
          <w:p w14:paraId="768C20A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8CE43EB"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1C107BB2"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3A08096" w14:textId="77777777" w:rsidTr="00F20C8F">
        <w:trPr>
          <w:trHeight w:val="300"/>
        </w:trPr>
        <w:tc>
          <w:tcPr>
            <w:tcW w:w="4490" w:type="dxa"/>
            <w:shd w:val="clear" w:color="000000" w:fill="FFFFFF"/>
            <w:noWrap/>
            <w:vAlign w:val="center"/>
            <w:hideMark/>
          </w:tcPr>
          <w:p w14:paraId="4976A8B7" w14:textId="77777777" w:rsidR="0068006F" w:rsidRPr="008A3302" w:rsidRDefault="0068006F" w:rsidP="00F20C8F">
            <w:pPr>
              <w:widowControl/>
              <w:jc w:val="center"/>
              <w:rPr>
                <w:rFonts w:ascii="宋体" w:hAnsi="宋体"/>
                <w:sz w:val="24"/>
              </w:rPr>
            </w:pPr>
            <w:r w:rsidRPr="008A3302">
              <w:rPr>
                <w:rFonts w:ascii="宋体" w:hAnsi="宋体"/>
                <w:sz w:val="24"/>
              </w:rPr>
              <w:t>博瑞生物医药技术（苏州）有限公司</w:t>
            </w:r>
          </w:p>
        </w:tc>
        <w:tc>
          <w:tcPr>
            <w:tcW w:w="1466" w:type="dxa"/>
            <w:shd w:val="clear" w:color="000000" w:fill="FFFFFF"/>
            <w:noWrap/>
            <w:vAlign w:val="center"/>
            <w:hideMark/>
          </w:tcPr>
          <w:p w14:paraId="68335343"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40E28EE"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7E44E209"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0D974A7" w14:textId="77777777" w:rsidTr="00F20C8F">
        <w:trPr>
          <w:trHeight w:val="300"/>
        </w:trPr>
        <w:tc>
          <w:tcPr>
            <w:tcW w:w="4490" w:type="dxa"/>
            <w:shd w:val="clear" w:color="000000" w:fill="FFFFFF"/>
            <w:noWrap/>
            <w:vAlign w:val="center"/>
            <w:hideMark/>
          </w:tcPr>
          <w:p w14:paraId="2F71C400" w14:textId="77777777" w:rsidR="0068006F" w:rsidRPr="008A3302" w:rsidRDefault="0068006F" w:rsidP="00F20C8F">
            <w:pPr>
              <w:widowControl/>
              <w:jc w:val="center"/>
              <w:rPr>
                <w:rFonts w:ascii="宋体" w:hAnsi="宋体"/>
                <w:sz w:val="24"/>
              </w:rPr>
            </w:pPr>
            <w:r w:rsidRPr="008A3302">
              <w:rPr>
                <w:rFonts w:ascii="宋体" w:hAnsi="宋体"/>
                <w:sz w:val="24"/>
              </w:rPr>
              <w:t>苏州市药品检验检测研究中心</w:t>
            </w:r>
          </w:p>
        </w:tc>
        <w:tc>
          <w:tcPr>
            <w:tcW w:w="1466" w:type="dxa"/>
            <w:shd w:val="clear" w:color="000000" w:fill="FFFFFF"/>
            <w:noWrap/>
            <w:vAlign w:val="center"/>
            <w:hideMark/>
          </w:tcPr>
          <w:p w14:paraId="3A78EEB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C6BD872" w14:textId="77777777" w:rsidR="0068006F" w:rsidRPr="008A3302" w:rsidRDefault="0068006F" w:rsidP="00F20C8F">
            <w:pPr>
              <w:widowControl/>
              <w:jc w:val="center"/>
              <w:rPr>
                <w:rFonts w:ascii="宋体" w:hAnsi="宋体"/>
                <w:sz w:val="24"/>
              </w:rPr>
            </w:pPr>
            <w:r w:rsidRPr="008A3302">
              <w:rPr>
                <w:rFonts w:ascii="宋体" w:hAnsi="宋体"/>
                <w:sz w:val="24"/>
              </w:rPr>
              <w:t>2016</w:t>
            </w:r>
          </w:p>
        </w:tc>
        <w:tc>
          <w:tcPr>
            <w:tcW w:w="2359" w:type="dxa"/>
            <w:shd w:val="clear" w:color="000000" w:fill="FFFFFF"/>
            <w:noWrap/>
            <w:vAlign w:val="center"/>
            <w:hideMark/>
          </w:tcPr>
          <w:p w14:paraId="605B7D0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2005A8B" w14:textId="77777777" w:rsidTr="00F20C8F">
        <w:trPr>
          <w:trHeight w:val="300"/>
        </w:trPr>
        <w:tc>
          <w:tcPr>
            <w:tcW w:w="4490" w:type="dxa"/>
            <w:shd w:val="clear" w:color="000000" w:fill="FFFFFF"/>
            <w:noWrap/>
            <w:vAlign w:val="center"/>
            <w:hideMark/>
          </w:tcPr>
          <w:p w14:paraId="215CFA18" w14:textId="77777777" w:rsidR="0068006F" w:rsidRPr="008A3302" w:rsidRDefault="0068006F" w:rsidP="00F20C8F">
            <w:pPr>
              <w:widowControl/>
              <w:jc w:val="center"/>
              <w:rPr>
                <w:rFonts w:ascii="宋体" w:hAnsi="宋体"/>
                <w:sz w:val="24"/>
              </w:rPr>
            </w:pPr>
            <w:r w:rsidRPr="008A3302">
              <w:rPr>
                <w:rFonts w:ascii="宋体" w:hAnsi="宋体"/>
                <w:sz w:val="24"/>
              </w:rPr>
              <w:t>江苏济川制药有限公司</w:t>
            </w:r>
          </w:p>
        </w:tc>
        <w:tc>
          <w:tcPr>
            <w:tcW w:w="1466" w:type="dxa"/>
            <w:shd w:val="clear" w:color="000000" w:fill="FFFFFF"/>
            <w:noWrap/>
            <w:vAlign w:val="center"/>
            <w:hideMark/>
          </w:tcPr>
          <w:p w14:paraId="06F332E1"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AF39225" w14:textId="77777777" w:rsidR="0068006F" w:rsidRPr="008A3302" w:rsidRDefault="0068006F" w:rsidP="00F20C8F">
            <w:pPr>
              <w:widowControl/>
              <w:jc w:val="center"/>
              <w:rPr>
                <w:rFonts w:ascii="宋体" w:hAnsi="宋体"/>
                <w:sz w:val="24"/>
              </w:rPr>
            </w:pPr>
            <w:r w:rsidRPr="008A3302">
              <w:rPr>
                <w:rFonts w:ascii="宋体" w:hAnsi="宋体"/>
                <w:sz w:val="24"/>
              </w:rPr>
              <w:t>2002</w:t>
            </w:r>
          </w:p>
        </w:tc>
        <w:tc>
          <w:tcPr>
            <w:tcW w:w="2359" w:type="dxa"/>
            <w:shd w:val="clear" w:color="000000" w:fill="FFFFFF"/>
            <w:noWrap/>
            <w:vAlign w:val="center"/>
            <w:hideMark/>
          </w:tcPr>
          <w:p w14:paraId="2D3A55F5"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FF4B212" w14:textId="77777777" w:rsidTr="00F20C8F">
        <w:trPr>
          <w:trHeight w:val="300"/>
        </w:trPr>
        <w:tc>
          <w:tcPr>
            <w:tcW w:w="4490" w:type="dxa"/>
            <w:shd w:val="clear" w:color="000000" w:fill="FFFFFF"/>
            <w:noWrap/>
            <w:vAlign w:val="center"/>
            <w:hideMark/>
          </w:tcPr>
          <w:p w14:paraId="529E455C" w14:textId="77777777" w:rsidR="0068006F" w:rsidRPr="008A3302" w:rsidRDefault="0068006F" w:rsidP="00F20C8F">
            <w:pPr>
              <w:widowControl/>
              <w:jc w:val="center"/>
              <w:rPr>
                <w:rFonts w:ascii="宋体" w:hAnsi="宋体"/>
                <w:sz w:val="24"/>
              </w:rPr>
            </w:pPr>
            <w:r w:rsidRPr="008A3302">
              <w:rPr>
                <w:rFonts w:ascii="宋体" w:hAnsi="宋体"/>
                <w:sz w:val="24"/>
              </w:rPr>
              <w:t>泰州医药城</w:t>
            </w:r>
          </w:p>
        </w:tc>
        <w:tc>
          <w:tcPr>
            <w:tcW w:w="1466" w:type="dxa"/>
            <w:shd w:val="clear" w:color="000000" w:fill="FFFFFF"/>
            <w:noWrap/>
            <w:vAlign w:val="center"/>
            <w:hideMark/>
          </w:tcPr>
          <w:p w14:paraId="1CD7C37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C72C5C3" w14:textId="77777777" w:rsidR="0068006F" w:rsidRPr="008A3302" w:rsidRDefault="0068006F" w:rsidP="00F20C8F">
            <w:pPr>
              <w:widowControl/>
              <w:jc w:val="center"/>
              <w:rPr>
                <w:rFonts w:ascii="宋体" w:hAnsi="宋体"/>
                <w:sz w:val="24"/>
              </w:rPr>
            </w:pPr>
            <w:r w:rsidRPr="008A3302">
              <w:rPr>
                <w:rFonts w:ascii="宋体" w:hAnsi="宋体"/>
                <w:sz w:val="24"/>
              </w:rPr>
              <w:t>2014</w:t>
            </w:r>
          </w:p>
        </w:tc>
        <w:tc>
          <w:tcPr>
            <w:tcW w:w="2359" w:type="dxa"/>
            <w:shd w:val="clear" w:color="000000" w:fill="FFFFFF"/>
            <w:noWrap/>
            <w:vAlign w:val="center"/>
            <w:hideMark/>
          </w:tcPr>
          <w:p w14:paraId="7A198448"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2649AC3" w14:textId="77777777" w:rsidTr="00F20C8F">
        <w:trPr>
          <w:trHeight w:val="300"/>
        </w:trPr>
        <w:tc>
          <w:tcPr>
            <w:tcW w:w="4490" w:type="dxa"/>
            <w:shd w:val="clear" w:color="000000" w:fill="FFFFFF"/>
            <w:noWrap/>
            <w:vAlign w:val="center"/>
            <w:hideMark/>
          </w:tcPr>
          <w:p w14:paraId="29603661" w14:textId="77777777" w:rsidR="0068006F" w:rsidRPr="008A3302" w:rsidRDefault="0068006F" w:rsidP="00F20C8F">
            <w:pPr>
              <w:widowControl/>
              <w:jc w:val="center"/>
              <w:rPr>
                <w:rFonts w:ascii="宋体" w:hAnsi="宋体"/>
                <w:sz w:val="24"/>
              </w:rPr>
            </w:pPr>
            <w:r w:rsidRPr="008A3302">
              <w:rPr>
                <w:rFonts w:ascii="宋体" w:hAnsi="宋体"/>
                <w:sz w:val="24"/>
              </w:rPr>
              <w:t>江苏苏中药业集团股份有限公司</w:t>
            </w:r>
          </w:p>
        </w:tc>
        <w:tc>
          <w:tcPr>
            <w:tcW w:w="1466" w:type="dxa"/>
            <w:shd w:val="clear" w:color="000000" w:fill="FFFFFF"/>
            <w:noWrap/>
            <w:vAlign w:val="center"/>
            <w:hideMark/>
          </w:tcPr>
          <w:p w14:paraId="6B12F8E8"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1E3DC09" w14:textId="77777777" w:rsidR="0068006F" w:rsidRPr="008A3302" w:rsidRDefault="0068006F" w:rsidP="00F20C8F">
            <w:pPr>
              <w:widowControl/>
              <w:jc w:val="center"/>
              <w:rPr>
                <w:rFonts w:ascii="宋体" w:hAnsi="宋体"/>
                <w:sz w:val="24"/>
              </w:rPr>
            </w:pPr>
            <w:r w:rsidRPr="008A3302">
              <w:rPr>
                <w:rFonts w:ascii="宋体" w:hAnsi="宋体"/>
                <w:sz w:val="24"/>
              </w:rPr>
              <w:t>2014</w:t>
            </w:r>
          </w:p>
        </w:tc>
        <w:tc>
          <w:tcPr>
            <w:tcW w:w="2359" w:type="dxa"/>
            <w:shd w:val="clear" w:color="000000" w:fill="FFFFFF"/>
            <w:noWrap/>
            <w:vAlign w:val="center"/>
            <w:hideMark/>
          </w:tcPr>
          <w:p w14:paraId="2D7D1392"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5651A11" w14:textId="77777777" w:rsidTr="00F20C8F">
        <w:trPr>
          <w:trHeight w:val="300"/>
        </w:trPr>
        <w:tc>
          <w:tcPr>
            <w:tcW w:w="4490" w:type="dxa"/>
            <w:shd w:val="clear" w:color="000000" w:fill="FFFFFF"/>
            <w:noWrap/>
            <w:vAlign w:val="center"/>
            <w:hideMark/>
          </w:tcPr>
          <w:p w14:paraId="5891F2B2" w14:textId="77777777" w:rsidR="0068006F" w:rsidRPr="008A3302" w:rsidRDefault="0068006F" w:rsidP="00F20C8F">
            <w:pPr>
              <w:widowControl/>
              <w:jc w:val="center"/>
              <w:rPr>
                <w:rFonts w:ascii="宋体" w:hAnsi="宋体"/>
                <w:sz w:val="24"/>
              </w:rPr>
            </w:pPr>
            <w:r w:rsidRPr="008A3302">
              <w:rPr>
                <w:rFonts w:ascii="宋体" w:hAnsi="宋体"/>
                <w:sz w:val="24"/>
              </w:rPr>
              <w:t>徐州万邦制药有限公司</w:t>
            </w:r>
          </w:p>
        </w:tc>
        <w:tc>
          <w:tcPr>
            <w:tcW w:w="1466" w:type="dxa"/>
            <w:shd w:val="clear" w:color="000000" w:fill="FFFFFF"/>
            <w:noWrap/>
            <w:vAlign w:val="center"/>
            <w:hideMark/>
          </w:tcPr>
          <w:p w14:paraId="721877E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FBD69BC"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108E126A"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4A373FD" w14:textId="77777777" w:rsidTr="00F20C8F">
        <w:trPr>
          <w:trHeight w:val="300"/>
        </w:trPr>
        <w:tc>
          <w:tcPr>
            <w:tcW w:w="4490" w:type="dxa"/>
            <w:shd w:val="clear" w:color="000000" w:fill="FFFFFF"/>
            <w:noWrap/>
            <w:vAlign w:val="center"/>
            <w:hideMark/>
          </w:tcPr>
          <w:p w14:paraId="02A5C271" w14:textId="77777777" w:rsidR="0068006F" w:rsidRPr="008A3302" w:rsidRDefault="0068006F" w:rsidP="00F20C8F">
            <w:pPr>
              <w:widowControl/>
              <w:jc w:val="center"/>
              <w:rPr>
                <w:rFonts w:ascii="宋体" w:hAnsi="宋体"/>
                <w:sz w:val="24"/>
              </w:rPr>
            </w:pPr>
            <w:r w:rsidRPr="008A3302">
              <w:rPr>
                <w:rFonts w:ascii="宋体" w:hAnsi="宋体"/>
                <w:sz w:val="24"/>
              </w:rPr>
              <w:t>江苏万邦生化医药股份有限公司</w:t>
            </w:r>
          </w:p>
        </w:tc>
        <w:tc>
          <w:tcPr>
            <w:tcW w:w="1466" w:type="dxa"/>
            <w:shd w:val="clear" w:color="000000" w:fill="FFFFFF"/>
            <w:noWrap/>
            <w:vAlign w:val="center"/>
            <w:hideMark/>
          </w:tcPr>
          <w:p w14:paraId="2C21085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A4AFB82" w14:textId="77777777" w:rsidR="0068006F" w:rsidRPr="008A3302" w:rsidRDefault="0068006F" w:rsidP="00F20C8F">
            <w:pPr>
              <w:widowControl/>
              <w:jc w:val="center"/>
              <w:rPr>
                <w:rFonts w:ascii="宋体" w:hAnsi="宋体"/>
                <w:sz w:val="24"/>
              </w:rPr>
            </w:pPr>
            <w:r w:rsidRPr="008A3302">
              <w:rPr>
                <w:rFonts w:ascii="宋体" w:hAnsi="宋体"/>
                <w:sz w:val="24"/>
              </w:rPr>
              <w:t>2016</w:t>
            </w:r>
          </w:p>
        </w:tc>
        <w:tc>
          <w:tcPr>
            <w:tcW w:w="2359" w:type="dxa"/>
            <w:shd w:val="clear" w:color="000000" w:fill="FFFFFF"/>
            <w:noWrap/>
            <w:vAlign w:val="center"/>
            <w:hideMark/>
          </w:tcPr>
          <w:p w14:paraId="799F7048"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66FE554" w14:textId="77777777" w:rsidTr="00F20C8F">
        <w:trPr>
          <w:trHeight w:val="300"/>
        </w:trPr>
        <w:tc>
          <w:tcPr>
            <w:tcW w:w="4490" w:type="dxa"/>
            <w:shd w:val="clear" w:color="000000" w:fill="FFFFFF"/>
            <w:noWrap/>
            <w:vAlign w:val="center"/>
            <w:hideMark/>
          </w:tcPr>
          <w:p w14:paraId="3DA59816" w14:textId="77777777" w:rsidR="0068006F" w:rsidRPr="008A3302" w:rsidRDefault="0068006F" w:rsidP="00F20C8F">
            <w:pPr>
              <w:widowControl/>
              <w:jc w:val="center"/>
              <w:rPr>
                <w:rFonts w:ascii="宋体" w:hAnsi="宋体"/>
                <w:sz w:val="24"/>
              </w:rPr>
            </w:pPr>
            <w:r w:rsidRPr="008A3302">
              <w:rPr>
                <w:rFonts w:ascii="宋体" w:hAnsi="宋体"/>
                <w:sz w:val="24"/>
              </w:rPr>
              <w:t>大丰海洋产业研究院</w:t>
            </w:r>
          </w:p>
        </w:tc>
        <w:tc>
          <w:tcPr>
            <w:tcW w:w="1466" w:type="dxa"/>
            <w:shd w:val="clear" w:color="000000" w:fill="FFFFFF"/>
            <w:noWrap/>
            <w:vAlign w:val="center"/>
            <w:hideMark/>
          </w:tcPr>
          <w:p w14:paraId="14C8627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676BE08" w14:textId="77777777" w:rsidR="0068006F" w:rsidRPr="008A3302" w:rsidRDefault="0068006F" w:rsidP="00F20C8F">
            <w:pPr>
              <w:widowControl/>
              <w:jc w:val="center"/>
              <w:rPr>
                <w:rFonts w:ascii="宋体" w:hAnsi="宋体"/>
                <w:sz w:val="24"/>
              </w:rPr>
            </w:pPr>
            <w:r w:rsidRPr="008A3302">
              <w:rPr>
                <w:rFonts w:ascii="宋体" w:hAnsi="宋体"/>
                <w:sz w:val="24"/>
              </w:rPr>
              <w:t>2016</w:t>
            </w:r>
          </w:p>
        </w:tc>
        <w:tc>
          <w:tcPr>
            <w:tcW w:w="2359" w:type="dxa"/>
            <w:shd w:val="clear" w:color="000000" w:fill="FFFFFF"/>
            <w:noWrap/>
            <w:vAlign w:val="center"/>
            <w:hideMark/>
          </w:tcPr>
          <w:p w14:paraId="74651F55"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FC626D8" w14:textId="77777777" w:rsidTr="00F20C8F">
        <w:trPr>
          <w:trHeight w:val="300"/>
        </w:trPr>
        <w:tc>
          <w:tcPr>
            <w:tcW w:w="4490" w:type="dxa"/>
            <w:shd w:val="clear" w:color="000000" w:fill="FFFFFF"/>
            <w:noWrap/>
            <w:vAlign w:val="center"/>
            <w:hideMark/>
          </w:tcPr>
          <w:p w14:paraId="6DBDC578" w14:textId="77777777" w:rsidR="0068006F" w:rsidRPr="008A3302" w:rsidRDefault="0068006F" w:rsidP="00F20C8F">
            <w:pPr>
              <w:widowControl/>
              <w:jc w:val="center"/>
              <w:rPr>
                <w:rFonts w:ascii="宋体" w:hAnsi="宋体"/>
                <w:sz w:val="24"/>
              </w:rPr>
            </w:pPr>
            <w:r w:rsidRPr="008A3302">
              <w:rPr>
                <w:rFonts w:ascii="宋体" w:hAnsi="宋体"/>
                <w:sz w:val="24"/>
              </w:rPr>
              <w:t>扬子江药业集团有限公司</w:t>
            </w:r>
          </w:p>
        </w:tc>
        <w:tc>
          <w:tcPr>
            <w:tcW w:w="1466" w:type="dxa"/>
            <w:shd w:val="clear" w:color="000000" w:fill="FFFFFF"/>
            <w:noWrap/>
            <w:vAlign w:val="center"/>
            <w:hideMark/>
          </w:tcPr>
          <w:p w14:paraId="244D736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A50CB9F" w14:textId="77777777" w:rsidR="0068006F" w:rsidRPr="008A3302" w:rsidRDefault="0068006F" w:rsidP="00F20C8F">
            <w:pPr>
              <w:widowControl/>
              <w:jc w:val="center"/>
              <w:rPr>
                <w:rFonts w:ascii="宋体" w:hAnsi="宋体"/>
                <w:sz w:val="24"/>
              </w:rPr>
            </w:pPr>
            <w:r w:rsidRPr="008A3302">
              <w:rPr>
                <w:rFonts w:ascii="宋体" w:hAnsi="宋体"/>
                <w:sz w:val="24"/>
              </w:rPr>
              <w:t>1995</w:t>
            </w:r>
          </w:p>
        </w:tc>
        <w:tc>
          <w:tcPr>
            <w:tcW w:w="2359" w:type="dxa"/>
            <w:shd w:val="clear" w:color="000000" w:fill="FFFFFF"/>
            <w:noWrap/>
            <w:vAlign w:val="center"/>
            <w:hideMark/>
          </w:tcPr>
          <w:p w14:paraId="18A07C1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5842356" w14:textId="77777777" w:rsidTr="00F20C8F">
        <w:trPr>
          <w:trHeight w:val="300"/>
        </w:trPr>
        <w:tc>
          <w:tcPr>
            <w:tcW w:w="4490" w:type="dxa"/>
            <w:shd w:val="clear" w:color="000000" w:fill="FFFFFF"/>
            <w:noWrap/>
            <w:vAlign w:val="center"/>
            <w:hideMark/>
          </w:tcPr>
          <w:p w14:paraId="4FCD2328" w14:textId="77777777" w:rsidR="0068006F" w:rsidRPr="008A3302" w:rsidRDefault="0068006F" w:rsidP="00F20C8F">
            <w:pPr>
              <w:widowControl/>
              <w:jc w:val="center"/>
              <w:rPr>
                <w:rFonts w:ascii="宋体" w:hAnsi="宋体"/>
                <w:sz w:val="24"/>
              </w:rPr>
            </w:pPr>
            <w:r w:rsidRPr="008A3302">
              <w:rPr>
                <w:rFonts w:ascii="宋体" w:hAnsi="宋体"/>
                <w:sz w:val="24"/>
              </w:rPr>
              <w:t>老山药用植物实习基地</w:t>
            </w:r>
          </w:p>
        </w:tc>
        <w:tc>
          <w:tcPr>
            <w:tcW w:w="1466" w:type="dxa"/>
            <w:shd w:val="clear" w:color="000000" w:fill="FFFFFF"/>
            <w:noWrap/>
            <w:vAlign w:val="center"/>
            <w:hideMark/>
          </w:tcPr>
          <w:p w14:paraId="0BCA849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34D13CE" w14:textId="77777777" w:rsidR="0068006F" w:rsidRPr="008A3302" w:rsidRDefault="0068006F" w:rsidP="00F20C8F">
            <w:pPr>
              <w:widowControl/>
              <w:jc w:val="center"/>
              <w:rPr>
                <w:rFonts w:ascii="宋体" w:hAnsi="宋体"/>
                <w:sz w:val="24"/>
              </w:rPr>
            </w:pPr>
            <w:r w:rsidRPr="008A3302">
              <w:rPr>
                <w:rFonts w:ascii="宋体" w:hAnsi="宋体"/>
                <w:sz w:val="24"/>
              </w:rPr>
              <w:t>1999</w:t>
            </w:r>
          </w:p>
        </w:tc>
        <w:tc>
          <w:tcPr>
            <w:tcW w:w="2359" w:type="dxa"/>
            <w:shd w:val="clear" w:color="000000" w:fill="FFFFFF"/>
            <w:noWrap/>
            <w:vAlign w:val="center"/>
            <w:hideMark/>
          </w:tcPr>
          <w:p w14:paraId="6EFDB135"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533EE8F" w14:textId="77777777" w:rsidTr="00F20C8F">
        <w:trPr>
          <w:trHeight w:val="300"/>
        </w:trPr>
        <w:tc>
          <w:tcPr>
            <w:tcW w:w="4490" w:type="dxa"/>
            <w:shd w:val="clear" w:color="000000" w:fill="FFFFFF"/>
            <w:noWrap/>
            <w:vAlign w:val="center"/>
            <w:hideMark/>
          </w:tcPr>
          <w:p w14:paraId="094C4F12" w14:textId="77777777" w:rsidR="0068006F" w:rsidRPr="008A3302" w:rsidRDefault="0068006F" w:rsidP="00F20C8F">
            <w:pPr>
              <w:widowControl/>
              <w:jc w:val="center"/>
              <w:rPr>
                <w:rFonts w:ascii="宋体" w:hAnsi="宋体"/>
                <w:sz w:val="24"/>
              </w:rPr>
            </w:pPr>
            <w:r w:rsidRPr="008A3302">
              <w:rPr>
                <w:rFonts w:ascii="宋体" w:hAnsi="宋体"/>
                <w:sz w:val="24"/>
              </w:rPr>
              <w:t>江苏联环药业股份有限公司</w:t>
            </w:r>
          </w:p>
        </w:tc>
        <w:tc>
          <w:tcPr>
            <w:tcW w:w="1466" w:type="dxa"/>
            <w:shd w:val="clear" w:color="000000" w:fill="FFFFFF"/>
            <w:noWrap/>
            <w:vAlign w:val="center"/>
            <w:hideMark/>
          </w:tcPr>
          <w:p w14:paraId="4F821B30"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D59DC60"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0B6823D9"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4E1E814" w14:textId="77777777" w:rsidTr="00F20C8F">
        <w:trPr>
          <w:trHeight w:val="300"/>
        </w:trPr>
        <w:tc>
          <w:tcPr>
            <w:tcW w:w="4490" w:type="dxa"/>
            <w:shd w:val="clear" w:color="000000" w:fill="FFFFFF"/>
            <w:noWrap/>
            <w:vAlign w:val="center"/>
            <w:hideMark/>
          </w:tcPr>
          <w:p w14:paraId="2453BCAB" w14:textId="77777777" w:rsidR="0068006F" w:rsidRPr="008A3302" w:rsidRDefault="0068006F" w:rsidP="00F20C8F">
            <w:pPr>
              <w:widowControl/>
              <w:jc w:val="center"/>
              <w:rPr>
                <w:rFonts w:ascii="宋体" w:hAnsi="宋体"/>
                <w:sz w:val="24"/>
              </w:rPr>
            </w:pPr>
            <w:r w:rsidRPr="008A3302">
              <w:rPr>
                <w:rFonts w:ascii="宋体" w:hAnsi="宋体"/>
                <w:sz w:val="24"/>
              </w:rPr>
              <w:t>江苏安惠生物科技有限公司</w:t>
            </w:r>
          </w:p>
        </w:tc>
        <w:tc>
          <w:tcPr>
            <w:tcW w:w="1466" w:type="dxa"/>
            <w:shd w:val="clear" w:color="000000" w:fill="FFFFFF"/>
            <w:noWrap/>
            <w:vAlign w:val="center"/>
            <w:hideMark/>
          </w:tcPr>
          <w:p w14:paraId="3B79A1F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4487E1E" w14:textId="77777777" w:rsidR="0068006F" w:rsidRPr="008A3302" w:rsidRDefault="0068006F" w:rsidP="00F20C8F">
            <w:pPr>
              <w:widowControl/>
              <w:jc w:val="center"/>
              <w:rPr>
                <w:rFonts w:ascii="宋体" w:hAnsi="宋体"/>
                <w:sz w:val="24"/>
              </w:rPr>
            </w:pPr>
            <w:r w:rsidRPr="008A3302">
              <w:rPr>
                <w:rFonts w:ascii="宋体" w:hAnsi="宋体"/>
                <w:sz w:val="24"/>
              </w:rPr>
              <w:t>2019</w:t>
            </w:r>
          </w:p>
        </w:tc>
        <w:tc>
          <w:tcPr>
            <w:tcW w:w="2359" w:type="dxa"/>
            <w:shd w:val="clear" w:color="000000" w:fill="FFFFFF"/>
            <w:noWrap/>
            <w:vAlign w:val="center"/>
            <w:hideMark/>
          </w:tcPr>
          <w:p w14:paraId="2C1B0D8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2FEF52E" w14:textId="77777777" w:rsidTr="00F20C8F">
        <w:trPr>
          <w:trHeight w:val="300"/>
        </w:trPr>
        <w:tc>
          <w:tcPr>
            <w:tcW w:w="4490" w:type="dxa"/>
            <w:shd w:val="clear" w:color="000000" w:fill="FFFFFF"/>
            <w:noWrap/>
            <w:vAlign w:val="center"/>
            <w:hideMark/>
          </w:tcPr>
          <w:p w14:paraId="0991156B" w14:textId="77777777" w:rsidR="0068006F" w:rsidRPr="008A3302" w:rsidRDefault="0068006F" w:rsidP="00F20C8F">
            <w:pPr>
              <w:widowControl/>
              <w:jc w:val="center"/>
              <w:rPr>
                <w:rFonts w:ascii="宋体" w:hAnsi="宋体"/>
                <w:sz w:val="24"/>
              </w:rPr>
            </w:pPr>
            <w:r w:rsidRPr="008A3302">
              <w:rPr>
                <w:rFonts w:ascii="宋体" w:hAnsi="宋体"/>
                <w:sz w:val="24"/>
              </w:rPr>
              <w:t>江苏豪森药业集团</w:t>
            </w:r>
          </w:p>
        </w:tc>
        <w:tc>
          <w:tcPr>
            <w:tcW w:w="1466" w:type="dxa"/>
            <w:shd w:val="clear" w:color="000000" w:fill="FFFFFF"/>
            <w:noWrap/>
            <w:vAlign w:val="center"/>
            <w:hideMark/>
          </w:tcPr>
          <w:p w14:paraId="1DEF6EA8"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574F322"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72A0197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663DF63" w14:textId="77777777" w:rsidTr="00F20C8F">
        <w:trPr>
          <w:trHeight w:val="300"/>
        </w:trPr>
        <w:tc>
          <w:tcPr>
            <w:tcW w:w="4490" w:type="dxa"/>
            <w:shd w:val="clear" w:color="000000" w:fill="FFFFFF"/>
            <w:noWrap/>
            <w:vAlign w:val="center"/>
            <w:hideMark/>
          </w:tcPr>
          <w:p w14:paraId="0A10A9AD" w14:textId="77777777" w:rsidR="0068006F" w:rsidRPr="008A3302" w:rsidRDefault="0068006F" w:rsidP="00F20C8F">
            <w:pPr>
              <w:widowControl/>
              <w:jc w:val="center"/>
              <w:rPr>
                <w:rFonts w:ascii="宋体" w:hAnsi="宋体"/>
                <w:sz w:val="24"/>
              </w:rPr>
            </w:pPr>
            <w:r w:rsidRPr="008A3302">
              <w:rPr>
                <w:rFonts w:ascii="宋体" w:hAnsi="宋体"/>
                <w:sz w:val="24"/>
              </w:rPr>
              <w:t>江苏齐清环境科技有限公司</w:t>
            </w:r>
          </w:p>
        </w:tc>
        <w:tc>
          <w:tcPr>
            <w:tcW w:w="1466" w:type="dxa"/>
            <w:shd w:val="clear" w:color="000000" w:fill="FFFFFF"/>
            <w:noWrap/>
            <w:vAlign w:val="center"/>
            <w:hideMark/>
          </w:tcPr>
          <w:p w14:paraId="3C49FBA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D485A7F" w14:textId="77777777" w:rsidR="0068006F" w:rsidRPr="008A3302" w:rsidRDefault="0068006F" w:rsidP="00F20C8F">
            <w:pPr>
              <w:widowControl/>
              <w:jc w:val="center"/>
              <w:rPr>
                <w:rFonts w:ascii="宋体" w:hAnsi="宋体"/>
                <w:sz w:val="24"/>
              </w:rPr>
            </w:pPr>
            <w:r w:rsidRPr="008A3302">
              <w:rPr>
                <w:rFonts w:ascii="宋体" w:hAnsi="宋体"/>
                <w:sz w:val="24"/>
              </w:rPr>
              <w:t>2017</w:t>
            </w:r>
          </w:p>
        </w:tc>
        <w:tc>
          <w:tcPr>
            <w:tcW w:w="2359" w:type="dxa"/>
            <w:shd w:val="clear" w:color="000000" w:fill="FFFFFF"/>
            <w:noWrap/>
            <w:vAlign w:val="center"/>
            <w:hideMark/>
          </w:tcPr>
          <w:p w14:paraId="5BC4C26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1CA3E54" w14:textId="77777777" w:rsidTr="00F20C8F">
        <w:trPr>
          <w:trHeight w:val="300"/>
        </w:trPr>
        <w:tc>
          <w:tcPr>
            <w:tcW w:w="4490" w:type="dxa"/>
            <w:shd w:val="clear" w:color="000000" w:fill="FFFFFF"/>
            <w:noWrap/>
            <w:vAlign w:val="center"/>
            <w:hideMark/>
          </w:tcPr>
          <w:p w14:paraId="607DA23E" w14:textId="77777777" w:rsidR="0068006F" w:rsidRPr="008A3302" w:rsidRDefault="0068006F" w:rsidP="00F20C8F">
            <w:pPr>
              <w:widowControl/>
              <w:jc w:val="center"/>
              <w:rPr>
                <w:rFonts w:ascii="宋体" w:hAnsi="宋体"/>
                <w:sz w:val="24"/>
              </w:rPr>
            </w:pPr>
            <w:r w:rsidRPr="008A3302">
              <w:rPr>
                <w:rFonts w:ascii="宋体" w:hAnsi="宋体"/>
                <w:sz w:val="24"/>
              </w:rPr>
              <w:t>江苏省不良反应监测中心</w:t>
            </w:r>
          </w:p>
        </w:tc>
        <w:tc>
          <w:tcPr>
            <w:tcW w:w="1466" w:type="dxa"/>
            <w:shd w:val="clear" w:color="000000" w:fill="FFFFFF"/>
            <w:noWrap/>
            <w:vAlign w:val="center"/>
            <w:hideMark/>
          </w:tcPr>
          <w:p w14:paraId="4EC61717"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0709CC8"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1B3B6CD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0436E33" w14:textId="77777777" w:rsidTr="00F20C8F">
        <w:trPr>
          <w:trHeight w:val="300"/>
        </w:trPr>
        <w:tc>
          <w:tcPr>
            <w:tcW w:w="4490" w:type="dxa"/>
            <w:shd w:val="clear" w:color="000000" w:fill="FFFFFF"/>
            <w:noWrap/>
            <w:vAlign w:val="center"/>
            <w:hideMark/>
          </w:tcPr>
          <w:p w14:paraId="56C60364" w14:textId="77777777" w:rsidR="0068006F" w:rsidRPr="008A3302" w:rsidRDefault="0068006F" w:rsidP="00F20C8F">
            <w:pPr>
              <w:widowControl/>
              <w:jc w:val="center"/>
              <w:rPr>
                <w:rFonts w:ascii="宋体" w:hAnsi="宋体"/>
                <w:sz w:val="24"/>
              </w:rPr>
            </w:pPr>
            <w:r w:rsidRPr="008A3302">
              <w:rPr>
                <w:rFonts w:ascii="宋体" w:hAnsi="宋体"/>
                <w:sz w:val="24"/>
              </w:rPr>
              <w:t>江苏省中国科学院植物研究所</w:t>
            </w:r>
          </w:p>
        </w:tc>
        <w:tc>
          <w:tcPr>
            <w:tcW w:w="1466" w:type="dxa"/>
            <w:shd w:val="clear" w:color="000000" w:fill="FFFFFF"/>
            <w:noWrap/>
            <w:vAlign w:val="center"/>
            <w:hideMark/>
          </w:tcPr>
          <w:p w14:paraId="057CFC3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6E5224D" w14:textId="77777777" w:rsidR="0068006F" w:rsidRPr="008A3302" w:rsidRDefault="0068006F" w:rsidP="00F20C8F">
            <w:pPr>
              <w:widowControl/>
              <w:jc w:val="center"/>
              <w:rPr>
                <w:rFonts w:ascii="宋体" w:hAnsi="宋体"/>
                <w:sz w:val="24"/>
              </w:rPr>
            </w:pPr>
            <w:r w:rsidRPr="008A3302">
              <w:rPr>
                <w:rFonts w:ascii="宋体" w:hAnsi="宋体"/>
                <w:sz w:val="24"/>
              </w:rPr>
              <w:t>2019</w:t>
            </w:r>
          </w:p>
        </w:tc>
        <w:tc>
          <w:tcPr>
            <w:tcW w:w="2359" w:type="dxa"/>
            <w:shd w:val="clear" w:color="000000" w:fill="FFFFFF"/>
            <w:noWrap/>
            <w:vAlign w:val="center"/>
            <w:hideMark/>
          </w:tcPr>
          <w:p w14:paraId="3F61A6A9"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39BA1D5" w14:textId="77777777" w:rsidTr="00F20C8F">
        <w:trPr>
          <w:trHeight w:val="300"/>
        </w:trPr>
        <w:tc>
          <w:tcPr>
            <w:tcW w:w="4490" w:type="dxa"/>
            <w:shd w:val="clear" w:color="000000" w:fill="FFFFFF"/>
            <w:noWrap/>
            <w:vAlign w:val="center"/>
            <w:hideMark/>
          </w:tcPr>
          <w:p w14:paraId="55E754F8" w14:textId="77777777" w:rsidR="0068006F" w:rsidRPr="008A3302" w:rsidRDefault="0068006F" w:rsidP="00F20C8F">
            <w:pPr>
              <w:widowControl/>
              <w:jc w:val="center"/>
              <w:rPr>
                <w:rFonts w:ascii="宋体" w:hAnsi="宋体"/>
                <w:sz w:val="24"/>
              </w:rPr>
            </w:pPr>
            <w:r w:rsidRPr="008A3302">
              <w:rPr>
                <w:rFonts w:ascii="宋体" w:hAnsi="宋体"/>
                <w:sz w:val="24"/>
              </w:rPr>
              <w:t>正大天晴药业股份有限公司</w:t>
            </w:r>
          </w:p>
        </w:tc>
        <w:tc>
          <w:tcPr>
            <w:tcW w:w="1466" w:type="dxa"/>
            <w:shd w:val="clear" w:color="000000" w:fill="FFFFFF"/>
            <w:noWrap/>
            <w:vAlign w:val="center"/>
            <w:hideMark/>
          </w:tcPr>
          <w:p w14:paraId="26B3A202"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45B007D"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422EAC7A"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1044B61" w14:textId="77777777" w:rsidTr="00F20C8F">
        <w:trPr>
          <w:trHeight w:val="300"/>
        </w:trPr>
        <w:tc>
          <w:tcPr>
            <w:tcW w:w="4490" w:type="dxa"/>
            <w:shd w:val="clear" w:color="000000" w:fill="FFFFFF"/>
            <w:noWrap/>
            <w:vAlign w:val="center"/>
            <w:hideMark/>
          </w:tcPr>
          <w:p w14:paraId="549C363A" w14:textId="77777777" w:rsidR="0068006F" w:rsidRPr="008A3302" w:rsidRDefault="0068006F" w:rsidP="00F20C8F">
            <w:pPr>
              <w:widowControl/>
              <w:jc w:val="center"/>
              <w:rPr>
                <w:rFonts w:ascii="宋体" w:hAnsi="宋体"/>
                <w:sz w:val="24"/>
              </w:rPr>
            </w:pPr>
            <w:r w:rsidRPr="008A3302">
              <w:rPr>
                <w:rFonts w:ascii="宋体" w:hAnsi="宋体"/>
                <w:sz w:val="24"/>
              </w:rPr>
              <w:t>常州方圆制药有限公司</w:t>
            </w:r>
          </w:p>
        </w:tc>
        <w:tc>
          <w:tcPr>
            <w:tcW w:w="1466" w:type="dxa"/>
            <w:shd w:val="clear" w:color="000000" w:fill="FFFFFF"/>
            <w:noWrap/>
            <w:vAlign w:val="center"/>
            <w:hideMark/>
          </w:tcPr>
          <w:p w14:paraId="07D944B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52DB456"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356C264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50D67B7" w14:textId="77777777" w:rsidTr="00F20C8F">
        <w:trPr>
          <w:trHeight w:val="300"/>
        </w:trPr>
        <w:tc>
          <w:tcPr>
            <w:tcW w:w="4490" w:type="dxa"/>
            <w:shd w:val="clear" w:color="000000" w:fill="FFFFFF"/>
            <w:noWrap/>
            <w:vAlign w:val="center"/>
            <w:hideMark/>
          </w:tcPr>
          <w:p w14:paraId="6CCC91D1" w14:textId="77777777" w:rsidR="0068006F" w:rsidRPr="008A3302" w:rsidRDefault="0068006F" w:rsidP="00F20C8F">
            <w:pPr>
              <w:widowControl/>
              <w:jc w:val="center"/>
              <w:rPr>
                <w:rFonts w:ascii="宋体" w:hAnsi="宋体"/>
                <w:sz w:val="24"/>
              </w:rPr>
            </w:pPr>
            <w:r w:rsidRPr="008A3302">
              <w:rPr>
                <w:rFonts w:ascii="宋体" w:hAnsi="宋体"/>
                <w:sz w:val="24"/>
              </w:rPr>
              <w:t>常州千红生化制药有限公司</w:t>
            </w:r>
          </w:p>
        </w:tc>
        <w:tc>
          <w:tcPr>
            <w:tcW w:w="1466" w:type="dxa"/>
            <w:shd w:val="clear" w:color="000000" w:fill="FFFFFF"/>
            <w:noWrap/>
            <w:vAlign w:val="center"/>
            <w:hideMark/>
          </w:tcPr>
          <w:p w14:paraId="7F02E6F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D64D061"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0F9AE9F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8F5725B" w14:textId="77777777" w:rsidTr="00F20C8F">
        <w:trPr>
          <w:trHeight w:val="300"/>
        </w:trPr>
        <w:tc>
          <w:tcPr>
            <w:tcW w:w="4490" w:type="dxa"/>
            <w:shd w:val="clear" w:color="000000" w:fill="FFFFFF"/>
            <w:noWrap/>
            <w:vAlign w:val="center"/>
            <w:hideMark/>
          </w:tcPr>
          <w:p w14:paraId="2E50B4EB" w14:textId="77777777" w:rsidR="0068006F" w:rsidRPr="008A3302" w:rsidRDefault="0068006F" w:rsidP="00F20C8F">
            <w:pPr>
              <w:widowControl/>
              <w:jc w:val="center"/>
              <w:rPr>
                <w:rFonts w:ascii="宋体" w:hAnsi="宋体"/>
                <w:sz w:val="24"/>
              </w:rPr>
            </w:pPr>
            <w:r w:rsidRPr="008A3302">
              <w:rPr>
                <w:rFonts w:ascii="宋体" w:hAnsi="宋体"/>
                <w:sz w:val="24"/>
              </w:rPr>
              <w:t>靖江心连心医药连锁有限公司</w:t>
            </w:r>
          </w:p>
        </w:tc>
        <w:tc>
          <w:tcPr>
            <w:tcW w:w="1466" w:type="dxa"/>
            <w:shd w:val="clear" w:color="000000" w:fill="FFFFFF"/>
            <w:noWrap/>
            <w:vAlign w:val="center"/>
            <w:hideMark/>
          </w:tcPr>
          <w:p w14:paraId="69396240"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97B2B02" w14:textId="77777777" w:rsidR="0068006F" w:rsidRPr="008A3302" w:rsidRDefault="0068006F" w:rsidP="00F20C8F">
            <w:pPr>
              <w:widowControl/>
              <w:jc w:val="center"/>
              <w:rPr>
                <w:rFonts w:ascii="宋体" w:hAnsi="宋体"/>
                <w:sz w:val="24"/>
              </w:rPr>
            </w:pPr>
            <w:r w:rsidRPr="008A3302">
              <w:rPr>
                <w:rFonts w:ascii="宋体" w:hAnsi="宋体"/>
                <w:sz w:val="24"/>
              </w:rPr>
              <w:t>2014</w:t>
            </w:r>
          </w:p>
        </w:tc>
        <w:tc>
          <w:tcPr>
            <w:tcW w:w="2359" w:type="dxa"/>
            <w:shd w:val="clear" w:color="000000" w:fill="FFFFFF"/>
            <w:noWrap/>
            <w:vAlign w:val="center"/>
            <w:hideMark/>
          </w:tcPr>
          <w:p w14:paraId="652DCBEF"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A505A6D" w14:textId="77777777" w:rsidTr="00F20C8F">
        <w:trPr>
          <w:trHeight w:val="300"/>
        </w:trPr>
        <w:tc>
          <w:tcPr>
            <w:tcW w:w="4490" w:type="dxa"/>
            <w:shd w:val="clear" w:color="000000" w:fill="FFFFFF"/>
            <w:noWrap/>
            <w:vAlign w:val="center"/>
            <w:hideMark/>
          </w:tcPr>
          <w:p w14:paraId="6B30E16D" w14:textId="77777777" w:rsidR="0068006F" w:rsidRPr="008A3302" w:rsidRDefault="0068006F" w:rsidP="00F20C8F">
            <w:pPr>
              <w:widowControl/>
              <w:jc w:val="center"/>
              <w:rPr>
                <w:rFonts w:ascii="宋体" w:hAnsi="宋体"/>
                <w:sz w:val="24"/>
              </w:rPr>
            </w:pPr>
            <w:r w:rsidRPr="008A3302">
              <w:rPr>
                <w:rFonts w:ascii="宋体" w:hAnsi="宋体"/>
                <w:sz w:val="24"/>
              </w:rPr>
              <w:t>昆山龙灯瑞迪制药有限公司</w:t>
            </w:r>
          </w:p>
        </w:tc>
        <w:tc>
          <w:tcPr>
            <w:tcW w:w="1466" w:type="dxa"/>
            <w:shd w:val="clear" w:color="000000" w:fill="FFFFFF"/>
            <w:noWrap/>
            <w:vAlign w:val="center"/>
            <w:hideMark/>
          </w:tcPr>
          <w:p w14:paraId="4D4500A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B377384" w14:textId="77777777" w:rsidR="0068006F" w:rsidRPr="008A3302" w:rsidRDefault="0068006F" w:rsidP="00F20C8F">
            <w:pPr>
              <w:widowControl/>
              <w:jc w:val="center"/>
              <w:rPr>
                <w:rFonts w:ascii="宋体" w:hAnsi="宋体"/>
                <w:sz w:val="24"/>
              </w:rPr>
            </w:pPr>
            <w:r w:rsidRPr="008A3302">
              <w:rPr>
                <w:rFonts w:ascii="宋体" w:hAnsi="宋体"/>
                <w:sz w:val="24"/>
              </w:rPr>
              <w:t>2016</w:t>
            </w:r>
          </w:p>
        </w:tc>
        <w:tc>
          <w:tcPr>
            <w:tcW w:w="2359" w:type="dxa"/>
            <w:shd w:val="clear" w:color="000000" w:fill="FFFFFF"/>
            <w:noWrap/>
            <w:vAlign w:val="center"/>
            <w:hideMark/>
          </w:tcPr>
          <w:p w14:paraId="49576F29"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DDC0132" w14:textId="77777777" w:rsidTr="00F20C8F">
        <w:trPr>
          <w:trHeight w:val="300"/>
        </w:trPr>
        <w:tc>
          <w:tcPr>
            <w:tcW w:w="4490" w:type="dxa"/>
            <w:shd w:val="clear" w:color="000000" w:fill="FFFFFF"/>
            <w:noWrap/>
            <w:vAlign w:val="center"/>
            <w:hideMark/>
          </w:tcPr>
          <w:p w14:paraId="37A9DBF8" w14:textId="77777777" w:rsidR="0068006F" w:rsidRPr="008A3302" w:rsidRDefault="0068006F" w:rsidP="00F20C8F">
            <w:pPr>
              <w:widowControl/>
              <w:jc w:val="center"/>
              <w:rPr>
                <w:rFonts w:ascii="宋体" w:hAnsi="宋体"/>
                <w:sz w:val="24"/>
              </w:rPr>
            </w:pPr>
            <w:r w:rsidRPr="008A3302">
              <w:rPr>
                <w:rFonts w:ascii="宋体" w:hAnsi="宋体"/>
                <w:sz w:val="24"/>
              </w:rPr>
              <w:t>江苏康缘药业股份有限公司</w:t>
            </w:r>
          </w:p>
        </w:tc>
        <w:tc>
          <w:tcPr>
            <w:tcW w:w="1466" w:type="dxa"/>
            <w:shd w:val="clear" w:color="000000" w:fill="FFFFFF"/>
            <w:noWrap/>
            <w:vAlign w:val="center"/>
            <w:hideMark/>
          </w:tcPr>
          <w:p w14:paraId="0A6880CE"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6220BCA" w14:textId="77777777" w:rsidR="0068006F" w:rsidRPr="008A3302" w:rsidRDefault="0068006F" w:rsidP="00F20C8F">
            <w:pPr>
              <w:widowControl/>
              <w:jc w:val="center"/>
              <w:rPr>
                <w:rFonts w:ascii="宋体" w:hAnsi="宋体"/>
                <w:sz w:val="24"/>
              </w:rPr>
            </w:pPr>
            <w:r w:rsidRPr="008A3302">
              <w:rPr>
                <w:rFonts w:ascii="宋体" w:hAnsi="宋体"/>
                <w:sz w:val="24"/>
              </w:rPr>
              <w:t>2013</w:t>
            </w:r>
          </w:p>
        </w:tc>
        <w:tc>
          <w:tcPr>
            <w:tcW w:w="2359" w:type="dxa"/>
            <w:shd w:val="clear" w:color="000000" w:fill="FFFFFF"/>
            <w:noWrap/>
            <w:vAlign w:val="center"/>
            <w:hideMark/>
          </w:tcPr>
          <w:p w14:paraId="432B43FC"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75AE9DD" w14:textId="77777777" w:rsidTr="00F20C8F">
        <w:trPr>
          <w:trHeight w:val="300"/>
        </w:trPr>
        <w:tc>
          <w:tcPr>
            <w:tcW w:w="4490" w:type="dxa"/>
            <w:shd w:val="clear" w:color="000000" w:fill="FFFFFF"/>
            <w:noWrap/>
            <w:vAlign w:val="center"/>
            <w:hideMark/>
          </w:tcPr>
          <w:p w14:paraId="2C26D586" w14:textId="77777777" w:rsidR="0068006F" w:rsidRPr="008A3302" w:rsidRDefault="0068006F" w:rsidP="00F20C8F">
            <w:pPr>
              <w:widowControl/>
              <w:jc w:val="center"/>
              <w:rPr>
                <w:rFonts w:ascii="宋体" w:hAnsi="宋体"/>
                <w:sz w:val="24"/>
              </w:rPr>
            </w:pPr>
            <w:r w:rsidRPr="008A3302">
              <w:rPr>
                <w:rFonts w:ascii="宋体" w:hAnsi="宋体"/>
                <w:sz w:val="24"/>
              </w:rPr>
              <w:t>新格元（南京）生物科技有限公司</w:t>
            </w:r>
          </w:p>
        </w:tc>
        <w:tc>
          <w:tcPr>
            <w:tcW w:w="1466" w:type="dxa"/>
            <w:shd w:val="clear" w:color="000000" w:fill="FFFFFF"/>
            <w:noWrap/>
            <w:vAlign w:val="center"/>
            <w:hideMark/>
          </w:tcPr>
          <w:p w14:paraId="68DA40F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7FBCC15"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31D0EE83"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C45DA4A" w14:textId="77777777" w:rsidTr="00F20C8F">
        <w:trPr>
          <w:trHeight w:val="300"/>
        </w:trPr>
        <w:tc>
          <w:tcPr>
            <w:tcW w:w="4490" w:type="dxa"/>
            <w:shd w:val="clear" w:color="000000" w:fill="FFFFFF"/>
            <w:noWrap/>
            <w:vAlign w:val="center"/>
            <w:hideMark/>
          </w:tcPr>
          <w:p w14:paraId="35CA87B2" w14:textId="77777777" w:rsidR="0068006F" w:rsidRPr="008A3302" w:rsidRDefault="0068006F" w:rsidP="00F20C8F">
            <w:pPr>
              <w:widowControl/>
              <w:jc w:val="center"/>
              <w:rPr>
                <w:rFonts w:ascii="宋体" w:hAnsi="宋体"/>
                <w:sz w:val="24"/>
              </w:rPr>
            </w:pPr>
            <w:r w:rsidRPr="008A3302">
              <w:rPr>
                <w:rFonts w:ascii="宋体" w:hAnsi="宋体"/>
                <w:sz w:val="24"/>
              </w:rPr>
              <w:t>南京金斯瑞生物科技股份有限公司</w:t>
            </w:r>
          </w:p>
        </w:tc>
        <w:tc>
          <w:tcPr>
            <w:tcW w:w="1466" w:type="dxa"/>
            <w:shd w:val="clear" w:color="000000" w:fill="FFFFFF"/>
            <w:noWrap/>
            <w:vAlign w:val="center"/>
            <w:hideMark/>
          </w:tcPr>
          <w:p w14:paraId="35C48B4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0203E45"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0001B33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A4F92D8" w14:textId="77777777" w:rsidTr="00F20C8F">
        <w:trPr>
          <w:trHeight w:val="300"/>
        </w:trPr>
        <w:tc>
          <w:tcPr>
            <w:tcW w:w="4490" w:type="dxa"/>
            <w:shd w:val="clear" w:color="000000" w:fill="FFFFFF"/>
            <w:noWrap/>
            <w:vAlign w:val="center"/>
            <w:hideMark/>
          </w:tcPr>
          <w:p w14:paraId="7ED42C63" w14:textId="77777777" w:rsidR="0068006F" w:rsidRPr="008A3302" w:rsidRDefault="0068006F" w:rsidP="00F20C8F">
            <w:pPr>
              <w:widowControl/>
              <w:jc w:val="center"/>
              <w:rPr>
                <w:rFonts w:ascii="宋体" w:hAnsi="宋体"/>
                <w:sz w:val="24"/>
              </w:rPr>
            </w:pPr>
            <w:r w:rsidRPr="008A3302">
              <w:rPr>
                <w:rFonts w:ascii="宋体" w:hAnsi="宋体"/>
                <w:sz w:val="24"/>
              </w:rPr>
              <w:t>中国医学科学院系统医学研究院/苏州系统医学研究所</w:t>
            </w:r>
          </w:p>
        </w:tc>
        <w:tc>
          <w:tcPr>
            <w:tcW w:w="1466" w:type="dxa"/>
            <w:shd w:val="clear" w:color="000000" w:fill="FFFFFF"/>
            <w:noWrap/>
            <w:vAlign w:val="center"/>
            <w:hideMark/>
          </w:tcPr>
          <w:p w14:paraId="2CB7C20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09C891A"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30446125"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6E83B02" w14:textId="77777777" w:rsidTr="00F20C8F">
        <w:trPr>
          <w:trHeight w:val="300"/>
        </w:trPr>
        <w:tc>
          <w:tcPr>
            <w:tcW w:w="4490" w:type="dxa"/>
            <w:shd w:val="clear" w:color="000000" w:fill="FFFFFF"/>
            <w:noWrap/>
            <w:vAlign w:val="center"/>
            <w:hideMark/>
          </w:tcPr>
          <w:p w14:paraId="69C15078" w14:textId="77777777" w:rsidR="0068006F" w:rsidRPr="008A3302" w:rsidRDefault="0068006F" w:rsidP="00F20C8F">
            <w:pPr>
              <w:widowControl/>
              <w:jc w:val="center"/>
              <w:rPr>
                <w:rFonts w:ascii="宋体" w:hAnsi="宋体"/>
                <w:sz w:val="24"/>
              </w:rPr>
            </w:pPr>
            <w:r w:rsidRPr="008A3302">
              <w:rPr>
                <w:rFonts w:ascii="宋体" w:hAnsi="宋体"/>
                <w:sz w:val="24"/>
              </w:rPr>
              <w:t>中国科学院苏州纳米技术与纳米仿生研究所</w:t>
            </w:r>
          </w:p>
        </w:tc>
        <w:tc>
          <w:tcPr>
            <w:tcW w:w="1466" w:type="dxa"/>
            <w:shd w:val="clear" w:color="000000" w:fill="FFFFFF"/>
            <w:noWrap/>
            <w:vAlign w:val="center"/>
            <w:hideMark/>
          </w:tcPr>
          <w:p w14:paraId="3838E9EE"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A731D3C"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2D357578"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E2BD601" w14:textId="77777777" w:rsidTr="00F20C8F">
        <w:trPr>
          <w:trHeight w:val="300"/>
        </w:trPr>
        <w:tc>
          <w:tcPr>
            <w:tcW w:w="4490" w:type="dxa"/>
            <w:shd w:val="clear" w:color="000000" w:fill="FFFFFF"/>
            <w:noWrap/>
            <w:vAlign w:val="center"/>
            <w:hideMark/>
          </w:tcPr>
          <w:p w14:paraId="462CA154" w14:textId="77777777" w:rsidR="0068006F" w:rsidRPr="008A3302" w:rsidRDefault="0068006F" w:rsidP="00F20C8F">
            <w:pPr>
              <w:widowControl/>
              <w:jc w:val="center"/>
              <w:rPr>
                <w:rFonts w:ascii="宋体" w:hAnsi="宋体"/>
                <w:sz w:val="24"/>
              </w:rPr>
            </w:pPr>
            <w:r w:rsidRPr="008A3302">
              <w:rPr>
                <w:rFonts w:ascii="宋体" w:hAnsi="宋体"/>
                <w:sz w:val="24"/>
              </w:rPr>
              <w:t>南京海融医药科技股份有限公司</w:t>
            </w:r>
          </w:p>
        </w:tc>
        <w:tc>
          <w:tcPr>
            <w:tcW w:w="1466" w:type="dxa"/>
            <w:shd w:val="clear" w:color="000000" w:fill="FFFFFF"/>
            <w:noWrap/>
            <w:vAlign w:val="center"/>
            <w:hideMark/>
          </w:tcPr>
          <w:p w14:paraId="3935F90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69FF98E"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22359F45"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D0E7515" w14:textId="77777777" w:rsidTr="00F20C8F">
        <w:trPr>
          <w:trHeight w:val="300"/>
        </w:trPr>
        <w:tc>
          <w:tcPr>
            <w:tcW w:w="4490" w:type="dxa"/>
            <w:shd w:val="clear" w:color="000000" w:fill="FFFFFF"/>
            <w:noWrap/>
            <w:vAlign w:val="center"/>
            <w:hideMark/>
          </w:tcPr>
          <w:p w14:paraId="72BDF08D" w14:textId="77777777" w:rsidR="0068006F" w:rsidRPr="008A3302" w:rsidRDefault="0068006F" w:rsidP="00F20C8F">
            <w:pPr>
              <w:widowControl/>
              <w:jc w:val="center"/>
              <w:rPr>
                <w:rFonts w:ascii="宋体" w:hAnsi="宋体"/>
                <w:sz w:val="24"/>
              </w:rPr>
            </w:pPr>
            <w:r w:rsidRPr="008A3302">
              <w:rPr>
                <w:rFonts w:ascii="宋体" w:hAnsi="宋体"/>
                <w:sz w:val="24"/>
              </w:rPr>
              <w:t>江苏红石医药管理服务有限公司</w:t>
            </w:r>
          </w:p>
        </w:tc>
        <w:tc>
          <w:tcPr>
            <w:tcW w:w="1466" w:type="dxa"/>
            <w:shd w:val="clear" w:color="000000" w:fill="FFFFFF"/>
            <w:noWrap/>
            <w:vAlign w:val="center"/>
            <w:hideMark/>
          </w:tcPr>
          <w:p w14:paraId="7BC24BBA"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7E01E2C" w14:textId="77777777" w:rsidR="0068006F" w:rsidRPr="008A3302" w:rsidRDefault="0068006F" w:rsidP="00F20C8F">
            <w:pPr>
              <w:widowControl/>
              <w:jc w:val="center"/>
              <w:rPr>
                <w:rFonts w:ascii="宋体" w:hAnsi="宋体"/>
                <w:sz w:val="24"/>
              </w:rPr>
            </w:pPr>
            <w:r w:rsidRPr="008A3302">
              <w:rPr>
                <w:rFonts w:ascii="宋体" w:hAnsi="宋体"/>
                <w:sz w:val="24"/>
              </w:rPr>
              <w:t>2015</w:t>
            </w:r>
          </w:p>
        </w:tc>
        <w:tc>
          <w:tcPr>
            <w:tcW w:w="2359" w:type="dxa"/>
            <w:shd w:val="clear" w:color="000000" w:fill="FFFFFF"/>
            <w:noWrap/>
            <w:vAlign w:val="center"/>
            <w:hideMark/>
          </w:tcPr>
          <w:p w14:paraId="1BF264B7"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469266B" w14:textId="77777777" w:rsidTr="00F20C8F">
        <w:trPr>
          <w:trHeight w:val="300"/>
        </w:trPr>
        <w:tc>
          <w:tcPr>
            <w:tcW w:w="4490" w:type="dxa"/>
            <w:shd w:val="clear" w:color="000000" w:fill="FFFFFF"/>
            <w:noWrap/>
            <w:vAlign w:val="center"/>
            <w:hideMark/>
          </w:tcPr>
          <w:p w14:paraId="6EAE6DBC" w14:textId="77777777" w:rsidR="0068006F" w:rsidRPr="008A3302" w:rsidRDefault="0068006F" w:rsidP="00F20C8F">
            <w:pPr>
              <w:widowControl/>
              <w:jc w:val="center"/>
              <w:rPr>
                <w:rFonts w:ascii="宋体" w:hAnsi="宋体"/>
                <w:sz w:val="24"/>
              </w:rPr>
            </w:pPr>
            <w:r w:rsidRPr="008A3302">
              <w:rPr>
                <w:rFonts w:ascii="宋体" w:hAnsi="宋体"/>
                <w:sz w:val="24"/>
              </w:rPr>
              <w:t>南京筑康药房连锁有限公司</w:t>
            </w:r>
          </w:p>
        </w:tc>
        <w:tc>
          <w:tcPr>
            <w:tcW w:w="1466" w:type="dxa"/>
            <w:shd w:val="clear" w:color="000000" w:fill="FFFFFF"/>
            <w:noWrap/>
            <w:vAlign w:val="center"/>
            <w:hideMark/>
          </w:tcPr>
          <w:p w14:paraId="34B4AD9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2749A6E" w14:textId="77777777" w:rsidR="0068006F" w:rsidRPr="008A3302" w:rsidRDefault="0068006F" w:rsidP="00F20C8F">
            <w:pPr>
              <w:widowControl/>
              <w:jc w:val="center"/>
              <w:rPr>
                <w:rFonts w:ascii="宋体" w:hAnsi="宋体"/>
                <w:sz w:val="24"/>
              </w:rPr>
            </w:pPr>
            <w:r w:rsidRPr="008A3302">
              <w:rPr>
                <w:rFonts w:ascii="宋体" w:hAnsi="宋体"/>
                <w:sz w:val="24"/>
              </w:rPr>
              <w:t>2016</w:t>
            </w:r>
          </w:p>
        </w:tc>
        <w:tc>
          <w:tcPr>
            <w:tcW w:w="2359" w:type="dxa"/>
            <w:shd w:val="clear" w:color="000000" w:fill="FFFFFF"/>
            <w:noWrap/>
            <w:vAlign w:val="center"/>
            <w:hideMark/>
          </w:tcPr>
          <w:p w14:paraId="1E552B4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81CA07D" w14:textId="77777777" w:rsidTr="00F20C8F">
        <w:trPr>
          <w:trHeight w:val="300"/>
        </w:trPr>
        <w:tc>
          <w:tcPr>
            <w:tcW w:w="4490" w:type="dxa"/>
            <w:shd w:val="clear" w:color="000000" w:fill="FFFFFF"/>
            <w:noWrap/>
            <w:vAlign w:val="center"/>
            <w:hideMark/>
          </w:tcPr>
          <w:p w14:paraId="10F3AD7E" w14:textId="77777777" w:rsidR="0068006F" w:rsidRPr="008A3302" w:rsidRDefault="0068006F" w:rsidP="00F20C8F">
            <w:pPr>
              <w:widowControl/>
              <w:jc w:val="center"/>
              <w:rPr>
                <w:rFonts w:ascii="宋体" w:hAnsi="宋体"/>
                <w:sz w:val="24"/>
              </w:rPr>
            </w:pPr>
            <w:r w:rsidRPr="008A3302">
              <w:rPr>
                <w:rFonts w:ascii="宋体" w:hAnsi="宋体"/>
                <w:sz w:val="24"/>
              </w:rPr>
              <w:t>海门汇聚药业有限公司</w:t>
            </w:r>
          </w:p>
        </w:tc>
        <w:tc>
          <w:tcPr>
            <w:tcW w:w="1466" w:type="dxa"/>
            <w:shd w:val="clear" w:color="000000" w:fill="FFFFFF"/>
            <w:noWrap/>
            <w:vAlign w:val="center"/>
            <w:hideMark/>
          </w:tcPr>
          <w:p w14:paraId="6F536D5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E96E079" w14:textId="77777777" w:rsidR="0068006F" w:rsidRPr="008A3302" w:rsidRDefault="0068006F" w:rsidP="00F20C8F">
            <w:pPr>
              <w:widowControl/>
              <w:jc w:val="center"/>
              <w:rPr>
                <w:rFonts w:ascii="宋体" w:hAnsi="宋体"/>
                <w:sz w:val="24"/>
              </w:rPr>
            </w:pPr>
            <w:r w:rsidRPr="008A3302">
              <w:rPr>
                <w:rFonts w:ascii="宋体" w:hAnsi="宋体"/>
                <w:sz w:val="24"/>
              </w:rPr>
              <w:t>2016</w:t>
            </w:r>
          </w:p>
        </w:tc>
        <w:tc>
          <w:tcPr>
            <w:tcW w:w="2359" w:type="dxa"/>
            <w:shd w:val="clear" w:color="000000" w:fill="FFFFFF"/>
            <w:noWrap/>
            <w:vAlign w:val="center"/>
            <w:hideMark/>
          </w:tcPr>
          <w:p w14:paraId="2D2E667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ED49803" w14:textId="77777777" w:rsidTr="00F20C8F">
        <w:trPr>
          <w:trHeight w:val="300"/>
        </w:trPr>
        <w:tc>
          <w:tcPr>
            <w:tcW w:w="4490" w:type="dxa"/>
            <w:shd w:val="clear" w:color="000000" w:fill="FFFFFF"/>
            <w:noWrap/>
            <w:vAlign w:val="center"/>
            <w:hideMark/>
          </w:tcPr>
          <w:p w14:paraId="2D45D864" w14:textId="77777777" w:rsidR="0068006F" w:rsidRPr="008A3302" w:rsidRDefault="0068006F" w:rsidP="00F20C8F">
            <w:pPr>
              <w:widowControl/>
              <w:jc w:val="center"/>
              <w:rPr>
                <w:rFonts w:ascii="宋体" w:hAnsi="宋体"/>
                <w:sz w:val="24"/>
              </w:rPr>
            </w:pPr>
            <w:r w:rsidRPr="008A3302">
              <w:rPr>
                <w:rFonts w:ascii="宋体" w:hAnsi="宋体"/>
                <w:sz w:val="24"/>
              </w:rPr>
              <w:t>合肥曼迪新药业有限公司</w:t>
            </w:r>
          </w:p>
        </w:tc>
        <w:tc>
          <w:tcPr>
            <w:tcW w:w="1466" w:type="dxa"/>
            <w:shd w:val="clear" w:color="000000" w:fill="FFFFFF"/>
            <w:noWrap/>
            <w:vAlign w:val="center"/>
            <w:hideMark/>
          </w:tcPr>
          <w:p w14:paraId="6B8B4D44"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A201AD8"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1CB2B4F3"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8336FE4" w14:textId="77777777" w:rsidTr="00F20C8F">
        <w:trPr>
          <w:trHeight w:val="300"/>
        </w:trPr>
        <w:tc>
          <w:tcPr>
            <w:tcW w:w="4490" w:type="dxa"/>
            <w:shd w:val="clear" w:color="000000" w:fill="FFFFFF"/>
            <w:noWrap/>
            <w:vAlign w:val="center"/>
            <w:hideMark/>
          </w:tcPr>
          <w:p w14:paraId="0CD85461" w14:textId="77777777" w:rsidR="0068006F" w:rsidRPr="008A3302" w:rsidRDefault="0068006F" w:rsidP="00F20C8F">
            <w:pPr>
              <w:widowControl/>
              <w:jc w:val="center"/>
              <w:rPr>
                <w:rFonts w:ascii="宋体" w:hAnsi="宋体"/>
                <w:sz w:val="24"/>
              </w:rPr>
            </w:pPr>
            <w:r w:rsidRPr="008A3302">
              <w:rPr>
                <w:rFonts w:ascii="宋体" w:hAnsi="宋体"/>
                <w:sz w:val="24"/>
              </w:rPr>
              <w:t>丫山药用植物园</w:t>
            </w:r>
          </w:p>
        </w:tc>
        <w:tc>
          <w:tcPr>
            <w:tcW w:w="1466" w:type="dxa"/>
            <w:shd w:val="clear" w:color="000000" w:fill="FFFFFF"/>
            <w:noWrap/>
            <w:vAlign w:val="center"/>
            <w:hideMark/>
          </w:tcPr>
          <w:p w14:paraId="6229C3E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74E9897" w14:textId="77777777" w:rsidR="0068006F" w:rsidRPr="008A3302" w:rsidRDefault="0068006F" w:rsidP="00F20C8F">
            <w:pPr>
              <w:widowControl/>
              <w:jc w:val="center"/>
              <w:rPr>
                <w:rFonts w:ascii="宋体" w:hAnsi="宋体"/>
                <w:sz w:val="24"/>
              </w:rPr>
            </w:pPr>
            <w:r w:rsidRPr="008A3302">
              <w:rPr>
                <w:rFonts w:ascii="宋体" w:hAnsi="宋体"/>
                <w:sz w:val="24"/>
              </w:rPr>
              <w:t>2004</w:t>
            </w:r>
          </w:p>
        </w:tc>
        <w:tc>
          <w:tcPr>
            <w:tcW w:w="2359" w:type="dxa"/>
            <w:shd w:val="clear" w:color="000000" w:fill="FFFFFF"/>
            <w:noWrap/>
            <w:vAlign w:val="center"/>
            <w:hideMark/>
          </w:tcPr>
          <w:p w14:paraId="1D40C0DC"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520F8D3" w14:textId="77777777" w:rsidTr="00F20C8F">
        <w:trPr>
          <w:trHeight w:val="300"/>
        </w:trPr>
        <w:tc>
          <w:tcPr>
            <w:tcW w:w="4490" w:type="dxa"/>
            <w:shd w:val="clear" w:color="000000" w:fill="FFFFFF"/>
            <w:noWrap/>
            <w:vAlign w:val="center"/>
            <w:hideMark/>
          </w:tcPr>
          <w:p w14:paraId="485871F7" w14:textId="77777777" w:rsidR="0068006F" w:rsidRPr="008A3302" w:rsidRDefault="0068006F" w:rsidP="00F20C8F">
            <w:pPr>
              <w:widowControl/>
              <w:jc w:val="center"/>
              <w:rPr>
                <w:rFonts w:ascii="宋体" w:hAnsi="宋体"/>
                <w:sz w:val="24"/>
              </w:rPr>
            </w:pPr>
            <w:r w:rsidRPr="008A3302">
              <w:rPr>
                <w:rFonts w:ascii="宋体" w:hAnsi="宋体"/>
                <w:sz w:val="24"/>
              </w:rPr>
              <w:lastRenderedPageBreak/>
              <w:t>安徽康缘药业有限公司</w:t>
            </w:r>
          </w:p>
        </w:tc>
        <w:tc>
          <w:tcPr>
            <w:tcW w:w="1466" w:type="dxa"/>
            <w:shd w:val="clear" w:color="000000" w:fill="FFFFFF"/>
            <w:noWrap/>
            <w:vAlign w:val="center"/>
            <w:hideMark/>
          </w:tcPr>
          <w:p w14:paraId="0418FF67"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E0AD0C2"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0FF7811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745060B" w14:textId="77777777" w:rsidTr="00F20C8F">
        <w:trPr>
          <w:trHeight w:val="300"/>
        </w:trPr>
        <w:tc>
          <w:tcPr>
            <w:tcW w:w="4490" w:type="dxa"/>
            <w:shd w:val="clear" w:color="000000" w:fill="FFFFFF"/>
            <w:noWrap/>
            <w:vAlign w:val="center"/>
            <w:hideMark/>
          </w:tcPr>
          <w:p w14:paraId="7CF66E78" w14:textId="77777777" w:rsidR="0068006F" w:rsidRPr="008A3302" w:rsidRDefault="0068006F" w:rsidP="00F20C8F">
            <w:pPr>
              <w:widowControl/>
              <w:jc w:val="center"/>
              <w:rPr>
                <w:rFonts w:ascii="宋体" w:hAnsi="宋体"/>
                <w:sz w:val="24"/>
              </w:rPr>
            </w:pPr>
            <w:r w:rsidRPr="008A3302">
              <w:rPr>
                <w:rFonts w:ascii="宋体" w:hAnsi="宋体"/>
                <w:sz w:val="24"/>
              </w:rPr>
              <w:t>安徽威尔曼制药有限公司</w:t>
            </w:r>
          </w:p>
        </w:tc>
        <w:tc>
          <w:tcPr>
            <w:tcW w:w="1466" w:type="dxa"/>
            <w:shd w:val="clear" w:color="000000" w:fill="FFFFFF"/>
            <w:noWrap/>
            <w:vAlign w:val="center"/>
            <w:hideMark/>
          </w:tcPr>
          <w:p w14:paraId="14F8FE2A"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F3B3B72"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0E644202"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0B17C42" w14:textId="77777777" w:rsidTr="00F20C8F">
        <w:trPr>
          <w:trHeight w:val="300"/>
        </w:trPr>
        <w:tc>
          <w:tcPr>
            <w:tcW w:w="4490" w:type="dxa"/>
            <w:shd w:val="clear" w:color="000000" w:fill="FFFFFF"/>
            <w:noWrap/>
            <w:vAlign w:val="center"/>
            <w:hideMark/>
          </w:tcPr>
          <w:p w14:paraId="6E059A20" w14:textId="77777777" w:rsidR="0068006F" w:rsidRPr="008A3302" w:rsidRDefault="0068006F" w:rsidP="00F20C8F">
            <w:pPr>
              <w:widowControl/>
              <w:jc w:val="center"/>
              <w:rPr>
                <w:rFonts w:ascii="宋体" w:hAnsi="宋体"/>
                <w:sz w:val="24"/>
              </w:rPr>
            </w:pPr>
            <w:r w:rsidRPr="008A3302">
              <w:rPr>
                <w:rFonts w:ascii="宋体" w:hAnsi="宋体"/>
                <w:sz w:val="24"/>
              </w:rPr>
              <w:t>合肥合源医药科技股份有限公司</w:t>
            </w:r>
          </w:p>
        </w:tc>
        <w:tc>
          <w:tcPr>
            <w:tcW w:w="1466" w:type="dxa"/>
            <w:shd w:val="clear" w:color="000000" w:fill="FFFFFF"/>
            <w:noWrap/>
            <w:vAlign w:val="center"/>
            <w:hideMark/>
          </w:tcPr>
          <w:p w14:paraId="67F6BE6D"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FF43EB9"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58174B52"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90DE222" w14:textId="77777777" w:rsidTr="00F20C8F">
        <w:trPr>
          <w:trHeight w:val="300"/>
        </w:trPr>
        <w:tc>
          <w:tcPr>
            <w:tcW w:w="4490" w:type="dxa"/>
            <w:shd w:val="clear" w:color="000000" w:fill="FFFFFF"/>
            <w:noWrap/>
            <w:vAlign w:val="center"/>
            <w:hideMark/>
          </w:tcPr>
          <w:p w14:paraId="03F89FEF" w14:textId="77777777" w:rsidR="0068006F" w:rsidRPr="008A3302" w:rsidRDefault="0068006F" w:rsidP="00F20C8F">
            <w:pPr>
              <w:widowControl/>
              <w:jc w:val="center"/>
              <w:rPr>
                <w:rFonts w:ascii="宋体" w:hAnsi="宋体"/>
                <w:sz w:val="24"/>
              </w:rPr>
            </w:pPr>
            <w:r w:rsidRPr="008A3302">
              <w:rPr>
                <w:rFonts w:ascii="宋体" w:hAnsi="宋体"/>
                <w:sz w:val="24"/>
              </w:rPr>
              <w:t>华益药业科技（安徽）有限公司</w:t>
            </w:r>
          </w:p>
        </w:tc>
        <w:tc>
          <w:tcPr>
            <w:tcW w:w="1466" w:type="dxa"/>
            <w:shd w:val="clear" w:color="000000" w:fill="FFFFFF"/>
            <w:noWrap/>
            <w:vAlign w:val="center"/>
            <w:hideMark/>
          </w:tcPr>
          <w:p w14:paraId="741C50E3"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D581616" w14:textId="77777777" w:rsidR="0068006F" w:rsidRPr="008A3302" w:rsidRDefault="0068006F" w:rsidP="00F20C8F">
            <w:pPr>
              <w:widowControl/>
              <w:jc w:val="center"/>
              <w:rPr>
                <w:rFonts w:ascii="宋体" w:hAnsi="宋体"/>
                <w:sz w:val="24"/>
              </w:rPr>
            </w:pPr>
            <w:r w:rsidRPr="008A3302">
              <w:rPr>
                <w:rFonts w:ascii="宋体" w:hAnsi="宋体"/>
                <w:sz w:val="24"/>
              </w:rPr>
              <w:t>2019</w:t>
            </w:r>
          </w:p>
        </w:tc>
        <w:tc>
          <w:tcPr>
            <w:tcW w:w="2359" w:type="dxa"/>
            <w:shd w:val="clear" w:color="000000" w:fill="FFFFFF"/>
            <w:noWrap/>
            <w:vAlign w:val="center"/>
            <w:hideMark/>
          </w:tcPr>
          <w:p w14:paraId="37545356"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39ABCF4" w14:textId="77777777" w:rsidTr="00F20C8F">
        <w:trPr>
          <w:trHeight w:val="300"/>
        </w:trPr>
        <w:tc>
          <w:tcPr>
            <w:tcW w:w="4490" w:type="dxa"/>
            <w:shd w:val="clear" w:color="000000" w:fill="FFFFFF"/>
            <w:noWrap/>
            <w:vAlign w:val="center"/>
            <w:hideMark/>
          </w:tcPr>
          <w:p w14:paraId="64A90EA9" w14:textId="77777777" w:rsidR="0068006F" w:rsidRPr="008A3302" w:rsidRDefault="0068006F" w:rsidP="00F20C8F">
            <w:pPr>
              <w:widowControl/>
              <w:jc w:val="center"/>
              <w:rPr>
                <w:rFonts w:ascii="宋体" w:hAnsi="宋体"/>
                <w:sz w:val="24"/>
              </w:rPr>
            </w:pPr>
            <w:r w:rsidRPr="008A3302">
              <w:rPr>
                <w:rFonts w:ascii="宋体" w:hAnsi="宋体"/>
                <w:sz w:val="24"/>
              </w:rPr>
              <w:t>中南大学湘雅医院</w:t>
            </w:r>
          </w:p>
        </w:tc>
        <w:tc>
          <w:tcPr>
            <w:tcW w:w="1466" w:type="dxa"/>
            <w:shd w:val="clear" w:color="000000" w:fill="FFFFFF"/>
            <w:noWrap/>
            <w:vAlign w:val="center"/>
            <w:hideMark/>
          </w:tcPr>
          <w:p w14:paraId="44A46134"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131F2BC"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243A174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F7CFF33" w14:textId="77777777" w:rsidTr="00F20C8F">
        <w:trPr>
          <w:trHeight w:val="300"/>
        </w:trPr>
        <w:tc>
          <w:tcPr>
            <w:tcW w:w="4490" w:type="dxa"/>
            <w:shd w:val="clear" w:color="000000" w:fill="FFFFFF"/>
            <w:noWrap/>
            <w:vAlign w:val="center"/>
            <w:hideMark/>
          </w:tcPr>
          <w:p w14:paraId="424FBA27" w14:textId="77777777" w:rsidR="0068006F" w:rsidRPr="008A3302" w:rsidRDefault="0068006F" w:rsidP="00F20C8F">
            <w:pPr>
              <w:widowControl/>
              <w:jc w:val="center"/>
              <w:rPr>
                <w:rFonts w:ascii="宋体" w:hAnsi="宋体"/>
                <w:sz w:val="24"/>
              </w:rPr>
            </w:pPr>
            <w:r w:rsidRPr="008A3302">
              <w:rPr>
                <w:rFonts w:ascii="宋体" w:hAnsi="宋体"/>
                <w:sz w:val="24"/>
              </w:rPr>
              <w:t>楚天科技股份有限公司</w:t>
            </w:r>
          </w:p>
        </w:tc>
        <w:tc>
          <w:tcPr>
            <w:tcW w:w="1466" w:type="dxa"/>
            <w:shd w:val="clear" w:color="000000" w:fill="FFFFFF"/>
            <w:noWrap/>
            <w:vAlign w:val="center"/>
            <w:hideMark/>
          </w:tcPr>
          <w:p w14:paraId="07A5380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862E717"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35483DF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6FE9A07" w14:textId="77777777" w:rsidTr="00F20C8F">
        <w:trPr>
          <w:trHeight w:val="300"/>
        </w:trPr>
        <w:tc>
          <w:tcPr>
            <w:tcW w:w="4490" w:type="dxa"/>
            <w:shd w:val="clear" w:color="000000" w:fill="FFFFFF"/>
            <w:noWrap/>
            <w:vAlign w:val="center"/>
            <w:hideMark/>
          </w:tcPr>
          <w:p w14:paraId="6957074A" w14:textId="77777777" w:rsidR="0068006F" w:rsidRPr="008A3302" w:rsidRDefault="0068006F" w:rsidP="00F20C8F">
            <w:pPr>
              <w:widowControl/>
              <w:jc w:val="center"/>
              <w:rPr>
                <w:rFonts w:ascii="宋体" w:hAnsi="宋体"/>
                <w:sz w:val="24"/>
              </w:rPr>
            </w:pPr>
            <w:r w:rsidRPr="008A3302">
              <w:rPr>
                <w:rFonts w:ascii="宋体" w:hAnsi="宋体"/>
                <w:sz w:val="24"/>
              </w:rPr>
              <w:t>重庆药友制药有限责任公司</w:t>
            </w:r>
          </w:p>
        </w:tc>
        <w:tc>
          <w:tcPr>
            <w:tcW w:w="1466" w:type="dxa"/>
            <w:shd w:val="clear" w:color="000000" w:fill="FFFFFF"/>
            <w:noWrap/>
            <w:vAlign w:val="center"/>
            <w:hideMark/>
          </w:tcPr>
          <w:p w14:paraId="4ABF91D3"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24A33BB" w14:textId="77777777" w:rsidR="0068006F" w:rsidRPr="008A3302" w:rsidRDefault="0068006F" w:rsidP="00F20C8F">
            <w:pPr>
              <w:widowControl/>
              <w:jc w:val="center"/>
              <w:rPr>
                <w:rFonts w:ascii="宋体" w:hAnsi="宋体"/>
                <w:sz w:val="24"/>
              </w:rPr>
            </w:pPr>
            <w:r w:rsidRPr="008A3302">
              <w:rPr>
                <w:rFonts w:ascii="宋体" w:hAnsi="宋体"/>
                <w:sz w:val="24"/>
              </w:rPr>
              <w:t>2021</w:t>
            </w:r>
          </w:p>
        </w:tc>
        <w:tc>
          <w:tcPr>
            <w:tcW w:w="2359" w:type="dxa"/>
            <w:shd w:val="clear" w:color="000000" w:fill="FFFFFF"/>
            <w:noWrap/>
            <w:vAlign w:val="center"/>
            <w:hideMark/>
          </w:tcPr>
          <w:p w14:paraId="63AF4BDF"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061614E" w14:textId="77777777" w:rsidTr="00F20C8F">
        <w:trPr>
          <w:trHeight w:val="300"/>
        </w:trPr>
        <w:tc>
          <w:tcPr>
            <w:tcW w:w="4490" w:type="dxa"/>
            <w:shd w:val="clear" w:color="000000" w:fill="FFFFFF"/>
            <w:noWrap/>
            <w:vAlign w:val="center"/>
            <w:hideMark/>
          </w:tcPr>
          <w:p w14:paraId="0067ED97" w14:textId="77777777" w:rsidR="0068006F" w:rsidRPr="008A3302" w:rsidRDefault="0068006F" w:rsidP="00F20C8F">
            <w:pPr>
              <w:widowControl/>
              <w:jc w:val="center"/>
              <w:rPr>
                <w:rFonts w:ascii="宋体" w:hAnsi="宋体"/>
                <w:sz w:val="24"/>
              </w:rPr>
            </w:pPr>
            <w:r w:rsidRPr="008A3302">
              <w:rPr>
                <w:rFonts w:ascii="宋体" w:hAnsi="宋体"/>
                <w:sz w:val="24"/>
              </w:rPr>
              <w:t>福安药业（集团）股份有限公司</w:t>
            </w:r>
          </w:p>
        </w:tc>
        <w:tc>
          <w:tcPr>
            <w:tcW w:w="1466" w:type="dxa"/>
            <w:shd w:val="clear" w:color="000000" w:fill="FFFFFF"/>
            <w:noWrap/>
            <w:vAlign w:val="center"/>
            <w:hideMark/>
          </w:tcPr>
          <w:p w14:paraId="2E1274AD"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512DAE2" w14:textId="77777777" w:rsidR="0068006F" w:rsidRPr="008A3302" w:rsidRDefault="0068006F" w:rsidP="00F20C8F">
            <w:pPr>
              <w:widowControl/>
              <w:jc w:val="center"/>
              <w:rPr>
                <w:rFonts w:ascii="宋体" w:hAnsi="宋体"/>
                <w:sz w:val="24"/>
              </w:rPr>
            </w:pPr>
            <w:r w:rsidRPr="008A3302">
              <w:rPr>
                <w:rFonts w:ascii="宋体" w:hAnsi="宋体"/>
                <w:sz w:val="24"/>
              </w:rPr>
              <w:t>2022</w:t>
            </w:r>
          </w:p>
        </w:tc>
        <w:tc>
          <w:tcPr>
            <w:tcW w:w="2359" w:type="dxa"/>
            <w:shd w:val="clear" w:color="000000" w:fill="FFFFFF"/>
            <w:noWrap/>
            <w:vAlign w:val="center"/>
            <w:hideMark/>
          </w:tcPr>
          <w:p w14:paraId="0F63BD49"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95DBFBC" w14:textId="77777777" w:rsidTr="00F20C8F">
        <w:trPr>
          <w:trHeight w:val="300"/>
        </w:trPr>
        <w:tc>
          <w:tcPr>
            <w:tcW w:w="4490" w:type="dxa"/>
            <w:shd w:val="clear" w:color="000000" w:fill="FFFFFF"/>
            <w:noWrap/>
            <w:vAlign w:val="center"/>
            <w:hideMark/>
          </w:tcPr>
          <w:p w14:paraId="32DEA143" w14:textId="77777777" w:rsidR="0068006F" w:rsidRPr="008A3302" w:rsidRDefault="0068006F" w:rsidP="00F20C8F">
            <w:pPr>
              <w:widowControl/>
              <w:jc w:val="center"/>
              <w:rPr>
                <w:rFonts w:ascii="宋体" w:hAnsi="宋体"/>
                <w:sz w:val="24"/>
              </w:rPr>
            </w:pPr>
            <w:r w:rsidRPr="008A3302">
              <w:rPr>
                <w:rFonts w:ascii="宋体" w:hAnsi="宋体"/>
                <w:sz w:val="24"/>
              </w:rPr>
              <w:t>重庆康洲大数据有限公司（药智网）</w:t>
            </w:r>
          </w:p>
        </w:tc>
        <w:tc>
          <w:tcPr>
            <w:tcW w:w="1466" w:type="dxa"/>
            <w:shd w:val="clear" w:color="000000" w:fill="FFFFFF"/>
            <w:noWrap/>
            <w:vAlign w:val="center"/>
            <w:hideMark/>
          </w:tcPr>
          <w:p w14:paraId="21DD5C7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430E9EB" w14:textId="77777777" w:rsidR="0068006F" w:rsidRPr="008A3302" w:rsidRDefault="0068006F" w:rsidP="00F20C8F">
            <w:pPr>
              <w:widowControl/>
              <w:jc w:val="center"/>
              <w:rPr>
                <w:rFonts w:ascii="宋体" w:hAnsi="宋体"/>
                <w:sz w:val="24"/>
              </w:rPr>
            </w:pPr>
            <w:r w:rsidRPr="008A3302">
              <w:rPr>
                <w:rFonts w:ascii="宋体" w:hAnsi="宋体"/>
                <w:sz w:val="24"/>
              </w:rPr>
              <w:t>2015</w:t>
            </w:r>
          </w:p>
        </w:tc>
        <w:tc>
          <w:tcPr>
            <w:tcW w:w="2359" w:type="dxa"/>
            <w:shd w:val="clear" w:color="000000" w:fill="FFFFFF"/>
            <w:noWrap/>
            <w:vAlign w:val="center"/>
            <w:hideMark/>
          </w:tcPr>
          <w:p w14:paraId="238AA80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C26D654" w14:textId="77777777" w:rsidTr="00F20C8F">
        <w:trPr>
          <w:trHeight w:val="300"/>
        </w:trPr>
        <w:tc>
          <w:tcPr>
            <w:tcW w:w="4490" w:type="dxa"/>
            <w:shd w:val="clear" w:color="000000" w:fill="FFFFFF"/>
            <w:noWrap/>
            <w:vAlign w:val="center"/>
            <w:hideMark/>
          </w:tcPr>
          <w:p w14:paraId="3C914DF0" w14:textId="77777777" w:rsidR="0068006F" w:rsidRPr="008A3302" w:rsidRDefault="0068006F" w:rsidP="00F20C8F">
            <w:pPr>
              <w:widowControl/>
              <w:jc w:val="center"/>
              <w:rPr>
                <w:rFonts w:ascii="宋体" w:hAnsi="宋体"/>
                <w:sz w:val="24"/>
              </w:rPr>
            </w:pPr>
            <w:r w:rsidRPr="008A3302">
              <w:rPr>
                <w:rFonts w:ascii="宋体" w:hAnsi="宋体"/>
                <w:sz w:val="24"/>
              </w:rPr>
              <w:t>河南宛西制药有限公司</w:t>
            </w:r>
          </w:p>
        </w:tc>
        <w:tc>
          <w:tcPr>
            <w:tcW w:w="1466" w:type="dxa"/>
            <w:shd w:val="clear" w:color="000000" w:fill="FFFFFF"/>
            <w:noWrap/>
            <w:vAlign w:val="center"/>
            <w:hideMark/>
          </w:tcPr>
          <w:p w14:paraId="2D67C455"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0E3CA0C" w14:textId="77777777" w:rsidR="0068006F" w:rsidRPr="008A3302" w:rsidRDefault="0068006F" w:rsidP="00F20C8F">
            <w:pPr>
              <w:widowControl/>
              <w:jc w:val="center"/>
              <w:rPr>
                <w:rFonts w:ascii="宋体" w:hAnsi="宋体"/>
                <w:sz w:val="24"/>
              </w:rPr>
            </w:pPr>
            <w:r w:rsidRPr="008A3302">
              <w:rPr>
                <w:rFonts w:ascii="宋体" w:hAnsi="宋体"/>
                <w:sz w:val="24"/>
              </w:rPr>
              <w:t>2000</w:t>
            </w:r>
          </w:p>
        </w:tc>
        <w:tc>
          <w:tcPr>
            <w:tcW w:w="2359" w:type="dxa"/>
            <w:shd w:val="clear" w:color="000000" w:fill="FFFFFF"/>
            <w:noWrap/>
            <w:vAlign w:val="center"/>
            <w:hideMark/>
          </w:tcPr>
          <w:p w14:paraId="3DCAE7A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EC239A5" w14:textId="77777777" w:rsidTr="00F20C8F">
        <w:trPr>
          <w:trHeight w:val="300"/>
        </w:trPr>
        <w:tc>
          <w:tcPr>
            <w:tcW w:w="4490" w:type="dxa"/>
            <w:shd w:val="clear" w:color="000000" w:fill="FFFFFF"/>
            <w:noWrap/>
            <w:vAlign w:val="center"/>
            <w:hideMark/>
          </w:tcPr>
          <w:p w14:paraId="68F92AD5" w14:textId="77777777" w:rsidR="0068006F" w:rsidRPr="008A3302" w:rsidRDefault="0068006F" w:rsidP="00F20C8F">
            <w:pPr>
              <w:widowControl/>
              <w:jc w:val="center"/>
              <w:rPr>
                <w:rFonts w:ascii="宋体" w:hAnsi="宋体"/>
                <w:sz w:val="24"/>
              </w:rPr>
            </w:pPr>
            <w:r w:rsidRPr="008A3302">
              <w:rPr>
                <w:rFonts w:ascii="宋体" w:hAnsi="宋体"/>
                <w:sz w:val="24"/>
              </w:rPr>
              <w:t>珠海联邦制药股份有限公司</w:t>
            </w:r>
          </w:p>
        </w:tc>
        <w:tc>
          <w:tcPr>
            <w:tcW w:w="1466" w:type="dxa"/>
            <w:shd w:val="clear" w:color="000000" w:fill="FFFFFF"/>
            <w:noWrap/>
            <w:vAlign w:val="center"/>
            <w:hideMark/>
          </w:tcPr>
          <w:p w14:paraId="39ED10C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6AAB076"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6D4081D8"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31E74C4" w14:textId="77777777" w:rsidTr="00F20C8F">
        <w:trPr>
          <w:trHeight w:val="300"/>
        </w:trPr>
        <w:tc>
          <w:tcPr>
            <w:tcW w:w="4490" w:type="dxa"/>
            <w:shd w:val="clear" w:color="000000" w:fill="FFFFFF"/>
            <w:noWrap/>
            <w:vAlign w:val="center"/>
            <w:hideMark/>
          </w:tcPr>
          <w:p w14:paraId="5C2A6AA6" w14:textId="77777777" w:rsidR="0068006F" w:rsidRPr="008A3302" w:rsidRDefault="0068006F" w:rsidP="00F20C8F">
            <w:pPr>
              <w:widowControl/>
              <w:jc w:val="center"/>
              <w:rPr>
                <w:rFonts w:ascii="宋体" w:hAnsi="宋体"/>
                <w:sz w:val="24"/>
              </w:rPr>
            </w:pPr>
            <w:r w:rsidRPr="008A3302">
              <w:rPr>
                <w:rFonts w:ascii="宋体" w:hAnsi="宋体"/>
                <w:sz w:val="24"/>
              </w:rPr>
              <w:t>南方经济研究所</w:t>
            </w:r>
          </w:p>
        </w:tc>
        <w:tc>
          <w:tcPr>
            <w:tcW w:w="1466" w:type="dxa"/>
            <w:shd w:val="clear" w:color="000000" w:fill="FFFFFF"/>
            <w:noWrap/>
            <w:vAlign w:val="center"/>
            <w:hideMark/>
          </w:tcPr>
          <w:p w14:paraId="624A37D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44E507C"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5B728328"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8A7A537" w14:textId="77777777" w:rsidTr="00F20C8F">
        <w:trPr>
          <w:trHeight w:val="300"/>
        </w:trPr>
        <w:tc>
          <w:tcPr>
            <w:tcW w:w="4490" w:type="dxa"/>
            <w:shd w:val="clear" w:color="000000" w:fill="FFFFFF"/>
            <w:noWrap/>
            <w:vAlign w:val="center"/>
            <w:hideMark/>
          </w:tcPr>
          <w:p w14:paraId="527257DF" w14:textId="77777777" w:rsidR="0068006F" w:rsidRPr="008A3302" w:rsidRDefault="0068006F" w:rsidP="00F20C8F">
            <w:pPr>
              <w:widowControl/>
              <w:jc w:val="center"/>
              <w:rPr>
                <w:rFonts w:ascii="宋体" w:hAnsi="宋体"/>
                <w:sz w:val="24"/>
              </w:rPr>
            </w:pPr>
            <w:r w:rsidRPr="008A3302">
              <w:rPr>
                <w:rFonts w:ascii="宋体" w:hAnsi="宋体"/>
                <w:sz w:val="24"/>
              </w:rPr>
              <w:t>深圳市药品检验研究院</w:t>
            </w:r>
          </w:p>
        </w:tc>
        <w:tc>
          <w:tcPr>
            <w:tcW w:w="1466" w:type="dxa"/>
            <w:shd w:val="clear" w:color="000000" w:fill="FFFFFF"/>
            <w:noWrap/>
            <w:vAlign w:val="center"/>
            <w:hideMark/>
          </w:tcPr>
          <w:p w14:paraId="07A1E998"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98B2F0D" w14:textId="77777777" w:rsidR="0068006F" w:rsidRPr="008A3302" w:rsidRDefault="0068006F" w:rsidP="00F20C8F">
            <w:pPr>
              <w:widowControl/>
              <w:jc w:val="center"/>
              <w:rPr>
                <w:rFonts w:ascii="宋体" w:hAnsi="宋体"/>
                <w:sz w:val="24"/>
              </w:rPr>
            </w:pPr>
            <w:r w:rsidRPr="008A3302">
              <w:rPr>
                <w:rFonts w:ascii="宋体" w:hAnsi="宋体"/>
                <w:sz w:val="24"/>
              </w:rPr>
              <w:t>2016</w:t>
            </w:r>
          </w:p>
        </w:tc>
        <w:tc>
          <w:tcPr>
            <w:tcW w:w="2359" w:type="dxa"/>
            <w:shd w:val="clear" w:color="000000" w:fill="FFFFFF"/>
            <w:noWrap/>
            <w:vAlign w:val="center"/>
            <w:hideMark/>
          </w:tcPr>
          <w:p w14:paraId="1B9906D4"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67AF2E3E" w14:textId="77777777" w:rsidTr="00F20C8F">
        <w:trPr>
          <w:trHeight w:val="300"/>
        </w:trPr>
        <w:tc>
          <w:tcPr>
            <w:tcW w:w="4490" w:type="dxa"/>
            <w:shd w:val="clear" w:color="000000" w:fill="FFFFFF"/>
            <w:noWrap/>
            <w:vAlign w:val="center"/>
            <w:hideMark/>
          </w:tcPr>
          <w:p w14:paraId="327A23A5" w14:textId="77777777" w:rsidR="0068006F" w:rsidRPr="008A3302" w:rsidRDefault="0068006F" w:rsidP="00F20C8F">
            <w:pPr>
              <w:widowControl/>
              <w:jc w:val="center"/>
              <w:rPr>
                <w:rFonts w:ascii="宋体" w:hAnsi="宋体"/>
                <w:sz w:val="24"/>
              </w:rPr>
            </w:pPr>
            <w:r w:rsidRPr="008A3302">
              <w:rPr>
                <w:rFonts w:ascii="宋体" w:hAnsi="宋体"/>
                <w:sz w:val="24"/>
              </w:rPr>
              <w:t>国家中药现代化工程技术研究中心</w:t>
            </w:r>
          </w:p>
        </w:tc>
        <w:tc>
          <w:tcPr>
            <w:tcW w:w="1466" w:type="dxa"/>
            <w:shd w:val="clear" w:color="000000" w:fill="FFFFFF"/>
            <w:noWrap/>
            <w:vAlign w:val="center"/>
            <w:hideMark/>
          </w:tcPr>
          <w:p w14:paraId="12B643AA"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54E989C"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6341A04A"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ED7456A" w14:textId="77777777" w:rsidTr="00F20C8F">
        <w:trPr>
          <w:trHeight w:val="300"/>
        </w:trPr>
        <w:tc>
          <w:tcPr>
            <w:tcW w:w="4490" w:type="dxa"/>
            <w:shd w:val="clear" w:color="000000" w:fill="FFFFFF"/>
            <w:noWrap/>
            <w:vAlign w:val="center"/>
            <w:hideMark/>
          </w:tcPr>
          <w:p w14:paraId="468DE7ED" w14:textId="77777777" w:rsidR="0068006F" w:rsidRPr="008A3302" w:rsidRDefault="0068006F" w:rsidP="00F20C8F">
            <w:pPr>
              <w:widowControl/>
              <w:jc w:val="center"/>
              <w:rPr>
                <w:rFonts w:ascii="宋体" w:hAnsi="宋体"/>
                <w:sz w:val="24"/>
              </w:rPr>
            </w:pPr>
            <w:r w:rsidRPr="008A3302">
              <w:rPr>
                <w:rFonts w:ascii="宋体" w:hAnsi="宋体"/>
                <w:sz w:val="24"/>
              </w:rPr>
              <w:t>丽珠医药集团股份有限公司</w:t>
            </w:r>
          </w:p>
        </w:tc>
        <w:tc>
          <w:tcPr>
            <w:tcW w:w="1466" w:type="dxa"/>
            <w:shd w:val="clear" w:color="000000" w:fill="FFFFFF"/>
            <w:noWrap/>
            <w:vAlign w:val="center"/>
            <w:hideMark/>
          </w:tcPr>
          <w:p w14:paraId="4D073C0C"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997871B" w14:textId="77777777" w:rsidR="0068006F" w:rsidRPr="008A3302" w:rsidRDefault="0068006F" w:rsidP="00F20C8F">
            <w:pPr>
              <w:widowControl/>
              <w:jc w:val="center"/>
              <w:rPr>
                <w:rFonts w:ascii="宋体" w:hAnsi="宋体"/>
                <w:sz w:val="24"/>
              </w:rPr>
            </w:pPr>
            <w:r w:rsidRPr="008A3302">
              <w:rPr>
                <w:rFonts w:ascii="宋体" w:hAnsi="宋体"/>
                <w:sz w:val="24"/>
              </w:rPr>
              <w:t>2016</w:t>
            </w:r>
          </w:p>
        </w:tc>
        <w:tc>
          <w:tcPr>
            <w:tcW w:w="2359" w:type="dxa"/>
            <w:shd w:val="clear" w:color="000000" w:fill="FFFFFF"/>
            <w:noWrap/>
            <w:vAlign w:val="center"/>
            <w:hideMark/>
          </w:tcPr>
          <w:p w14:paraId="3526DC1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22FBE23" w14:textId="77777777" w:rsidTr="00F20C8F">
        <w:trPr>
          <w:trHeight w:val="300"/>
        </w:trPr>
        <w:tc>
          <w:tcPr>
            <w:tcW w:w="4490" w:type="dxa"/>
            <w:shd w:val="clear" w:color="000000" w:fill="FFFFFF"/>
            <w:noWrap/>
            <w:vAlign w:val="center"/>
            <w:hideMark/>
          </w:tcPr>
          <w:p w14:paraId="138EB72C" w14:textId="77777777" w:rsidR="0068006F" w:rsidRPr="008A3302" w:rsidRDefault="0068006F" w:rsidP="00F20C8F">
            <w:pPr>
              <w:widowControl/>
              <w:jc w:val="center"/>
              <w:rPr>
                <w:rFonts w:ascii="宋体" w:hAnsi="宋体"/>
                <w:sz w:val="24"/>
              </w:rPr>
            </w:pPr>
            <w:r w:rsidRPr="008A3302">
              <w:rPr>
                <w:rFonts w:ascii="宋体" w:hAnsi="宋体"/>
                <w:sz w:val="24"/>
              </w:rPr>
              <w:t>珠海亿胜生物制药有限公司</w:t>
            </w:r>
          </w:p>
        </w:tc>
        <w:tc>
          <w:tcPr>
            <w:tcW w:w="1466" w:type="dxa"/>
            <w:shd w:val="clear" w:color="000000" w:fill="FFFFFF"/>
            <w:noWrap/>
            <w:vAlign w:val="center"/>
            <w:hideMark/>
          </w:tcPr>
          <w:p w14:paraId="6515C748"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F8B0D1F" w14:textId="77777777" w:rsidR="0068006F" w:rsidRPr="008A3302" w:rsidRDefault="0068006F" w:rsidP="00F20C8F">
            <w:pPr>
              <w:widowControl/>
              <w:jc w:val="center"/>
              <w:rPr>
                <w:rFonts w:ascii="宋体" w:hAnsi="宋体"/>
                <w:sz w:val="24"/>
              </w:rPr>
            </w:pPr>
            <w:r w:rsidRPr="008A3302">
              <w:rPr>
                <w:rFonts w:ascii="宋体" w:hAnsi="宋体"/>
                <w:sz w:val="24"/>
              </w:rPr>
              <w:t>2017</w:t>
            </w:r>
          </w:p>
        </w:tc>
        <w:tc>
          <w:tcPr>
            <w:tcW w:w="2359" w:type="dxa"/>
            <w:shd w:val="clear" w:color="000000" w:fill="FFFFFF"/>
            <w:noWrap/>
            <w:vAlign w:val="center"/>
            <w:hideMark/>
          </w:tcPr>
          <w:p w14:paraId="64830A5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534046A" w14:textId="77777777" w:rsidTr="00F20C8F">
        <w:trPr>
          <w:trHeight w:val="300"/>
        </w:trPr>
        <w:tc>
          <w:tcPr>
            <w:tcW w:w="4490" w:type="dxa"/>
            <w:shd w:val="clear" w:color="000000" w:fill="FFFFFF"/>
            <w:noWrap/>
            <w:vAlign w:val="center"/>
            <w:hideMark/>
          </w:tcPr>
          <w:p w14:paraId="4C9E1018" w14:textId="77777777" w:rsidR="0068006F" w:rsidRPr="008A3302" w:rsidRDefault="0068006F" w:rsidP="00F20C8F">
            <w:pPr>
              <w:widowControl/>
              <w:jc w:val="center"/>
              <w:rPr>
                <w:rFonts w:ascii="宋体" w:hAnsi="宋体"/>
                <w:sz w:val="24"/>
              </w:rPr>
            </w:pPr>
            <w:r w:rsidRPr="008A3302">
              <w:rPr>
                <w:rFonts w:ascii="宋体" w:hAnsi="宋体"/>
                <w:sz w:val="24"/>
              </w:rPr>
              <w:t>广州中一药业有限公司</w:t>
            </w:r>
          </w:p>
        </w:tc>
        <w:tc>
          <w:tcPr>
            <w:tcW w:w="1466" w:type="dxa"/>
            <w:shd w:val="clear" w:color="000000" w:fill="FFFFFF"/>
            <w:noWrap/>
            <w:vAlign w:val="center"/>
            <w:hideMark/>
          </w:tcPr>
          <w:p w14:paraId="66DC3837"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9658B78"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37A44D3E"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95C6842" w14:textId="77777777" w:rsidTr="00F20C8F">
        <w:trPr>
          <w:trHeight w:val="300"/>
        </w:trPr>
        <w:tc>
          <w:tcPr>
            <w:tcW w:w="4490" w:type="dxa"/>
            <w:shd w:val="clear" w:color="000000" w:fill="FFFFFF"/>
            <w:noWrap/>
            <w:vAlign w:val="center"/>
            <w:hideMark/>
          </w:tcPr>
          <w:p w14:paraId="279A1586" w14:textId="77777777" w:rsidR="0068006F" w:rsidRPr="008A3302" w:rsidRDefault="0068006F" w:rsidP="00F20C8F">
            <w:pPr>
              <w:widowControl/>
              <w:jc w:val="center"/>
              <w:rPr>
                <w:rFonts w:ascii="宋体" w:hAnsi="宋体"/>
                <w:sz w:val="24"/>
              </w:rPr>
            </w:pPr>
            <w:r w:rsidRPr="008A3302">
              <w:rPr>
                <w:rFonts w:ascii="宋体" w:hAnsi="宋体"/>
                <w:sz w:val="24"/>
              </w:rPr>
              <w:t>广州市香雪制药股份有限公司</w:t>
            </w:r>
          </w:p>
        </w:tc>
        <w:tc>
          <w:tcPr>
            <w:tcW w:w="1466" w:type="dxa"/>
            <w:shd w:val="clear" w:color="000000" w:fill="FFFFFF"/>
            <w:noWrap/>
            <w:vAlign w:val="center"/>
            <w:hideMark/>
          </w:tcPr>
          <w:p w14:paraId="5D38864D"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5C8522E5"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7A988CBF"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9F0AD4F" w14:textId="77777777" w:rsidTr="00F20C8F">
        <w:trPr>
          <w:trHeight w:val="300"/>
        </w:trPr>
        <w:tc>
          <w:tcPr>
            <w:tcW w:w="4490" w:type="dxa"/>
            <w:shd w:val="clear" w:color="000000" w:fill="FFFFFF"/>
            <w:noWrap/>
            <w:vAlign w:val="center"/>
            <w:hideMark/>
          </w:tcPr>
          <w:p w14:paraId="791882F7" w14:textId="77777777" w:rsidR="0068006F" w:rsidRPr="008A3302" w:rsidRDefault="0068006F" w:rsidP="00F20C8F">
            <w:pPr>
              <w:widowControl/>
              <w:jc w:val="center"/>
              <w:rPr>
                <w:rFonts w:ascii="宋体" w:hAnsi="宋体"/>
                <w:sz w:val="24"/>
              </w:rPr>
            </w:pPr>
            <w:r w:rsidRPr="008A3302">
              <w:rPr>
                <w:rFonts w:ascii="宋体" w:hAnsi="宋体"/>
                <w:sz w:val="24"/>
              </w:rPr>
              <w:t>昆明滇虹药业有限公司</w:t>
            </w:r>
          </w:p>
        </w:tc>
        <w:tc>
          <w:tcPr>
            <w:tcW w:w="1466" w:type="dxa"/>
            <w:shd w:val="clear" w:color="000000" w:fill="FFFFFF"/>
            <w:noWrap/>
            <w:vAlign w:val="center"/>
            <w:hideMark/>
          </w:tcPr>
          <w:p w14:paraId="3C653983"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25C3321"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762238F9"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8474108" w14:textId="77777777" w:rsidTr="00F20C8F">
        <w:trPr>
          <w:trHeight w:val="300"/>
        </w:trPr>
        <w:tc>
          <w:tcPr>
            <w:tcW w:w="4490" w:type="dxa"/>
            <w:shd w:val="clear" w:color="000000" w:fill="FFFFFF"/>
            <w:noWrap/>
            <w:vAlign w:val="center"/>
            <w:hideMark/>
          </w:tcPr>
          <w:p w14:paraId="41356520" w14:textId="77777777" w:rsidR="0068006F" w:rsidRPr="008A3302" w:rsidRDefault="0068006F" w:rsidP="00F20C8F">
            <w:pPr>
              <w:widowControl/>
              <w:jc w:val="center"/>
              <w:rPr>
                <w:rFonts w:ascii="宋体" w:hAnsi="宋体"/>
                <w:sz w:val="24"/>
              </w:rPr>
            </w:pPr>
            <w:r w:rsidRPr="008A3302">
              <w:rPr>
                <w:rFonts w:ascii="宋体" w:hAnsi="宋体"/>
                <w:sz w:val="24"/>
              </w:rPr>
              <w:t>杭州泰格医药科技股份有限公司</w:t>
            </w:r>
          </w:p>
        </w:tc>
        <w:tc>
          <w:tcPr>
            <w:tcW w:w="1466" w:type="dxa"/>
            <w:shd w:val="clear" w:color="000000" w:fill="FFFFFF"/>
            <w:noWrap/>
            <w:vAlign w:val="center"/>
            <w:hideMark/>
          </w:tcPr>
          <w:p w14:paraId="387543A8"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5B1655E" w14:textId="77777777" w:rsidR="0068006F" w:rsidRPr="008A3302" w:rsidRDefault="0068006F" w:rsidP="00F20C8F">
            <w:pPr>
              <w:widowControl/>
              <w:jc w:val="center"/>
              <w:rPr>
                <w:rFonts w:ascii="宋体" w:hAnsi="宋体"/>
                <w:sz w:val="24"/>
              </w:rPr>
            </w:pPr>
            <w:r w:rsidRPr="008A3302">
              <w:rPr>
                <w:rFonts w:ascii="宋体" w:hAnsi="宋体"/>
                <w:sz w:val="24"/>
              </w:rPr>
              <w:t>2011</w:t>
            </w:r>
          </w:p>
        </w:tc>
        <w:tc>
          <w:tcPr>
            <w:tcW w:w="2359" w:type="dxa"/>
            <w:shd w:val="clear" w:color="000000" w:fill="FFFFFF"/>
            <w:noWrap/>
            <w:vAlign w:val="center"/>
            <w:hideMark/>
          </w:tcPr>
          <w:p w14:paraId="018A78C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EB02D07" w14:textId="77777777" w:rsidTr="00F20C8F">
        <w:trPr>
          <w:trHeight w:val="300"/>
        </w:trPr>
        <w:tc>
          <w:tcPr>
            <w:tcW w:w="4490" w:type="dxa"/>
            <w:shd w:val="clear" w:color="000000" w:fill="FFFFFF"/>
            <w:noWrap/>
            <w:vAlign w:val="center"/>
            <w:hideMark/>
          </w:tcPr>
          <w:p w14:paraId="20969D3C" w14:textId="77777777" w:rsidR="0068006F" w:rsidRPr="008A3302" w:rsidRDefault="0068006F" w:rsidP="00F20C8F">
            <w:pPr>
              <w:widowControl/>
              <w:jc w:val="center"/>
              <w:rPr>
                <w:rFonts w:ascii="宋体" w:hAnsi="宋体"/>
                <w:sz w:val="24"/>
              </w:rPr>
            </w:pPr>
            <w:r w:rsidRPr="008A3302">
              <w:rPr>
                <w:rFonts w:ascii="宋体" w:hAnsi="宋体"/>
                <w:sz w:val="24"/>
              </w:rPr>
              <w:t>中科院湖州营养与健康产业创新中心</w:t>
            </w:r>
          </w:p>
        </w:tc>
        <w:tc>
          <w:tcPr>
            <w:tcW w:w="1466" w:type="dxa"/>
            <w:shd w:val="clear" w:color="000000" w:fill="FFFFFF"/>
            <w:noWrap/>
            <w:vAlign w:val="center"/>
            <w:hideMark/>
          </w:tcPr>
          <w:p w14:paraId="4D1AD71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9BB8F50"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4B75BBB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910929C" w14:textId="77777777" w:rsidTr="00F20C8F">
        <w:trPr>
          <w:trHeight w:val="300"/>
        </w:trPr>
        <w:tc>
          <w:tcPr>
            <w:tcW w:w="4490" w:type="dxa"/>
            <w:shd w:val="clear" w:color="000000" w:fill="FFFFFF"/>
            <w:noWrap/>
            <w:vAlign w:val="center"/>
            <w:hideMark/>
          </w:tcPr>
          <w:p w14:paraId="47BC70E9" w14:textId="77777777" w:rsidR="0068006F" w:rsidRPr="008A3302" w:rsidRDefault="0068006F" w:rsidP="00F20C8F">
            <w:pPr>
              <w:widowControl/>
              <w:jc w:val="center"/>
              <w:rPr>
                <w:rFonts w:ascii="宋体" w:hAnsi="宋体"/>
                <w:sz w:val="24"/>
              </w:rPr>
            </w:pPr>
            <w:r w:rsidRPr="008A3302">
              <w:rPr>
                <w:rFonts w:ascii="宋体" w:hAnsi="宋体"/>
                <w:sz w:val="24"/>
              </w:rPr>
              <w:t>浙江国邦药业有限公司</w:t>
            </w:r>
          </w:p>
        </w:tc>
        <w:tc>
          <w:tcPr>
            <w:tcW w:w="1466" w:type="dxa"/>
            <w:shd w:val="clear" w:color="000000" w:fill="FFFFFF"/>
            <w:noWrap/>
            <w:vAlign w:val="center"/>
            <w:hideMark/>
          </w:tcPr>
          <w:p w14:paraId="23446ECB"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35B148D" w14:textId="77777777" w:rsidR="0068006F" w:rsidRPr="008A3302" w:rsidRDefault="0068006F" w:rsidP="00F20C8F">
            <w:pPr>
              <w:widowControl/>
              <w:jc w:val="center"/>
              <w:rPr>
                <w:rFonts w:ascii="宋体" w:hAnsi="宋体"/>
                <w:sz w:val="24"/>
              </w:rPr>
            </w:pPr>
            <w:r w:rsidRPr="008A3302">
              <w:rPr>
                <w:rFonts w:ascii="宋体" w:hAnsi="宋体"/>
                <w:sz w:val="24"/>
              </w:rPr>
              <w:t>2009</w:t>
            </w:r>
          </w:p>
        </w:tc>
        <w:tc>
          <w:tcPr>
            <w:tcW w:w="2359" w:type="dxa"/>
            <w:shd w:val="clear" w:color="000000" w:fill="FFFFFF"/>
            <w:noWrap/>
            <w:vAlign w:val="center"/>
            <w:hideMark/>
          </w:tcPr>
          <w:p w14:paraId="28301E8B"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5EB4DA5" w14:textId="77777777" w:rsidTr="00F20C8F">
        <w:trPr>
          <w:trHeight w:val="300"/>
        </w:trPr>
        <w:tc>
          <w:tcPr>
            <w:tcW w:w="4490" w:type="dxa"/>
            <w:shd w:val="clear" w:color="000000" w:fill="FFFFFF"/>
            <w:noWrap/>
            <w:vAlign w:val="center"/>
            <w:hideMark/>
          </w:tcPr>
          <w:p w14:paraId="6BD55BE3" w14:textId="77777777" w:rsidR="0068006F" w:rsidRPr="008A3302" w:rsidRDefault="0068006F" w:rsidP="00F20C8F">
            <w:pPr>
              <w:widowControl/>
              <w:jc w:val="center"/>
              <w:rPr>
                <w:rFonts w:ascii="宋体" w:hAnsi="宋体"/>
                <w:sz w:val="24"/>
              </w:rPr>
            </w:pPr>
            <w:r w:rsidRPr="008A3302">
              <w:rPr>
                <w:rFonts w:ascii="宋体" w:hAnsi="宋体"/>
                <w:sz w:val="24"/>
              </w:rPr>
              <w:t>浙江医药股份有限公司</w:t>
            </w:r>
          </w:p>
        </w:tc>
        <w:tc>
          <w:tcPr>
            <w:tcW w:w="1466" w:type="dxa"/>
            <w:shd w:val="clear" w:color="000000" w:fill="FFFFFF"/>
            <w:noWrap/>
            <w:vAlign w:val="center"/>
            <w:hideMark/>
          </w:tcPr>
          <w:p w14:paraId="7332FEE9"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066A1C9F" w14:textId="77777777" w:rsidR="0068006F" w:rsidRPr="008A3302" w:rsidRDefault="0068006F" w:rsidP="00F20C8F">
            <w:pPr>
              <w:widowControl/>
              <w:jc w:val="center"/>
              <w:rPr>
                <w:rFonts w:ascii="宋体" w:hAnsi="宋体"/>
                <w:sz w:val="24"/>
              </w:rPr>
            </w:pPr>
            <w:r w:rsidRPr="008A3302">
              <w:rPr>
                <w:rFonts w:ascii="宋体" w:hAnsi="宋体"/>
                <w:sz w:val="24"/>
              </w:rPr>
              <w:t>2013</w:t>
            </w:r>
          </w:p>
        </w:tc>
        <w:tc>
          <w:tcPr>
            <w:tcW w:w="2359" w:type="dxa"/>
            <w:shd w:val="clear" w:color="000000" w:fill="FFFFFF"/>
            <w:noWrap/>
            <w:vAlign w:val="center"/>
            <w:hideMark/>
          </w:tcPr>
          <w:p w14:paraId="2FD8A980"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23C864FF" w14:textId="77777777" w:rsidTr="00F20C8F">
        <w:trPr>
          <w:trHeight w:val="300"/>
        </w:trPr>
        <w:tc>
          <w:tcPr>
            <w:tcW w:w="4490" w:type="dxa"/>
            <w:shd w:val="clear" w:color="000000" w:fill="FFFFFF"/>
            <w:noWrap/>
            <w:vAlign w:val="center"/>
            <w:hideMark/>
          </w:tcPr>
          <w:p w14:paraId="4F0E8AFB" w14:textId="77777777" w:rsidR="0068006F" w:rsidRPr="008A3302" w:rsidRDefault="0068006F" w:rsidP="00F20C8F">
            <w:pPr>
              <w:widowControl/>
              <w:jc w:val="center"/>
              <w:rPr>
                <w:rFonts w:ascii="宋体" w:hAnsi="宋体"/>
                <w:sz w:val="24"/>
              </w:rPr>
            </w:pPr>
            <w:r w:rsidRPr="008A3302">
              <w:rPr>
                <w:rFonts w:ascii="宋体" w:hAnsi="宋体"/>
                <w:sz w:val="24"/>
              </w:rPr>
              <w:t>浙江华海药业股份有限公司</w:t>
            </w:r>
          </w:p>
        </w:tc>
        <w:tc>
          <w:tcPr>
            <w:tcW w:w="1466" w:type="dxa"/>
            <w:shd w:val="clear" w:color="000000" w:fill="FFFFFF"/>
            <w:noWrap/>
            <w:vAlign w:val="center"/>
            <w:hideMark/>
          </w:tcPr>
          <w:p w14:paraId="7BF6A96E"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40CED088" w14:textId="77777777" w:rsidR="0068006F" w:rsidRPr="008A3302" w:rsidRDefault="0068006F" w:rsidP="00F20C8F">
            <w:pPr>
              <w:widowControl/>
              <w:jc w:val="center"/>
              <w:rPr>
                <w:rFonts w:ascii="宋体" w:hAnsi="宋体"/>
                <w:sz w:val="24"/>
              </w:rPr>
            </w:pPr>
            <w:r w:rsidRPr="008A3302">
              <w:rPr>
                <w:rFonts w:ascii="宋体" w:hAnsi="宋体"/>
                <w:sz w:val="24"/>
              </w:rPr>
              <w:t>2013</w:t>
            </w:r>
          </w:p>
        </w:tc>
        <w:tc>
          <w:tcPr>
            <w:tcW w:w="2359" w:type="dxa"/>
            <w:shd w:val="clear" w:color="000000" w:fill="FFFFFF"/>
            <w:noWrap/>
            <w:vAlign w:val="center"/>
            <w:hideMark/>
          </w:tcPr>
          <w:p w14:paraId="5922B6B7"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4E16714" w14:textId="77777777" w:rsidTr="00F20C8F">
        <w:trPr>
          <w:trHeight w:val="300"/>
        </w:trPr>
        <w:tc>
          <w:tcPr>
            <w:tcW w:w="4490" w:type="dxa"/>
            <w:shd w:val="clear" w:color="000000" w:fill="FFFFFF"/>
            <w:noWrap/>
            <w:vAlign w:val="center"/>
            <w:hideMark/>
          </w:tcPr>
          <w:p w14:paraId="59D74E4C" w14:textId="77777777" w:rsidR="0068006F" w:rsidRPr="008A3302" w:rsidRDefault="0068006F" w:rsidP="00F20C8F">
            <w:pPr>
              <w:widowControl/>
              <w:jc w:val="center"/>
              <w:rPr>
                <w:rFonts w:ascii="宋体" w:hAnsi="宋体"/>
                <w:sz w:val="24"/>
              </w:rPr>
            </w:pPr>
            <w:r w:rsidRPr="008A3302">
              <w:rPr>
                <w:rFonts w:ascii="宋体" w:hAnsi="宋体"/>
                <w:sz w:val="24"/>
              </w:rPr>
              <w:t>浙江海正药业</w:t>
            </w:r>
          </w:p>
        </w:tc>
        <w:tc>
          <w:tcPr>
            <w:tcW w:w="1466" w:type="dxa"/>
            <w:shd w:val="clear" w:color="000000" w:fill="FFFFFF"/>
            <w:noWrap/>
            <w:vAlign w:val="center"/>
            <w:hideMark/>
          </w:tcPr>
          <w:p w14:paraId="33E39446"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3CBC1307" w14:textId="77777777" w:rsidR="0068006F" w:rsidRPr="008A3302" w:rsidRDefault="0068006F" w:rsidP="00F20C8F">
            <w:pPr>
              <w:widowControl/>
              <w:jc w:val="center"/>
              <w:rPr>
                <w:rFonts w:ascii="宋体" w:hAnsi="宋体"/>
                <w:sz w:val="24"/>
              </w:rPr>
            </w:pPr>
            <w:r w:rsidRPr="008A3302">
              <w:rPr>
                <w:rFonts w:ascii="宋体" w:hAnsi="宋体"/>
                <w:sz w:val="24"/>
              </w:rPr>
              <w:t>2018</w:t>
            </w:r>
          </w:p>
        </w:tc>
        <w:tc>
          <w:tcPr>
            <w:tcW w:w="2359" w:type="dxa"/>
            <w:shd w:val="clear" w:color="000000" w:fill="FFFFFF"/>
            <w:noWrap/>
            <w:vAlign w:val="center"/>
            <w:hideMark/>
          </w:tcPr>
          <w:p w14:paraId="1632C5F8"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508C6786" w14:textId="77777777" w:rsidTr="00F20C8F">
        <w:trPr>
          <w:trHeight w:val="300"/>
        </w:trPr>
        <w:tc>
          <w:tcPr>
            <w:tcW w:w="4490" w:type="dxa"/>
            <w:shd w:val="clear" w:color="000000" w:fill="FFFFFF"/>
            <w:noWrap/>
            <w:vAlign w:val="center"/>
            <w:hideMark/>
          </w:tcPr>
          <w:p w14:paraId="463C35A5" w14:textId="77777777" w:rsidR="0068006F" w:rsidRPr="008A3302" w:rsidRDefault="0068006F" w:rsidP="00F20C8F">
            <w:pPr>
              <w:widowControl/>
              <w:jc w:val="center"/>
              <w:rPr>
                <w:rFonts w:ascii="宋体" w:hAnsi="宋体"/>
                <w:sz w:val="24"/>
              </w:rPr>
            </w:pPr>
            <w:r w:rsidRPr="008A3302">
              <w:rPr>
                <w:rFonts w:ascii="宋体" w:hAnsi="宋体"/>
                <w:sz w:val="24"/>
              </w:rPr>
              <w:t>浙江仙琚制药股份有限公司</w:t>
            </w:r>
          </w:p>
        </w:tc>
        <w:tc>
          <w:tcPr>
            <w:tcW w:w="1466" w:type="dxa"/>
            <w:shd w:val="clear" w:color="000000" w:fill="FFFFFF"/>
            <w:noWrap/>
            <w:vAlign w:val="center"/>
            <w:hideMark/>
          </w:tcPr>
          <w:p w14:paraId="0EE2CA72"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D7D202D"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344830FF"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3DAF761B" w14:textId="77777777" w:rsidTr="00F20C8F">
        <w:trPr>
          <w:trHeight w:val="300"/>
        </w:trPr>
        <w:tc>
          <w:tcPr>
            <w:tcW w:w="4490" w:type="dxa"/>
            <w:shd w:val="clear" w:color="000000" w:fill="FFFFFF"/>
            <w:noWrap/>
            <w:vAlign w:val="center"/>
            <w:hideMark/>
          </w:tcPr>
          <w:p w14:paraId="356C650F" w14:textId="77777777" w:rsidR="0068006F" w:rsidRPr="008A3302" w:rsidRDefault="0068006F" w:rsidP="00F20C8F">
            <w:pPr>
              <w:widowControl/>
              <w:jc w:val="center"/>
              <w:rPr>
                <w:rFonts w:ascii="宋体" w:hAnsi="宋体"/>
                <w:sz w:val="24"/>
              </w:rPr>
            </w:pPr>
            <w:r w:rsidRPr="008A3302">
              <w:rPr>
                <w:rFonts w:ascii="宋体" w:hAnsi="宋体"/>
                <w:sz w:val="24"/>
              </w:rPr>
              <w:t>杭州爱大药业有限公司</w:t>
            </w:r>
          </w:p>
        </w:tc>
        <w:tc>
          <w:tcPr>
            <w:tcW w:w="1466" w:type="dxa"/>
            <w:shd w:val="clear" w:color="000000" w:fill="FFFFFF"/>
            <w:noWrap/>
            <w:vAlign w:val="center"/>
            <w:hideMark/>
          </w:tcPr>
          <w:p w14:paraId="1A6DC113"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7F94BA75" w14:textId="77777777" w:rsidR="0068006F" w:rsidRPr="008A3302" w:rsidRDefault="0068006F" w:rsidP="00F20C8F">
            <w:pPr>
              <w:widowControl/>
              <w:jc w:val="center"/>
              <w:rPr>
                <w:rFonts w:ascii="宋体" w:hAnsi="宋体"/>
                <w:sz w:val="24"/>
              </w:rPr>
            </w:pPr>
            <w:r w:rsidRPr="008A3302">
              <w:rPr>
                <w:rFonts w:ascii="宋体" w:hAnsi="宋体"/>
                <w:sz w:val="24"/>
              </w:rPr>
              <w:t>2006</w:t>
            </w:r>
          </w:p>
        </w:tc>
        <w:tc>
          <w:tcPr>
            <w:tcW w:w="2359" w:type="dxa"/>
            <w:shd w:val="clear" w:color="000000" w:fill="FFFFFF"/>
            <w:noWrap/>
            <w:vAlign w:val="center"/>
            <w:hideMark/>
          </w:tcPr>
          <w:p w14:paraId="07C2226D"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44DD03D5" w14:textId="77777777" w:rsidTr="00F20C8F">
        <w:trPr>
          <w:trHeight w:val="300"/>
        </w:trPr>
        <w:tc>
          <w:tcPr>
            <w:tcW w:w="4490" w:type="dxa"/>
            <w:shd w:val="clear" w:color="000000" w:fill="FFFFFF"/>
            <w:noWrap/>
            <w:vAlign w:val="center"/>
            <w:hideMark/>
          </w:tcPr>
          <w:p w14:paraId="0F52C0BB" w14:textId="77777777" w:rsidR="0068006F" w:rsidRPr="008A3302" w:rsidRDefault="0068006F" w:rsidP="00F20C8F">
            <w:pPr>
              <w:widowControl/>
              <w:jc w:val="center"/>
              <w:rPr>
                <w:rFonts w:ascii="宋体" w:hAnsi="宋体"/>
                <w:sz w:val="24"/>
              </w:rPr>
            </w:pPr>
            <w:r w:rsidRPr="008A3302">
              <w:rPr>
                <w:rFonts w:ascii="宋体" w:hAnsi="宋体"/>
                <w:sz w:val="24"/>
              </w:rPr>
              <w:t>浙江中医药大学中药炮制厂</w:t>
            </w:r>
          </w:p>
        </w:tc>
        <w:tc>
          <w:tcPr>
            <w:tcW w:w="1466" w:type="dxa"/>
            <w:shd w:val="clear" w:color="000000" w:fill="FFFFFF"/>
            <w:noWrap/>
            <w:vAlign w:val="center"/>
            <w:hideMark/>
          </w:tcPr>
          <w:p w14:paraId="74B86E04"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62619679" w14:textId="77777777" w:rsidR="0068006F" w:rsidRPr="008A3302" w:rsidRDefault="0068006F" w:rsidP="00F20C8F">
            <w:pPr>
              <w:widowControl/>
              <w:jc w:val="center"/>
              <w:rPr>
                <w:rFonts w:ascii="宋体" w:hAnsi="宋体"/>
                <w:sz w:val="24"/>
              </w:rPr>
            </w:pPr>
            <w:r w:rsidRPr="008A3302">
              <w:rPr>
                <w:rFonts w:ascii="宋体" w:hAnsi="宋体"/>
                <w:sz w:val="24"/>
              </w:rPr>
              <w:t>2010</w:t>
            </w:r>
          </w:p>
        </w:tc>
        <w:tc>
          <w:tcPr>
            <w:tcW w:w="2359" w:type="dxa"/>
            <w:shd w:val="clear" w:color="000000" w:fill="FFFFFF"/>
            <w:noWrap/>
            <w:vAlign w:val="center"/>
            <w:hideMark/>
          </w:tcPr>
          <w:p w14:paraId="54D685EF"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1D84630" w14:textId="77777777" w:rsidTr="00F20C8F">
        <w:trPr>
          <w:trHeight w:val="300"/>
        </w:trPr>
        <w:tc>
          <w:tcPr>
            <w:tcW w:w="4490" w:type="dxa"/>
            <w:shd w:val="clear" w:color="000000" w:fill="FFFFFF"/>
            <w:noWrap/>
            <w:vAlign w:val="center"/>
            <w:hideMark/>
          </w:tcPr>
          <w:p w14:paraId="6DE8CC55" w14:textId="77777777" w:rsidR="0068006F" w:rsidRPr="008A3302" w:rsidRDefault="0068006F" w:rsidP="00F20C8F">
            <w:pPr>
              <w:widowControl/>
              <w:jc w:val="center"/>
              <w:rPr>
                <w:rFonts w:ascii="宋体" w:hAnsi="宋体"/>
                <w:sz w:val="24"/>
              </w:rPr>
            </w:pPr>
            <w:r w:rsidRPr="008A3302">
              <w:rPr>
                <w:rFonts w:ascii="宋体" w:hAnsi="宋体"/>
                <w:sz w:val="24"/>
              </w:rPr>
              <w:t>浙江新东港药业股份有限公司</w:t>
            </w:r>
          </w:p>
        </w:tc>
        <w:tc>
          <w:tcPr>
            <w:tcW w:w="1466" w:type="dxa"/>
            <w:shd w:val="clear" w:color="000000" w:fill="FFFFFF"/>
            <w:noWrap/>
            <w:vAlign w:val="center"/>
            <w:hideMark/>
          </w:tcPr>
          <w:p w14:paraId="16F3BD6F"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1FB71C06" w14:textId="77777777" w:rsidR="0068006F" w:rsidRPr="008A3302" w:rsidRDefault="0068006F" w:rsidP="00F20C8F">
            <w:pPr>
              <w:widowControl/>
              <w:jc w:val="center"/>
              <w:rPr>
                <w:rFonts w:ascii="宋体" w:hAnsi="宋体"/>
                <w:sz w:val="24"/>
              </w:rPr>
            </w:pPr>
            <w:r w:rsidRPr="008A3302">
              <w:rPr>
                <w:rFonts w:ascii="宋体" w:hAnsi="宋体"/>
                <w:sz w:val="24"/>
              </w:rPr>
              <w:t>2004</w:t>
            </w:r>
          </w:p>
        </w:tc>
        <w:tc>
          <w:tcPr>
            <w:tcW w:w="2359" w:type="dxa"/>
            <w:shd w:val="clear" w:color="000000" w:fill="FFFFFF"/>
            <w:noWrap/>
            <w:vAlign w:val="center"/>
            <w:hideMark/>
          </w:tcPr>
          <w:p w14:paraId="4EBADDB5"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1F5C73D" w14:textId="77777777" w:rsidTr="00F20C8F">
        <w:trPr>
          <w:trHeight w:val="300"/>
        </w:trPr>
        <w:tc>
          <w:tcPr>
            <w:tcW w:w="4490" w:type="dxa"/>
            <w:shd w:val="clear" w:color="000000" w:fill="FFFFFF"/>
            <w:noWrap/>
            <w:vAlign w:val="center"/>
            <w:hideMark/>
          </w:tcPr>
          <w:p w14:paraId="11098CB0" w14:textId="77777777" w:rsidR="0068006F" w:rsidRPr="008A3302" w:rsidRDefault="0068006F" w:rsidP="00F20C8F">
            <w:pPr>
              <w:widowControl/>
              <w:jc w:val="center"/>
              <w:rPr>
                <w:rFonts w:ascii="宋体" w:hAnsi="宋体"/>
                <w:sz w:val="24"/>
              </w:rPr>
            </w:pPr>
            <w:r w:rsidRPr="008A3302">
              <w:rPr>
                <w:rFonts w:ascii="宋体" w:hAnsi="宋体"/>
                <w:sz w:val="24"/>
              </w:rPr>
              <w:t>成都倍特药业有限公司</w:t>
            </w:r>
          </w:p>
        </w:tc>
        <w:tc>
          <w:tcPr>
            <w:tcW w:w="1466" w:type="dxa"/>
            <w:shd w:val="clear" w:color="000000" w:fill="FFFFFF"/>
            <w:noWrap/>
            <w:vAlign w:val="center"/>
            <w:hideMark/>
          </w:tcPr>
          <w:p w14:paraId="3666E8F8" w14:textId="77777777" w:rsidR="0068006F" w:rsidRPr="008A3302" w:rsidRDefault="0068006F" w:rsidP="00F20C8F">
            <w:pPr>
              <w:widowControl/>
              <w:jc w:val="center"/>
              <w:rPr>
                <w:rFonts w:ascii="宋体" w:hAnsi="宋体"/>
                <w:sz w:val="24"/>
              </w:rPr>
            </w:pPr>
            <w:r w:rsidRPr="008A3302">
              <w:rPr>
                <w:rFonts w:ascii="宋体" w:hAnsi="宋体"/>
                <w:sz w:val="24"/>
              </w:rPr>
              <w:t>校外</w:t>
            </w:r>
          </w:p>
        </w:tc>
        <w:tc>
          <w:tcPr>
            <w:tcW w:w="1466" w:type="dxa"/>
            <w:shd w:val="clear" w:color="000000" w:fill="FFFFFF"/>
            <w:noWrap/>
            <w:vAlign w:val="center"/>
            <w:hideMark/>
          </w:tcPr>
          <w:p w14:paraId="2504524E" w14:textId="77777777" w:rsidR="0068006F" w:rsidRPr="008A3302" w:rsidRDefault="0068006F" w:rsidP="00F20C8F">
            <w:pPr>
              <w:widowControl/>
              <w:jc w:val="center"/>
              <w:rPr>
                <w:rFonts w:ascii="宋体" w:hAnsi="宋体"/>
                <w:sz w:val="24"/>
              </w:rPr>
            </w:pPr>
            <w:r w:rsidRPr="008A3302">
              <w:rPr>
                <w:rFonts w:ascii="宋体" w:hAnsi="宋体"/>
                <w:sz w:val="24"/>
              </w:rPr>
              <w:t>2019</w:t>
            </w:r>
          </w:p>
        </w:tc>
        <w:tc>
          <w:tcPr>
            <w:tcW w:w="2359" w:type="dxa"/>
            <w:shd w:val="clear" w:color="000000" w:fill="FFFFFF"/>
            <w:noWrap/>
            <w:vAlign w:val="center"/>
            <w:hideMark/>
          </w:tcPr>
          <w:p w14:paraId="31D63681"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1FDE8FE9" w14:textId="77777777" w:rsidTr="00F20C8F">
        <w:trPr>
          <w:trHeight w:val="300"/>
        </w:trPr>
        <w:tc>
          <w:tcPr>
            <w:tcW w:w="4490" w:type="dxa"/>
            <w:shd w:val="clear" w:color="000000" w:fill="FFFFFF"/>
            <w:noWrap/>
            <w:vAlign w:val="center"/>
            <w:hideMark/>
          </w:tcPr>
          <w:p w14:paraId="4CE91081" w14:textId="77777777" w:rsidR="0068006F" w:rsidRPr="008A3302" w:rsidRDefault="0068006F" w:rsidP="00F20C8F">
            <w:pPr>
              <w:widowControl/>
              <w:jc w:val="center"/>
              <w:rPr>
                <w:rFonts w:ascii="宋体" w:hAnsi="宋体"/>
                <w:sz w:val="24"/>
              </w:rPr>
            </w:pPr>
            <w:r w:rsidRPr="008A3302">
              <w:rPr>
                <w:rFonts w:ascii="宋体" w:hAnsi="宋体"/>
                <w:sz w:val="24"/>
              </w:rPr>
              <w:t>GMP实训中心</w:t>
            </w:r>
          </w:p>
        </w:tc>
        <w:tc>
          <w:tcPr>
            <w:tcW w:w="1466" w:type="dxa"/>
            <w:shd w:val="clear" w:color="000000" w:fill="FFFFFF"/>
            <w:noWrap/>
            <w:vAlign w:val="center"/>
            <w:hideMark/>
          </w:tcPr>
          <w:p w14:paraId="242AF830" w14:textId="77777777" w:rsidR="0068006F" w:rsidRPr="008A3302" w:rsidRDefault="0068006F" w:rsidP="00F20C8F">
            <w:pPr>
              <w:widowControl/>
              <w:jc w:val="center"/>
              <w:rPr>
                <w:rFonts w:ascii="宋体" w:hAnsi="宋体"/>
                <w:sz w:val="24"/>
              </w:rPr>
            </w:pPr>
            <w:r w:rsidRPr="008A3302">
              <w:rPr>
                <w:rFonts w:ascii="宋体" w:hAnsi="宋体"/>
                <w:sz w:val="24"/>
              </w:rPr>
              <w:t>校内</w:t>
            </w:r>
          </w:p>
        </w:tc>
        <w:tc>
          <w:tcPr>
            <w:tcW w:w="1466" w:type="dxa"/>
            <w:shd w:val="clear" w:color="000000" w:fill="FFFFFF"/>
            <w:noWrap/>
            <w:vAlign w:val="center"/>
            <w:hideMark/>
          </w:tcPr>
          <w:p w14:paraId="1F801352"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0F71E804"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08CB1A9D" w14:textId="77777777" w:rsidTr="00F20C8F">
        <w:trPr>
          <w:trHeight w:val="300"/>
        </w:trPr>
        <w:tc>
          <w:tcPr>
            <w:tcW w:w="4490" w:type="dxa"/>
            <w:shd w:val="clear" w:color="000000" w:fill="FFFFFF"/>
            <w:noWrap/>
            <w:vAlign w:val="center"/>
            <w:hideMark/>
          </w:tcPr>
          <w:p w14:paraId="3843A8CC" w14:textId="77777777" w:rsidR="0068006F" w:rsidRPr="008A3302" w:rsidRDefault="0068006F" w:rsidP="00F20C8F">
            <w:pPr>
              <w:widowControl/>
              <w:jc w:val="center"/>
              <w:rPr>
                <w:rFonts w:ascii="宋体" w:hAnsi="宋体"/>
                <w:sz w:val="24"/>
              </w:rPr>
            </w:pPr>
            <w:r w:rsidRPr="008A3302">
              <w:rPr>
                <w:rFonts w:ascii="宋体" w:hAnsi="宋体"/>
                <w:sz w:val="24"/>
              </w:rPr>
              <w:t>药用植物园和标本馆</w:t>
            </w:r>
          </w:p>
        </w:tc>
        <w:tc>
          <w:tcPr>
            <w:tcW w:w="1466" w:type="dxa"/>
            <w:shd w:val="clear" w:color="000000" w:fill="FFFFFF"/>
            <w:noWrap/>
            <w:vAlign w:val="center"/>
            <w:hideMark/>
          </w:tcPr>
          <w:p w14:paraId="16AF7B12" w14:textId="77777777" w:rsidR="0068006F" w:rsidRPr="008A3302" w:rsidRDefault="0068006F" w:rsidP="00F20C8F">
            <w:pPr>
              <w:widowControl/>
              <w:jc w:val="center"/>
              <w:rPr>
                <w:rFonts w:ascii="宋体" w:hAnsi="宋体"/>
                <w:sz w:val="24"/>
              </w:rPr>
            </w:pPr>
            <w:r w:rsidRPr="008A3302">
              <w:rPr>
                <w:rFonts w:ascii="宋体" w:hAnsi="宋体"/>
                <w:sz w:val="24"/>
              </w:rPr>
              <w:t>校内</w:t>
            </w:r>
          </w:p>
        </w:tc>
        <w:tc>
          <w:tcPr>
            <w:tcW w:w="1466" w:type="dxa"/>
            <w:shd w:val="clear" w:color="000000" w:fill="FFFFFF"/>
            <w:noWrap/>
            <w:vAlign w:val="center"/>
            <w:hideMark/>
          </w:tcPr>
          <w:p w14:paraId="651116A9"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5B9F4947"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r w:rsidR="0068006F" w:rsidRPr="008A3302" w14:paraId="717268EE" w14:textId="77777777" w:rsidTr="00F20C8F">
        <w:trPr>
          <w:trHeight w:val="300"/>
        </w:trPr>
        <w:tc>
          <w:tcPr>
            <w:tcW w:w="4490" w:type="dxa"/>
            <w:shd w:val="clear" w:color="000000" w:fill="FFFFFF"/>
            <w:noWrap/>
            <w:vAlign w:val="center"/>
            <w:hideMark/>
          </w:tcPr>
          <w:p w14:paraId="72C8A923" w14:textId="77777777" w:rsidR="0068006F" w:rsidRPr="008A3302" w:rsidRDefault="0068006F" w:rsidP="00F20C8F">
            <w:pPr>
              <w:widowControl/>
              <w:jc w:val="center"/>
              <w:rPr>
                <w:rFonts w:ascii="宋体" w:hAnsi="宋体"/>
                <w:sz w:val="24"/>
              </w:rPr>
            </w:pPr>
            <w:r w:rsidRPr="008A3302">
              <w:rPr>
                <w:rFonts w:ascii="宋体" w:hAnsi="宋体"/>
                <w:sz w:val="24"/>
              </w:rPr>
              <w:t>模拟药房</w:t>
            </w:r>
          </w:p>
        </w:tc>
        <w:tc>
          <w:tcPr>
            <w:tcW w:w="1466" w:type="dxa"/>
            <w:shd w:val="clear" w:color="000000" w:fill="FFFFFF"/>
            <w:noWrap/>
            <w:vAlign w:val="center"/>
            <w:hideMark/>
          </w:tcPr>
          <w:p w14:paraId="170D9516" w14:textId="77777777" w:rsidR="0068006F" w:rsidRPr="008A3302" w:rsidRDefault="0068006F" w:rsidP="00F20C8F">
            <w:pPr>
              <w:widowControl/>
              <w:jc w:val="center"/>
              <w:rPr>
                <w:rFonts w:ascii="宋体" w:hAnsi="宋体"/>
                <w:sz w:val="24"/>
              </w:rPr>
            </w:pPr>
            <w:r w:rsidRPr="008A3302">
              <w:rPr>
                <w:rFonts w:ascii="宋体" w:hAnsi="宋体"/>
                <w:sz w:val="24"/>
              </w:rPr>
              <w:t>校内</w:t>
            </w:r>
          </w:p>
        </w:tc>
        <w:tc>
          <w:tcPr>
            <w:tcW w:w="1466" w:type="dxa"/>
            <w:shd w:val="clear" w:color="000000" w:fill="FFFFFF"/>
            <w:noWrap/>
            <w:vAlign w:val="center"/>
            <w:hideMark/>
          </w:tcPr>
          <w:p w14:paraId="7F1D19B9" w14:textId="77777777" w:rsidR="0068006F" w:rsidRPr="008A3302" w:rsidRDefault="0068006F" w:rsidP="00F20C8F">
            <w:pPr>
              <w:widowControl/>
              <w:jc w:val="center"/>
              <w:rPr>
                <w:rFonts w:ascii="宋体" w:hAnsi="宋体"/>
                <w:sz w:val="24"/>
              </w:rPr>
            </w:pPr>
            <w:r w:rsidRPr="008A3302">
              <w:rPr>
                <w:rFonts w:ascii="宋体" w:hAnsi="宋体"/>
                <w:sz w:val="24"/>
              </w:rPr>
              <w:t>2012</w:t>
            </w:r>
          </w:p>
        </w:tc>
        <w:tc>
          <w:tcPr>
            <w:tcW w:w="2359" w:type="dxa"/>
            <w:shd w:val="clear" w:color="000000" w:fill="FFFFFF"/>
            <w:noWrap/>
            <w:vAlign w:val="center"/>
            <w:hideMark/>
          </w:tcPr>
          <w:p w14:paraId="1A70B8E8" w14:textId="77777777" w:rsidR="0068006F" w:rsidRPr="008A3302" w:rsidRDefault="0068006F" w:rsidP="00F20C8F">
            <w:pPr>
              <w:widowControl/>
              <w:jc w:val="center"/>
              <w:rPr>
                <w:rFonts w:ascii="宋体" w:hAnsi="宋体"/>
                <w:sz w:val="24"/>
              </w:rPr>
            </w:pPr>
            <w:r w:rsidRPr="008A3302">
              <w:rPr>
                <w:rFonts w:ascii="宋体" w:hAnsi="宋体"/>
                <w:sz w:val="24"/>
              </w:rPr>
              <w:t>不限定专业</w:t>
            </w:r>
          </w:p>
        </w:tc>
      </w:tr>
    </w:tbl>
    <w:p w14:paraId="4D306BB2" w14:textId="77777777" w:rsidR="0068006F" w:rsidRPr="004A5B8A" w:rsidRDefault="0068006F" w:rsidP="0068006F">
      <w:pPr>
        <w:autoSpaceDE w:val="0"/>
        <w:autoSpaceDN w:val="0"/>
        <w:adjustRightInd w:val="0"/>
        <w:snapToGrid w:val="0"/>
        <w:spacing w:afterLines="50" w:after="156" w:line="360" w:lineRule="auto"/>
        <w:rPr>
          <w:rFonts w:ascii="宋体" w:hAnsi="宋体"/>
          <w:b/>
          <w:color w:val="000000"/>
          <w:kern w:val="0"/>
          <w:sz w:val="24"/>
        </w:rPr>
      </w:pPr>
    </w:p>
    <w:p w14:paraId="55A06175" w14:textId="77777777" w:rsidR="0068006F" w:rsidRDefault="0068006F" w:rsidP="0068006F">
      <w:pPr>
        <w:autoSpaceDE w:val="0"/>
        <w:autoSpaceDN w:val="0"/>
        <w:adjustRightInd w:val="0"/>
        <w:snapToGrid w:val="0"/>
        <w:spacing w:afterLines="50" w:after="156" w:line="360" w:lineRule="auto"/>
        <w:ind w:firstLineChars="200" w:firstLine="480"/>
        <w:rPr>
          <w:rFonts w:ascii="宋体" w:hAnsi="宋体"/>
          <w:color w:val="000000"/>
          <w:kern w:val="0"/>
          <w:sz w:val="24"/>
        </w:rPr>
      </w:pPr>
      <w:r w:rsidRPr="004A5B8A">
        <w:rPr>
          <w:rFonts w:ascii="宋体" w:hAnsi="宋体"/>
          <w:color w:val="000000"/>
          <w:kern w:val="0"/>
          <w:sz w:val="24"/>
        </w:rPr>
        <w:t>24</w:t>
      </w:r>
      <w:r w:rsidRPr="004A5B8A">
        <w:rPr>
          <w:rFonts w:ascii="宋体" w:hAnsi="宋体" w:hint="eastAsia"/>
          <w:color w:val="000000"/>
          <w:kern w:val="0"/>
          <w:sz w:val="24"/>
        </w:rPr>
        <w:t>、</w:t>
      </w:r>
      <w:r w:rsidRPr="004A5B8A">
        <w:rPr>
          <w:rFonts w:ascii="宋体" w:hAnsi="宋体"/>
          <w:color w:val="000000"/>
          <w:kern w:val="0"/>
          <w:sz w:val="24"/>
        </w:rPr>
        <w:t>应届本科生毕业率（全校及分专业）</w:t>
      </w:r>
    </w:p>
    <w:p w14:paraId="04C79E86" w14:textId="77777777" w:rsidR="0068006F" w:rsidRDefault="0068006F" w:rsidP="0068006F">
      <w:pPr>
        <w:autoSpaceDE w:val="0"/>
        <w:autoSpaceDN w:val="0"/>
        <w:adjustRightInd w:val="0"/>
        <w:snapToGrid w:val="0"/>
        <w:spacing w:afterLines="50" w:after="156" w:line="360" w:lineRule="auto"/>
        <w:ind w:firstLineChars="200" w:firstLine="480"/>
        <w:rPr>
          <w:rFonts w:ascii="宋体" w:hAnsi="宋体" w:cs="宋体"/>
          <w:color w:val="000000"/>
          <w:kern w:val="0"/>
          <w:sz w:val="24"/>
        </w:rPr>
      </w:pPr>
      <w:r>
        <w:rPr>
          <w:rFonts w:ascii="宋体" w:hAnsi="宋体" w:cs="宋体" w:hint="eastAsia"/>
          <w:color w:val="000000"/>
          <w:kern w:val="0"/>
          <w:sz w:val="24"/>
        </w:rPr>
        <w:t>学校</w:t>
      </w:r>
      <w:r w:rsidRPr="004A5B8A">
        <w:rPr>
          <w:rFonts w:ascii="宋体" w:hAnsi="宋体" w:cs="宋体" w:hint="eastAsia"/>
          <w:color w:val="000000"/>
          <w:kern w:val="0"/>
          <w:sz w:val="24"/>
        </w:rPr>
        <w:t>202</w:t>
      </w:r>
      <w:r>
        <w:rPr>
          <w:rFonts w:ascii="宋体" w:hAnsi="宋体" w:cs="宋体" w:hint="eastAsia"/>
          <w:color w:val="000000"/>
          <w:kern w:val="0"/>
          <w:sz w:val="24"/>
        </w:rPr>
        <w:t>1</w:t>
      </w:r>
      <w:r w:rsidRPr="004A5B8A">
        <w:rPr>
          <w:rFonts w:ascii="宋体" w:hAnsi="宋体" w:cs="宋体" w:hint="eastAsia"/>
          <w:color w:val="000000"/>
          <w:kern w:val="0"/>
          <w:sz w:val="24"/>
        </w:rPr>
        <w:t>届毕业生总体毕业率为：</w:t>
      </w:r>
      <w:r>
        <w:rPr>
          <w:rFonts w:ascii="宋体" w:hAnsi="宋体" w:cs="宋体" w:hint="eastAsia"/>
          <w:color w:val="000000"/>
          <w:kern w:val="0"/>
          <w:sz w:val="24"/>
        </w:rPr>
        <w:t>97.09</w:t>
      </w:r>
      <w:r w:rsidRPr="004A5B8A">
        <w:rPr>
          <w:rFonts w:ascii="宋体" w:hAnsi="宋体" w:cs="宋体" w:hint="eastAsia"/>
          <w:color w:val="000000"/>
          <w:kern w:val="0"/>
          <w:sz w:val="24"/>
        </w:rPr>
        <w:t xml:space="preserve">% </w:t>
      </w:r>
    </w:p>
    <w:p w14:paraId="24B2A401" w14:textId="77777777" w:rsidR="0068006F" w:rsidRDefault="0068006F" w:rsidP="0068006F">
      <w:pPr>
        <w:autoSpaceDE w:val="0"/>
        <w:autoSpaceDN w:val="0"/>
        <w:adjustRightInd w:val="0"/>
        <w:snapToGrid w:val="0"/>
        <w:spacing w:afterLines="50" w:after="156" w:line="360" w:lineRule="auto"/>
        <w:ind w:firstLineChars="200" w:firstLine="480"/>
        <w:rPr>
          <w:rFonts w:ascii="宋体" w:hAnsi="宋体" w:cs="宋体"/>
          <w:color w:val="000000"/>
          <w:kern w:val="0"/>
          <w:sz w:val="24"/>
        </w:rPr>
      </w:pPr>
    </w:p>
    <w:p w14:paraId="7919260F" w14:textId="77777777" w:rsidR="0068006F" w:rsidRPr="006B7D62" w:rsidRDefault="0068006F" w:rsidP="0068006F">
      <w:pPr>
        <w:autoSpaceDE w:val="0"/>
        <w:autoSpaceDN w:val="0"/>
        <w:adjustRightInd w:val="0"/>
        <w:snapToGrid w:val="0"/>
        <w:spacing w:line="360" w:lineRule="auto"/>
        <w:jc w:val="center"/>
        <w:rPr>
          <w:rFonts w:ascii="宋体" w:hAnsi="宋体"/>
          <w:b/>
          <w:color w:val="000000"/>
          <w:kern w:val="0"/>
          <w:sz w:val="24"/>
        </w:rPr>
      </w:pPr>
      <w:r w:rsidRPr="006B7D62">
        <w:rPr>
          <w:rFonts w:ascii="宋体" w:hAnsi="宋体" w:hint="eastAsia"/>
          <w:b/>
          <w:color w:val="000000"/>
          <w:kern w:val="0"/>
          <w:sz w:val="24"/>
        </w:rPr>
        <w:lastRenderedPageBreak/>
        <w:t>表24    202</w:t>
      </w:r>
      <w:r>
        <w:rPr>
          <w:rFonts w:ascii="宋体" w:hAnsi="宋体" w:hint="eastAsia"/>
          <w:b/>
          <w:color w:val="000000"/>
          <w:kern w:val="0"/>
          <w:sz w:val="24"/>
        </w:rPr>
        <w:t>2</w:t>
      </w:r>
      <w:r w:rsidRPr="006B7D62">
        <w:rPr>
          <w:rFonts w:ascii="宋体" w:hAnsi="宋体" w:hint="eastAsia"/>
          <w:b/>
          <w:color w:val="000000"/>
          <w:kern w:val="0"/>
          <w:sz w:val="24"/>
        </w:rPr>
        <w:t>届毕业生</w:t>
      </w:r>
      <w:r>
        <w:rPr>
          <w:rFonts w:ascii="宋体" w:hAnsi="宋体" w:hint="eastAsia"/>
          <w:b/>
          <w:color w:val="000000"/>
          <w:kern w:val="0"/>
          <w:sz w:val="24"/>
        </w:rPr>
        <w:t>分专业毕业率</w:t>
      </w: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075"/>
        <w:gridCol w:w="2056"/>
        <w:gridCol w:w="1785"/>
        <w:gridCol w:w="1364"/>
        <w:gridCol w:w="1242"/>
      </w:tblGrid>
      <w:tr w:rsidR="0068006F" w14:paraId="62CFF978" w14:textId="77777777" w:rsidTr="00F20C8F">
        <w:trPr>
          <w:trHeight w:val="391"/>
          <w:tblHeader/>
          <w:jc w:val="center"/>
        </w:trPr>
        <w:tc>
          <w:tcPr>
            <w:tcW w:w="2075" w:type="dxa"/>
            <w:shd w:val="clear" w:color="auto" w:fill="auto"/>
            <w:vAlign w:val="center"/>
          </w:tcPr>
          <w:p w14:paraId="54D6142B" w14:textId="77777777" w:rsidR="0068006F" w:rsidRPr="002C5AE7" w:rsidRDefault="0068006F" w:rsidP="00F20C8F">
            <w:pPr>
              <w:jc w:val="center"/>
              <w:rPr>
                <w:rFonts w:ascii="宋体" w:hAnsi="宋体"/>
                <w:b/>
                <w:sz w:val="24"/>
              </w:rPr>
            </w:pPr>
            <w:r w:rsidRPr="002C5AE7">
              <w:rPr>
                <w:rFonts w:ascii="宋体" w:hAnsi="宋体" w:hint="eastAsia"/>
                <w:b/>
                <w:sz w:val="24"/>
              </w:rPr>
              <w:t>专业代码</w:t>
            </w:r>
          </w:p>
        </w:tc>
        <w:tc>
          <w:tcPr>
            <w:tcW w:w="2056" w:type="dxa"/>
            <w:shd w:val="clear" w:color="auto" w:fill="auto"/>
            <w:vAlign w:val="center"/>
          </w:tcPr>
          <w:p w14:paraId="33D0A617" w14:textId="77777777" w:rsidR="0068006F" w:rsidRPr="002C5AE7" w:rsidRDefault="0068006F" w:rsidP="00F20C8F">
            <w:pPr>
              <w:jc w:val="center"/>
              <w:rPr>
                <w:rFonts w:ascii="宋体" w:hAnsi="宋体"/>
                <w:b/>
                <w:sz w:val="24"/>
              </w:rPr>
            </w:pPr>
            <w:r w:rsidRPr="002C5AE7">
              <w:rPr>
                <w:rFonts w:ascii="宋体" w:hAnsi="宋体" w:hint="eastAsia"/>
                <w:b/>
                <w:sz w:val="24"/>
              </w:rPr>
              <w:t>专业名称</w:t>
            </w:r>
          </w:p>
        </w:tc>
        <w:tc>
          <w:tcPr>
            <w:tcW w:w="1785" w:type="dxa"/>
            <w:shd w:val="clear" w:color="auto" w:fill="auto"/>
            <w:vAlign w:val="center"/>
          </w:tcPr>
          <w:p w14:paraId="66808C7B" w14:textId="77777777" w:rsidR="0068006F" w:rsidRPr="002C5AE7" w:rsidRDefault="0068006F" w:rsidP="00F20C8F">
            <w:pPr>
              <w:jc w:val="center"/>
              <w:rPr>
                <w:rFonts w:ascii="宋体" w:hAnsi="宋体"/>
                <w:b/>
                <w:sz w:val="24"/>
              </w:rPr>
            </w:pPr>
            <w:r w:rsidRPr="002C5AE7">
              <w:rPr>
                <w:rFonts w:ascii="宋体" w:hAnsi="宋体" w:hint="eastAsia"/>
                <w:b/>
                <w:sz w:val="24"/>
              </w:rPr>
              <w:t>毕业班人数</w:t>
            </w:r>
          </w:p>
        </w:tc>
        <w:tc>
          <w:tcPr>
            <w:tcW w:w="1364" w:type="dxa"/>
            <w:shd w:val="clear" w:color="auto" w:fill="auto"/>
            <w:vAlign w:val="center"/>
          </w:tcPr>
          <w:p w14:paraId="6C9A3980" w14:textId="77777777" w:rsidR="0068006F" w:rsidRPr="002C5AE7" w:rsidRDefault="0068006F" w:rsidP="00F20C8F">
            <w:pPr>
              <w:jc w:val="center"/>
              <w:rPr>
                <w:rFonts w:ascii="宋体" w:hAnsi="宋体"/>
                <w:b/>
                <w:sz w:val="24"/>
              </w:rPr>
            </w:pPr>
            <w:r w:rsidRPr="002C5AE7">
              <w:rPr>
                <w:rFonts w:ascii="宋体" w:hAnsi="宋体" w:hint="eastAsia"/>
                <w:b/>
                <w:sz w:val="24"/>
              </w:rPr>
              <w:t>毕业人数</w:t>
            </w:r>
          </w:p>
        </w:tc>
        <w:tc>
          <w:tcPr>
            <w:tcW w:w="1242" w:type="dxa"/>
            <w:shd w:val="clear" w:color="auto" w:fill="auto"/>
            <w:vAlign w:val="center"/>
          </w:tcPr>
          <w:p w14:paraId="739CD623" w14:textId="77777777" w:rsidR="0068006F" w:rsidRPr="002C5AE7" w:rsidRDefault="0068006F" w:rsidP="00F20C8F">
            <w:pPr>
              <w:jc w:val="center"/>
              <w:rPr>
                <w:rFonts w:ascii="宋体" w:hAnsi="宋体"/>
                <w:b/>
                <w:sz w:val="24"/>
              </w:rPr>
            </w:pPr>
            <w:r w:rsidRPr="002C5AE7">
              <w:rPr>
                <w:rFonts w:ascii="宋体" w:hAnsi="宋体" w:hint="eastAsia"/>
                <w:b/>
                <w:sz w:val="24"/>
              </w:rPr>
              <w:t>毕业率（%）</w:t>
            </w:r>
          </w:p>
        </w:tc>
      </w:tr>
      <w:tr w:rsidR="0068006F" w14:paraId="12AAD0E4" w14:textId="77777777" w:rsidTr="00F20C8F">
        <w:trPr>
          <w:jc w:val="center"/>
        </w:trPr>
        <w:tc>
          <w:tcPr>
            <w:tcW w:w="2075" w:type="dxa"/>
            <w:shd w:val="clear" w:color="auto" w:fill="auto"/>
            <w:vAlign w:val="center"/>
          </w:tcPr>
          <w:p w14:paraId="5FA25B11" w14:textId="77777777" w:rsidR="0068006F" w:rsidRPr="002C5AE7" w:rsidRDefault="0068006F" w:rsidP="00F20C8F">
            <w:pPr>
              <w:jc w:val="center"/>
              <w:rPr>
                <w:rFonts w:ascii="宋体" w:hAnsi="宋体"/>
                <w:sz w:val="24"/>
              </w:rPr>
            </w:pPr>
            <w:r w:rsidRPr="002C5AE7">
              <w:rPr>
                <w:rFonts w:ascii="宋体" w:hAnsi="宋体"/>
                <w:sz w:val="24"/>
              </w:rPr>
              <w:t>020101</w:t>
            </w:r>
          </w:p>
        </w:tc>
        <w:tc>
          <w:tcPr>
            <w:tcW w:w="2056" w:type="dxa"/>
            <w:shd w:val="clear" w:color="auto" w:fill="auto"/>
            <w:vAlign w:val="center"/>
          </w:tcPr>
          <w:p w14:paraId="728C7948" w14:textId="77777777" w:rsidR="0068006F" w:rsidRPr="002C5AE7" w:rsidRDefault="0068006F" w:rsidP="00F20C8F">
            <w:pPr>
              <w:jc w:val="center"/>
              <w:rPr>
                <w:rFonts w:ascii="宋体" w:hAnsi="宋体"/>
                <w:sz w:val="24"/>
              </w:rPr>
            </w:pPr>
            <w:r w:rsidRPr="002C5AE7">
              <w:rPr>
                <w:rFonts w:ascii="宋体" w:hAnsi="宋体"/>
                <w:sz w:val="24"/>
              </w:rPr>
              <w:t>经济学</w:t>
            </w:r>
          </w:p>
        </w:tc>
        <w:tc>
          <w:tcPr>
            <w:tcW w:w="1785" w:type="dxa"/>
            <w:shd w:val="clear" w:color="auto" w:fill="auto"/>
            <w:vAlign w:val="center"/>
          </w:tcPr>
          <w:p w14:paraId="1215C4C2" w14:textId="77777777" w:rsidR="0068006F" w:rsidRPr="002C5AE7" w:rsidRDefault="0068006F" w:rsidP="00F20C8F">
            <w:pPr>
              <w:jc w:val="center"/>
              <w:rPr>
                <w:rFonts w:ascii="宋体" w:hAnsi="宋体"/>
                <w:sz w:val="24"/>
              </w:rPr>
            </w:pPr>
            <w:r w:rsidRPr="002C5AE7">
              <w:rPr>
                <w:rFonts w:ascii="宋体" w:hAnsi="宋体"/>
                <w:sz w:val="24"/>
              </w:rPr>
              <w:t>54</w:t>
            </w:r>
          </w:p>
        </w:tc>
        <w:tc>
          <w:tcPr>
            <w:tcW w:w="1364" w:type="dxa"/>
            <w:shd w:val="clear" w:color="auto" w:fill="auto"/>
            <w:vAlign w:val="center"/>
          </w:tcPr>
          <w:p w14:paraId="6829F4DB" w14:textId="77777777" w:rsidR="0068006F" w:rsidRPr="002C5AE7" w:rsidRDefault="0068006F" w:rsidP="00F20C8F">
            <w:pPr>
              <w:jc w:val="center"/>
              <w:rPr>
                <w:rFonts w:ascii="宋体" w:hAnsi="宋体"/>
                <w:sz w:val="24"/>
              </w:rPr>
            </w:pPr>
            <w:r w:rsidRPr="002C5AE7">
              <w:rPr>
                <w:rFonts w:ascii="宋体" w:hAnsi="宋体"/>
                <w:sz w:val="24"/>
              </w:rPr>
              <w:t>54</w:t>
            </w:r>
          </w:p>
        </w:tc>
        <w:tc>
          <w:tcPr>
            <w:tcW w:w="1242" w:type="dxa"/>
            <w:shd w:val="clear" w:color="auto" w:fill="auto"/>
            <w:vAlign w:val="center"/>
          </w:tcPr>
          <w:p w14:paraId="2CA3601C"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547DCCA0" w14:textId="77777777" w:rsidTr="00F20C8F">
        <w:trPr>
          <w:jc w:val="center"/>
        </w:trPr>
        <w:tc>
          <w:tcPr>
            <w:tcW w:w="2075" w:type="dxa"/>
            <w:shd w:val="clear" w:color="auto" w:fill="auto"/>
            <w:vAlign w:val="center"/>
          </w:tcPr>
          <w:p w14:paraId="3E1C6F94" w14:textId="77777777" w:rsidR="0068006F" w:rsidRPr="002C5AE7" w:rsidRDefault="0068006F" w:rsidP="00F20C8F">
            <w:pPr>
              <w:jc w:val="center"/>
              <w:rPr>
                <w:rFonts w:ascii="宋体" w:hAnsi="宋体"/>
                <w:sz w:val="24"/>
              </w:rPr>
            </w:pPr>
            <w:r w:rsidRPr="002C5AE7">
              <w:rPr>
                <w:rFonts w:ascii="宋体" w:hAnsi="宋体"/>
                <w:sz w:val="24"/>
              </w:rPr>
              <w:t>020401</w:t>
            </w:r>
          </w:p>
        </w:tc>
        <w:tc>
          <w:tcPr>
            <w:tcW w:w="2056" w:type="dxa"/>
            <w:shd w:val="clear" w:color="auto" w:fill="auto"/>
            <w:vAlign w:val="center"/>
          </w:tcPr>
          <w:p w14:paraId="63F155CF" w14:textId="77777777" w:rsidR="0068006F" w:rsidRPr="002C5AE7" w:rsidRDefault="0068006F" w:rsidP="00F20C8F">
            <w:pPr>
              <w:jc w:val="center"/>
              <w:rPr>
                <w:rFonts w:ascii="宋体" w:hAnsi="宋体"/>
                <w:sz w:val="24"/>
              </w:rPr>
            </w:pPr>
            <w:r w:rsidRPr="002C5AE7">
              <w:rPr>
                <w:rFonts w:ascii="宋体" w:hAnsi="宋体"/>
                <w:sz w:val="24"/>
              </w:rPr>
              <w:t>国际经济与贸易</w:t>
            </w:r>
          </w:p>
        </w:tc>
        <w:tc>
          <w:tcPr>
            <w:tcW w:w="1785" w:type="dxa"/>
            <w:shd w:val="clear" w:color="auto" w:fill="auto"/>
            <w:vAlign w:val="center"/>
          </w:tcPr>
          <w:p w14:paraId="3C75C642" w14:textId="77777777" w:rsidR="0068006F" w:rsidRPr="002C5AE7" w:rsidRDefault="0068006F" w:rsidP="00F20C8F">
            <w:pPr>
              <w:jc w:val="center"/>
              <w:rPr>
                <w:rFonts w:ascii="宋体" w:hAnsi="宋体"/>
                <w:sz w:val="24"/>
              </w:rPr>
            </w:pPr>
            <w:r w:rsidRPr="002C5AE7">
              <w:rPr>
                <w:rFonts w:ascii="宋体" w:hAnsi="宋体"/>
                <w:sz w:val="24"/>
              </w:rPr>
              <w:t>96</w:t>
            </w:r>
          </w:p>
        </w:tc>
        <w:tc>
          <w:tcPr>
            <w:tcW w:w="1364" w:type="dxa"/>
            <w:shd w:val="clear" w:color="auto" w:fill="auto"/>
            <w:vAlign w:val="center"/>
          </w:tcPr>
          <w:p w14:paraId="0D43A693" w14:textId="77777777" w:rsidR="0068006F" w:rsidRPr="002C5AE7" w:rsidRDefault="0068006F" w:rsidP="00F20C8F">
            <w:pPr>
              <w:jc w:val="center"/>
              <w:rPr>
                <w:rFonts w:ascii="宋体" w:hAnsi="宋体"/>
                <w:sz w:val="24"/>
              </w:rPr>
            </w:pPr>
            <w:r w:rsidRPr="002C5AE7">
              <w:rPr>
                <w:rFonts w:ascii="宋体" w:hAnsi="宋体"/>
                <w:sz w:val="24"/>
              </w:rPr>
              <w:t>95</w:t>
            </w:r>
          </w:p>
        </w:tc>
        <w:tc>
          <w:tcPr>
            <w:tcW w:w="1242" w:type="dxa"/>
            <w:shd w:val="clear" w:color="auto" w:fill="auto"/>
            <w:vAlign w:val="center"/>
          </w:tcPr>
          <w:p w14:paraId="775A0BA6" w14:textId="77777777" w:rsidR="0068006F" w:rsidRPr="002C5AE7" w:rsidRDefault="0068006F" w:rsidP="00F20C8F">
            <w:pPr>
              <w:jc w:val="center"/>
              <w:rPr>
                <w:rFonts w:ascii="宋体" w:hAnsi="宋体"/>
                <w:sz w:val="24"/>
              </w:rPr>
            </w:pPr>
            <w:r w:rsidRPr="002C5AE7">
              <w:rPr>
                <w:rFonts w:ascii="宋体" w:hAnsi="宋体"/>
                <w:sz w:val="24"/>
              </w:rPr>
              <w:t>98.96</w:t>
            </w:r>
          </w:p>
        </w:tc>
      </w:tr>
      <w:tr w:rsidR="0068006F" w14:paraId="083A97EE" w14:textId="77777777" w:rsidTr="00F20C8F">
        <w:trPr>
          <w:jc w:val="center"/>
        </w:trPr>
        <w:tc>
          <w:tcPr>
            <w:tcW w:w="2075" w:type="dxa"/>
            <w:shd w:val="clear" w:color="auto" w:fill="auto"/>
            <w:vAlign w:val="center"/>
          </w:tcPr>
          <w:p w14:paraId="791FF08F" w14:textId="77777777" w:rsidR="0068006F" w:rsidRPr="002C5AE7" w:rsidRDefault="0068006F" w:rsidP="00F20C8F">
            <w:pPr>
              <w:jc w:val="center"/>
              <w:rPr>
                <w:rFonts w:ascii="宋体" w:hAnsi="宋体"/>
                <w:sz w:val="24"/>
              </w:rPr>
            </w:pPr>
            <w:r w:rsidRPr="002C5AE7">
              <w:rPr>
                <w:rFonts w:ascii="宋体" w:hAnsi="宋体"/>
                <w:sz w:val="24"/>
              </w:rPr>
              <w:t>050201</w:t>
            </w:r>
          </w:p>
        </w:tc>
        <w:tc>
          <w:tcPr>
            <w:tcW w:w="2056" w:type="dxa"/>
            <w:shd w:val="clear" w:color="auto" w:fill="auto"/>
            <w:vAlign w:val="center"/>
          </w:tcPr>
          <w:p w14:paraId="595CA75E" w14:textId="77777777" w:rsidR="0068006F" w:rsidRPr="002C5AE7" w:rsidRDefault="0068006F" w:rsidP="00F20C8F">
            <w:pPr>
              <w:jc w:val="center"/>
              <w:rPr>
                <w:rFonts w:ascii="宋体" w:hAnsi="宋体"/>
                <w:sz w:val="24"/>
              </w:rPr>
            </w:pPr>
            <w:r w:rsidRPr="002C5AE7">
              <w:rPr>
                <w:rFonts w:ascii="宋体" w:hAnsi="宋体"/>
                <w:sz w:val="24"/>
              </w:rPr>
              <w:t>英语</w:t>
            </w:r>
          </w:p>
        </w:tc>
        <w:tc>
          <w:tcPr>
            <w:tcW w:w="1785" w:type="dxa"/>
            <w:shd w:val="clear" w:color="auto" w:fill="auto"/>
            <w:vAlign w:val="center"/>
          </w:tcPr>
          <w:p w14:paraId="528D9FEF" w14:textId="77777777" w:rsidR="0068006F" w:rsidRPr="002C5AE7" w:rsidRDefault="0068006F" w:rsidP="00F20C8F">
            <w:pPr>
              <w:jc w:val="center"/>
              <w:rPr>
                <w:rFonts w:ascii="宋体" w:hAnsi="宋体"/>
                <w:sz w:val="24"/>
              </w:rPr>
            </w:pPr>
            <w:r w:rsidRPr="002C5AE7">
              <w:rPr>
                <w:rFonts w:ascii="宋体" w:hAnsi="宋体"/>
                <w:sz w:val="24"/>
              </w:rPr>
              <w:t>91</w:t>
            </w:r>
          </w:p>
        </w:tc>
        <w:tc>
          <w:tcPr>
            <w:tcW w:w="1364" w:type="dxa"/>
            <w:shd w:val="clear" w:color="auto" w:fill="auto"/>
            <w:vAlign w:val="center"/>
          </w:tcPr>
          <w:p w14:paraId="1E3D650D" w14:textId="77777777" w:rsidR="0068006F" w:rsidRPr="002C5AE7" w:rsidRDefault="0068006F" w:rsidP="00F20C8F">
            <w:pPr>
              <w:jc w:val="center"/>
              <w:rPr>
                <w:rFonts w:ascii="宋体" w:hAnsi="宋体"/>
                <w:sz w:val="24"/>
              </w:rPr>
            </w:pPr>
            <w:r w:rsidRPr="002C5AE7">
              <w:rPr>
                <w:rFonts w:ascii="宋体" w:hAnsi="宋体"/>
                <w:sz w:val="24"/>
              </w:rPr>
              <w:t>89</w:t>
            </w:r>
          </w:p>
        </w:tc>
        <w:tc>
          <w:tcPr>
            <w:tcW w:w="1242" w:type="dxa"/>
            <w:shd w:val="clear" w:color="auto" w:fill="auto"/>
            <w:vAlign w:val="center"/>
          </w:tcPr>
          <w:p w14:paraId="345A534E" w14:textId="77777777" w:rsidR="0068006F" w:rsidRPr="002C5AE7" w:rsidRDefault="0068006F" w:rsidP="00F20C8F">
            <w:pPr>
              <w:jc w:val="center"/>
              <w:rPr>
                <w:rFonts w:ascii="宋体" w:hAnsi="宋体"/>
                <w:sz w:val="24"/>
              </w:rPr>
            </w:pPr>
            <w:r w:rsidRPr="002C5AE7">
              <w:rPr>
                <w:rFonts w:ascii="宋体" w:hAnsi="宋体"/>
                <w:sz w:val="24"/>
              </w:rPr>
              <w:t>97.80</w:t>
            </w:r>
          </w:p>
        </w:tc>
      </w:tr>
      <w:tr w:rsidR="0068006F" w14:paraId="0B92F197" w14:textId="77777777" w:rsidTr="00F20C8F">
        <w:trPr>
          <w:jc w:val="center"/>
        </w:trPr>
        <w:tc>
          <w:tcPr>
            <w:tcW w:w="2075" w:type="dxa"/>
            <w:shd w:val="clear" w:color="auto" w:fill="auto"/>
            <w:vAlign w:val="center"/>
          </w:tcPr>
          <w:p w14:paraId="4AE3289A" w14:textId="77777777" w:rsidR="0068006F" w:rsidRPr="002C5AE7" w:rsidRDefault="0068006F" w:rsidP="00F20C8F">
            <w:pPr>
              <w:jc w:val="center"/>
              <w:rPr>
                <w:rFonts w:ascii="宋体" w:hAnsi="宋体"/>
                <w:sz w:val="24"/>
              </w:rPr>
            </w:pPr>
            <w:r w:rsidRPr="002C5AE7">
              <w:rPr>
                <w:rFonts w:ascii="宋体" w:hAnsi="宋体"/>
                <w:sz w:val="24"/>
              </w:rPr>
              <w:t>071002</w:t>
            </w:r>
          </w:p>
        </w:tc>
        <w:tc>
          <w:tcPr>
            <w:tcW w:w="2056" w:type="dxa"/>
            <w:shd w:val="clear" w:color="auto" w:fill="auto"/>
            <w:vAlign w:val="center"/>
          </w:tcPr>
          <w:p w14:paraId="07997D0E" w14:textId="77777777" w:rsidR="0068006F" w:rsidRPr="002C5AE7" w:rsidRDefault="0068006F" w:rsidP="00F20C8F">
            <w:pPr>
              <w:jc w:val="center"/>
              <w:rPr>
                <w:rFonts w:ascii="宋体" w:hAnsi="宋体"/>
                <w:sz w:val="24"/>
              </w:rPr>
            </w:pPr>
            <w:r w:rsidRPr="002C5AE7">
              <w:rPr>
                <w:rFonts w:ascii="宋体" w:hAnsi="宋体"/>
                <w:sz w:val="24"/>
              </w:rPr>
              <w:t>生物技术</w:t>
            </w:r>
          </w:p>
        </w:tc>
        <w:tc>
          <w:tcPr>
            <w:tcW w:w="1785" w:type="dxa"/>
            <w:shd w:val="clear" w:color="auto" w:fill="auto"/>
            <w:vAlign w:val="center"/>
          </w:tcPr>
          <w:p w14:paraId="265F4526" w14:textId="77777777" w:rsidR="0068006F" w:rsidRPr="002C5AE7" w:rsidRDefault="0068006F" w:rsidP="00F20C8F">
            <w:pPr>
              <w:jc w:val="center"/>
              <w:rPr>
                <w:rFonts w:ascii="宋体" w:hAnsi="宋体"/>
                <w:sz w:val="24"/>
              </w:rPr>
            </w:pPr>
            <w:r w:rsidRPr="002C5AE7">
              <w:rPr>
                <w:rFonts w:ascii="宋体" w:hAnsi="宋体"/>
                <w:sz w:val="24"/>
              </w:rPr>
              <w:t>64</w:t>
            </w:r>
          </w:p>
        </w:tc>
        <w:tc>
          <w:tcPr>
            <w:tcW w:w="1364" w:type="dxa"/>
            <w:shd w:val="clear" w:color="auto" w:fill="auto"/>
            <w:vAlign w:val="center"/>
          </w:tcPr>
          <w:p w14:paraId="2FEC8C16" w14:textId="77777777" w:rsidR="0068006F" w:rsidRPr="002C5AE7" w:rsidRDefault="0068006F" w:rsidP="00F20C8F">
            <w:pPr>
              <w:jc w:val="center"/>
              <w:rPr>
                <w:rFonts w:ascii="宋体" w:hAnsi="宋体"/>
                <w:sz w:val="24"/>
              </w:rPr>
            </w:pPr>
            <w:r w:rsidRPr="002C5AE7">
              <w:rPr>
                <w:rFonts w:ascii="宋体" w:hAnsi="宋体"/>
                <w:sz w:val="24"/>
              </w:rPr>
              <w:t>61</w:t>
            </w:r>
          </w:p>
        </w:tc>
        <w:tc>
          <w:tcPr>
            <w:tcW w:w="1242" w:type="dxa"/>
            <w:shd w:val="clear" w:color="auto" w:fill="auto"/>
            <w:vAlign w:val="center"/>
          </w:tcPr>
          <w:p w14:paraId="20C6F432" w14:textId="77777777" w:rsidR="0068006F" w:rsidRPr="002C5AE7" w:rsidRDefault="0068006F" w:rsidP="00F20C8F">
            <w:pPr>
              <w:jc w:val="center"/>
              <w:rPr>
                <w:rFonts w:ascii="宋体" w:hAnsi="宋体"/>
                <w:sz w:val="24"/>
              </w:rPr>
            </w:pPr>
            <w:r w:rsidRPr="002C5AE7">
              <w:rPr>
                <w:rFonts w:ascii="宋体" w:hAnsi="宋体"/>
                <w:sz w:val="24"/>
              </w:rPr>
              <w:t>95.31</w:t>
            </w:r>
          </w:p>
        </w:tc>
      </w:tr>
      <w:tr w:rsidR="0068006F" w14:paraId="1E2F1EE0" w14:textId="77777777" w:rsidTr="00F20C8F">
        <w:trPr>
          <w:jc w:val="center"/>
        </w:trPr>
        <w:tc>
          <w:tcPr>
            <w:tcW w:w="2075" w:type="dxa"/>
            <w:shd w:val="clear" w:color="auto" w:fill="auto"/>
            <w:vAlign w:val="center"/>
          </w:tcPr>
          <w:p w14:paraId="1F4AF604" w14:textId="77777777" w:rsidR="0068006F" w:rsidRPr="002C5AE7" w:rsidRDefault="0068006F" w:rsidP="00F20C8F">
            <w:pPr>
              <w:jc w:val="center"/>
              <w:rPr>
                <w:rFonts w:ascii="宋体" w:hAnsi="宋体"/>
                <w:sz w:val="24"/>
              </w:rPr>
            </w:pPr>
            <w:r w:rsidRPr="002C5AE7">
              <w:rPr>
                <w:rFonts w:ascii="宋体" w:hAnsi="宋体"/>
                <w:sz w:val="24"/>
              </w:rPr>
              <w:t>081302</w:t>
            </w:r>
          </w:p>
        </w:tc>
        <w:tc>
          <w:tcPr>
            <w:tcW w:w="2056" w:type="dxa"/>
            <w:shd w:val="clear" w:color="auto" w:fill="auto"/>
            <w:vAlign w:val="center"/>
          </w:tcPr>
          <w:p w14:paraId="19CCA7DC" w14:textId="77777777" w:rsidR="0068006F" w:rsidRPr="002C5AE7" w:rsidRDefault="0068006F" w:rsidP="00F20C8F">
            <w:pPr>
              <w:jc w:val="center"/>
              <w:rPr>
                <w:rFonts w:ascii="宋体" w:hAnsi="宋体"/>
                <w:sz w:val="24"/>
              </w:rPr>
            </w:pPr>
            <w:r w:rsidRPr="002C5AE7">
              <w:rPr>
                <w:rFonts w:ascii="宋体" w:hAnsi="宋体"/>
                <w:sz w:val="24"/>
              </w:rPr>
              <w:t>制药工程</w:t>
            </w:r>
          </w:p>
        </w:tc>
        <w:tc>
          <w:tcPr>
            <w:tcW w:w="1785" w:type="dxa"/>
            <w:shd w:val="clear" w:color="auto" w:fill="auto"/>
            <w:vAlign w:val="center"/>
          </w:tcPr>
          <w:p w14:paraId="5B50636F" w14:textId="77777777" w:rsidR="0068006F" w:rsidRPr="002C5AE7" w:rsidRDefault="0068006F" w:rsidP="00F20C8F">
            <w:pPr>
              <w:jc w:val="center"/>
              <w:rPr>
                <w:rFonts w:ascii="宋体" w:hAnsi="宋体"/>
                <w:sz w:val="24"/>
              </w:rPr>
            </w:pPr>
            <w:r w:rsidRPr="002C5AE7">
              <w:rPr>
                <w:rFonts w:ascii="宋体" w:hAnsi="宋体"/>
                <w:sz w:val="24"/>
              </w:rPr>
              <w:t>186</w:t>
            </w:r>
          </w:p>
        </w:tc>
        <w:tc>
          <w:tcPr>
            <w:tcW w:w="1364" w:type="dxa"/>
            <w:shd w:val="clear" w:color="auto" w:fill="auto"/>
            <w:vAlign w:val="center"/>
          </w:tcPr>
          <w:p w14:paraId="3603823A" w14:textId="77777777" w:rsidR="0068006F" w:rsidRPr="002C5AE7" w:rsidRDefault="0068006F" w:rsidP="00F20C8F">
            <w:pPr>
              <w:jc w:val="center"/>
              <w:rPr>
                <w:rFonts w:ascii="宋体" w:hAnsi="宋体"/>
                <w:sz w:val="24"/>
              </w:rPr>
            </w:pPr>
            <w:r w:rsidRPr="002C5AE7">
              <w:rPr>
                <w:rFonts w:ascii="宋体" w:hAnsi="宋体"/>
                <w:sz w:val="24"/>
              </w:rPr>
              <w:t>181</w:t>
            </w:r>
          </w:p>
        </w:tc>
        <w:tc>
          <w:tcPr>
            <w:tcW w:w="1242" w:type="dxa"/>
            <w:shd w:val="clear" w:color="auto" w:fill="auto"/>
            <w:vAlign w:val="center"/>
          </w:tcPr>
          <w:p w14:paraId="3FA7A9EF" w14:textId="77777777" w:rsidR="0068006F" w:rsidRPr="002C5AE7" w:rsidRDefault="0068006F" w:rsidP="00F20C8F">
            <w:pPr>
              <w:jc w:val="center"/>
              <w:rPr>
                <w:rFonts w:ascii="宋体" w:hAnsi="宋体"/>
                <w:sz w:val="24"/>
              </w:rPr>
            </w:pPr>
            <w:r w:rsidRPr="002C5AE7">
              <w:rPr>
                <w:rFonts w:ascii="宋体" w:hAnsi="宋体"/>
                <w:sz w:val="24"/>
              </w:rPr>
              <w:t>97.31</w:t>
            </w:r>
          </w:p>
        </w:tc>
      </w:tr>
      <w:tr w:rsidR="0068006F" w14:paraId="0FEC0F35" w14:textId="77777777" w:rsidTr="00F20C8F">
        <w:trPr>
          <w:jc w:val="center"/>
        </w:trPr>
        <w:tc>
          <w:tcPr>
            <w:tcW w:w="2075" w:type="dxa"/>
            <w:shd w:val="clear" w:color="auto" w:fill="auto"/>
            <w:vAlign w:val="center"/>
          </w:tcPr>
          <w:p w14:paraId="10C0442E" w14:textId="77777777" w:rsidR="0068006F" w:rsidRPr="002C5AE7" w:rsidRDefault="0068006F" w:rsidP="00F20C8F">
            <w:pPr>
              <w:jc w:val="center"/>
              <w:rPr>
                <w:rFonts w:ascii="宋体" w:hAnsi="宋体"/>
                <w:sz w:val="24"/>
              </w:rPr>
            </w:pPr>
            <w:r w:rsidRPr="002C5AE7">
              <w:rPr>
                <w:rFonts w:ascii="宋体" w:hAnsi="宋体"/>
                <w:sz w:val="24"/>
              </w:rPr>
              <w:t>082503</w:t>
            </w:r>
          </w:p>
        </w:tc>
        <w:tc>
          <w:tcPr>
            <w:tcW w:w="2056" w:type="dxa"/>
            <w:shd w:val="clear" w:color="auto" w:fill="auto"/>
            <w:vAlign w:val="center"/>
          </w:tcPr>
          <w:p w14:paraId="3B045328" w14:textId="77777777" w:rsidR="0068006F" w:rsidRPr="002C5AE7" w:rsidRDefault="0068006F" w:rsidP="00F20C8F">
            <w:pPr>
              <w:jc w:val="center"/>
              <w:rPr>
                <w:rFonts w:ascii="宋体" w:hAnsi="宋体"/>
                <w:sz w:val="24"/>
              </w:rPr>
            </w:pPr>
            <w:r w:rsidRPr="002C5AE7">
              <w:rPr>
                <w:rFonts w:ascii="宋体" w:hAnsi="宋体"/>
                <w:sz w:val="24"/>
              </w:rPr>
              <w:t>环境科学</w:t>
            </w:r>
          </w:p>
        </w:tc>
        <w:tc>
          <w:tcPr>
            <w:tcW w:w="1785" w:type="dxa"/>
            <w:shd w:val="clear" w:color="auto" w:fill="auto"/>
            <w:vAlign w:val="center"/>
          </w:tcPr>
          <w:p w14:paraId="2FF6F315" w14:textId="77777777" w:rsidR="0068006F" w:rsidRPr="002C5AE7" w:rsidRDefault="0068006F" w:rsidP="00F20C8F">
            <w:pPr>
              <w:jc w:val="center"/>
              <w:rPr>
                <w:rFonts w:ascii="宋体" w:hAnsi="宋体"/>
                <w:sz w:val="24"/>
              </w:rPr>
            </w:pPr>
            <w:r w:rsidRPr="002C5AE7">
              <w:rPr>
                <w:rFonts w:ascii="宋体" w:hAnsi="宋体"/>
                <w:sz w:val="24"/>
              </w:rPr>
              <w:t>35</w:t>
            </w:r>
          </w:p>
        </w:tc>
        <w:tc>
          <w:tcPr>
            <w:tcW w:w="1364" w:type="dxa"/>
            <w:shd w:val="clear" w:color="auto" w:fill="auto"/>
            <w:vAlign w:val="center"/>
          </w:tcPr>
          <w:p w14:paraId="2FD84665" w14:textId="77777777" w:rsidR="0068006F" w:rsidRPr="002C5AE7" w:rsidRDefault="0068006F" w:rsidP="00F20C8F">
            <w:pPr>
              <w:jc w:val="center"/>
              <w:rPr>
                <w:rFonts w:ascii="宋体" w:hAnsi="宋体"/>
                <w:sz w:val="24"/>
              </w:rPr>
            </w:pPr>
            <w:r w:rsidRPr="002C5AE7">
              <w:rPr>
                <w:rFonts w:ascii="宋体" w:hAnsi="宋体"/>
                <w:sz w:val="24"/>
              </w:rPr>
              <w:t>33</w:t>
            </w:r>
          </w:p>
        </w:tc>
        <w:tc>
          <w:tcPr>
            <w:tcW w:w="1242" w:type="dxa"/>
            <w:shd w:val="clear" w:color="auto" w:fill="auto"/>
            <w:vAlign w:val="center"/>
          </w:tcPr>
          <w:p w14:paraId="17115B66" w14:textId="77777777" w:rsidR="0068006F" w:rsidRPr="002C5AE7" w:rsidRDefault="0068006F" w:rsidP="00F20C8F">
            <w:pPr>
              <w:jc w:val="center"/>
              <w:rPr>
                <w:rFonts w:ascii="宋体" w:hAnsi="宋体"/>
                <w:sz w:val="24"/>
              </w:rPr>
            </w:pPr>
            <w:r w:rsidRPr="002C5AE7">
              <w:rPr>
                <w:rFonts w:ascii="宋体" w:hAnsi="宋体"/>
                <w:sz w:val="24"/>
              </w:rPr>
              <w:t>94.29</w:t>
            </w:r>
          </w:p>
        </w:tc>
      </w:tr>
      <w:tr w:rsidR="0068006F" w14:paraId="5E25D9FC" w14:textId="77777777" w:rsidTr="00F20C8F">
        <w:trPr>
          <w:jc w:val="center"/>
        </w:trPr>
        <w:tc>
          <w:tcPr>
            <w:tcW w:w="2075" w:type="dxa"/>
            <w:shd w:val="clear" w:color="auto" w:fill="auto"/>
            <w:vAlign w:val="center"/>
          </w:tcPr>
          <w:p w14:paraId="6E100BBD" w14:textId="77777777" w:rsidR="0068006F" w:rsidRPr="002C5AE7" w:rsidRDefault="0068006F" w:rsidP="00F20C8F">
            <w:pPr>
              <w:jc w:val="center"/>
              <w:rPr>
                <w:rFonts w:ascii="宋体" w:hAnsi="宋体"/>
                <w:sz w:val="24"/>
              </w:rPr>
            </w:pPr>
            <w:r w:rsidRPr="002C5AE7">
              <w:rPr>
                <w:rFonts w:ascii="宋体" w:hAnsi="宋体"/>
                <w:sz w:val="24"/>
              </w:rPr>
              <w:t>082702</w:t>
            </w:r>
          </w:p>
        </w:tc>
        <w:tc>
          <w:tcPr>
            <w:tcW w:w="2056" w:type="dxa"/>
            <w:shd w:val="clear" w:color="auto" w:fill="auto"/>
            <w:vAlign w:val="center"/>
          </w:tcPr>
          <w:p w14:paraId="789F474B" w14:textId="77777777" w:rsidR="0068006F" w:rsidRPr="002C5AE7" w:rsidRDefault="0068006F" w:rsidP="00F20C8F">
            <w:pPr>
              <w:jc w:val="center"/>
              <w:rPr>
                <w:rFonts w:ascii="宋体" w:hAnsi="宋体"/>
                <w:sz w:val="24"/>
              </w:rPr>
            </w:pPr>
            <w:r w:rsidRPr="002C5AE7">
              <w:rPr>
                <w:rFonts w:ascii="宋体" w:hAnsi="宋体"/>
                <w:sz w:val="24"/>
              </w:rPr>
              <w:t>食品质量与安全</w:t>
            </w:r>
          </w:p>
        </w:tc>
        <w:tc>
          <w:tcPr>
            <w:tcW w:w="1785" w:type="dxa"/>
            <w:shd w:val="clear" w:color="auto" w:fill="auto"/>
            <w:vAlign w:val="center"/>
          </w:tcPr>
          <w:p w14:paraId="117F0F32" w14:textId="77777777" w:rsidR="0068006F" w:rsidRPr="002C5AE7" w:rsidRDefault="0068006F" w:rsidP="00F20C8F">
            <w:pPr>
              <w:jc w:val="center"/>
              <w:rPr>
                <w:rFonts w:ascii="宋体" w:hAnsi="宋体"/>
                <w:sz w:val="24"/>
              </w:rPr>
            </w:pPr>
            <w:r w:rsidRPr="002C5AE7">
              <w:rPr>
                <w:rFonts w:ascii="宋体" w:hAnsi="宋体"/>
                <w:sz w:val="24"/>
              </w:rPr>
              <w:t>32</w:t>
            </w:r>
          </w:p>
        </w:tc>
        <w:tc>
          <w:tcPr>
            <w:tcW w:w="1364" w:type="dxa"/>
            <w:shd w:val="clear" w:color="auto" w:fill="auto"/>
            <w:vAlign w:val="center"/>
          </w:tcPr>
          <w:p w14:paraId="5276A9E2" w14:textId="77777777" w:rsidR="0068006F" w:rsidRPr="002C5AE7" w:rsidRDefault="0068006F" w:rsidP="00F20C8F">
            <w:pPr>
              <w:jc w:val="center"/>
              <w:rPr>
                <w:rFonts w:ascii="宋体" w:hAnsi="宋体"/>
                <w:sz w:val="24"/>
              </w:rPr>
            </w:pPr>
            <w:r w:rsidRPr="002C5AE7">
              <w:rPr>
                <w:rFonts w:ascii="宋体" w:hAnsi="宋体"/>
                <w:sz w:val="24"/>
              </w:rPr>
              <w:t>32</w:t>
            </w:r>
          </w:p>
        </w:tc>
        <w:tc>
          <w:tcPr>
            <w:tcW w:w="1242" w:type="dxa"/>
            <w:shd w:val="clear" w:color="auto" w:fill="auto"/>
            <w:vAlign w:val="center"/>
          </w:tcPr>
          <w:p w14:paraId="2D603033"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2B49D59E" w14:textId="77777777" w:rsidTr="00F20C8F">
        <w:trPr>
          <w:jc w:val="center"/>
        </w:trPr>
        <w:tc>
          <w:tcPr>
            <w:tcW w:w="2075" w:type="dxa"/>
            <w:shd w:val="clear" w:color="auto" w:fill="auto"/>
            <w:vAlign w:val="center"/>
          </w:tcPr>
          <w:p w14:paraId="6D2880FF" w14:textId="77777777" w:rsidR="0068006F" w:rsidRPr="002C5AE7" w:rsidRDefault="0068006F" w:rsidP="00F20C8F">
            <w:pPr>
              <w:jc w:val="center"/>
              <w:rPr>
                <w:rFonts w:ascii="宋体" w:hAnsi="宋体"/>
                <w:sz w:val="24"/>
              </w:rPr>
            </w:pPr>
            <w:r w:rsidRPr="002C5AE7">
              <w:rPr>
                <w:rFonts w:ascii="宋体" w:hAnsi="宋体"/>
                <w:sz w:val="24"/>
              </w:rPr>
              <w:t>083002T</w:t>
            </w:r>
          </w:p>
        </w:tc>
        <w:tc>
          <w:tcPr>
            <w:tcW w:w="2056" w:type="dxa"/>
            <w:shd w:val="clear" w:color="auto" w:fill="auto"/>
            <w:vAlign w:val="center"/>
          </w:tcPr>
          <w:p w14:paraId="45E9986B" w14:textId="77777777" w:rsidR="0068006F" w:rsidRPr="002C5AE7" w:rsidRDefault="0068006F" w:rsidP="00F20C8F">
            <w:pPr>
              <w:jc w:val="center"/>
              <w:rPr>
                <w:rFonts w:ascii="宋体" w:hAnsi="宋体"/>
                <w:sz w:val="24"/>
              </w:rPr>
            </w:pPr>
            <w:r w:rsidRPr="002C5AE7">
              <w:rPr>
                <w:rFonts w:ascii="宋体" w:hAnsi="宋体"/>
                <w:sz w:val="24"/>
              </w:rPr>
              <w:t>生物制药</w:t>
            </w:r>
          </w:p>
        </w:tc>
        <w:tc>
          <w:tcPr>
            <w:tcW w:w="1785" w:type="dxa"/>
            <w:shd w:val="clear" w:color="auto" w:fill="auto"/>
            <w:vAlign w:val="center"/>
          </w:tcPr>
          <w:p w14:paraId="2D891C5C" w14:textId="77777777" w:rsidR="0068006F" w:rsidRPr="002C5AE7" w:rsidRDefault="0068006F" w:rsidP="00F20C8F">
            <w:pPr>
              <w:jc w:val="center"/>
              <w:rPr>
                <w:rFonts w:ascii="宋体" w:hAnsi="宋体"/>
                <w:sz w:val="24"/>
              </w:rPr>
            </w:pPr>
            <w:r w:rsidRPr="002C5AE7">
              <w:rPr>
                <w:rFonts w:ascii="宋体" w:hAnsi="宋体"/>
                <w:sz w:val="24"/>
              </w:rPr>
              <w:t>195</w:t>
            </w:r>
          </w:p>
        </w:tc>
        <w:tc>
          <w:tcPr>
            <w:tcW w:w="1364" w:type="dxa"/>
            <w:shd w:val="clear" w:color="auto" w:fill="auto"/>
            <w:vAlign w:val="center"/>
          </w:tcPr>
          <w:p w14:paraId="0011C6F3" w14:textId="77777777" w:rsidR="0068006F" w:rsidRPr="002C5AE7" w:rsidRDefault="0068006F" w:rsidP="00F20C8F">
            <w:pPr>
              <w:jc w:val="center"/>
              <w:rPr>
                <w:rFonts w:ascii="宋体" w:hAnsi="宋体"/>
                <w:sz w:val="24"/>
              </w:rPr>
            </w:pPr>
            <w:r w:rsidRPr="002C5AE7">
              <w:rPr>
                <w:rFonts w:ascii="宋体" w:hAnsi="宋体"/>
                <w:sz w:val="24"/>
              </w:rPr>
              <w:t>190</w:t>
            </w:r>
          </w:p>
        </w:tc>
        <w:tc>
          <w:tcPr>
            <w:tcW w:w="1242" w:type="dxa"/>
            <w:shd w:val="clear" w:color="auto" w:fill="auto"/>
            <w:vAlign w:val="center"/>
          </w:tcPr>
          <w:p w14:paraId="4509FD5E" w14:textId="77777777" w:rsidR="0068006F" w:rsidRPr="002C5AE7" w:rsidRDefault="0068006F" w:rsidP="00F20C8F">
            <w:pPr>
              <w:jc w:val="center"/>
              <w:rPr>
                <w:rFonts w:ascii="宋体" w:hAnsi="宋体"/>
                <w:sz w:val="24"/>
              </w:rPr>
            </w:pPr>
            <w:r w:rsidRPr="002C5AE7">
              <w:rPr>
                <w:rFonts w:ascii="宋体" w:hAnsi="宋体"/>
                <w:sz w:val="24"/>
              </w:rPr>
              <w:t>97.44</w:t>
            </w:r>
          </w:p>
        </w:tc>
      </w:tr>
      <w:tr w:rsidR="0068006F" w14:paraId="13D592FA" w14:textId="77777777" w:rsidTr="00F20C8F">
        <w:trPr>
          <w:jc w:val="center"/>
        </w:trPr>
        <w:tc>
          <w:tcPr>
            <w:tcW w:w="2075" w:type="dxa"/>
            <w:shd w:val="clear" w:color="auto" w:fill="auto"/>
            <w:vAlign w:val="center"/>
          </w:tcPr>
          <w:p w14:paraId="4A94E70A" w14:textId="77777777" w:rsidR="0068006F" w:rsidRPr="002C5AE7" w:rsidRDefault="0068006F" w:rsidP="00F20C8F">
            <w:pPr>
              <w:jc w:val="center"/>
              <w:rPr>
                <w:rFonts w:ascii="宋体" w:hAnsi="宋体"/>
                <w:sz w:val="24"/>
              </w:rPr>
            </w:pPr>
            <w:r w:rsidRPr="002C5AE7">
              <w:rPr>
                <w:rFonts w:ascii="宋体" w:hAnsi="宋体"/>
                <w:sz w:val="24"/>
              </w:rPr>
              <w:t>100701</w:t>
            </w:r>
          </w:p>
        </w:tc>
        <w:tc>
          <w:tcPr>
            <w:tcW w:w="2056" w:type="dxa"/>
            <w:shd w:val="clear" w:color="auto" w:fill="auto"/>
            <w:vAlign w:val="center"/>
          </w:tcPr>
          <w:p w14:paraId="4D703FE7" w14:textId="77777777" w:rsidR="0068006F" w:rsidRPr="002C5AE7" w:rsidRDefault="0068006F" w:rsidP="00F20C8F">
            <w:pPr>
              <w:jc w:val="center"/>
              <w:rPr>
                <w:rFonts w:ascii="宋体" w:hAnsi="宋体"/>
                <w:sz w:val="24"/>
              </w:rPr>
            </w:pPr>
            <w:r w:rsidRPr="002C5AE7">
              <w:rPr>
                <w:rFonts w:ascii="宋体" w:hAnsi="宋体"/>
                <w:sz w:val="24"/>
              </w:rPr>
              <w:t>药学</w:t>
            </w:r>
          </w:p>
        </w:tc>
        <w:tc>
          <w:tcPr>
            <w:tcW w:w="1785" w:type="dxa"/>
            <w:shd w:val="clear" w:color="auto" w:fill="auto"/>
            <w:vAlign w:val="center"/>
          </w:tcPr>
          <w:p w14:paraId="66504F84" w14:textId="77777777" w:rsidR="0068006F" w:rsidRPr="002C5AE7" w:rsidRDefault="0068006F" w:rsidP="00F20C8F">
            <w:pPr>
              <w:jc w:val="center"/>
              <w:rPr>
                <w:rFonts w:ascii="宋体" w:hAnsi="宋体"/>
                <w:sz w:val="24"/>
              </w:rPr>
            </w:pPr>
            <w:r w:rsidRPr="002C5AE7">
              <w:rPr>
                <w:rFonts w:ascii="宋体" w:hAnsi="宋体"/>
                <w:sz w:val="24"/>
              </w:rPr>
              <w:t>441</w:t>
            </w:r>
          </w:p>
        </w:tc>
        <w:tc>
          <w:tcPr>
            <w:tcW w:w="1364" w:type="dxa"/>
            <w:shd w:val="clear" w:color="auto" w:fill="auto"/>
            <w:vAlign w:val="center"/>
          </w:tcPr>
          <w:p w14:paraId="3207698C" w14:textId="77777777" w:rsidR="0068006F" w:rsidRPr="002C5AE7" w:rsidRDefault="0068006F" w:rsidP="00F20C8F">
            <w:pPr>
              <w:jc w:val="center"/>
              <w:rPr>
                <w:rFonts w:ascii="宋体" w:hAnsi="宋体"/>
                <w:sz w:val="24"/>
              </w:rPr>
            </w:pPr>
            <w:r w:rsidRPr="002C5AE7">
              <w:rPr>
                <w:rFonts w:ascii="宋体" w:hAnsi="宋体"/>
                <w:sz w:val="24"/>
              </w:rPr>
              <w:t>434</w:t>
            </w:r>
          </w:p>
        </w:tc>
        <w:tc>
          <w:tcPr>
            <w:tcW w:w="1242" w:type="dxa"/>
            <w:shd w:val="clear" w:color="auto" w:fill="auto"/>
            <w:vAlign w:val="center"/>
          </w:tcPr>
          <w:p w14:paraId="6168FD98" w14:textId="77777777" w:rsidR="0068006F" w:rsidRPr="002C5AE7" w:rsidRDefault="0068006F" w:rsidP="00F20C8F">
            <w:pPr>
              <w:jc w:val="center"/>
              <w:rPr>
                <w:rFonts w:ascii="宋体" w:hAnsi="宋体"/>
                <w:sz w:val="24"/>
              </w:rPr>
            </w:pPr>
            <w:r w:rsidRPr="002C5AE7">
              <w:rPr>
                <w:rFonts w:ascii="宋体" w:hAnsi="宋体"/>
                <w:sz w:val="24"/>
              </w:rPr>
              <w:t>98.41</w:t>
            </w:r>
          </w:p>
        </w:tc>
      </w:tr>
      <w:tr w:rsidR="0068006F" w14:paraId="004A0619" w14:textId="77777777" w:rsidTr="00F20C8F">
        <w:trPr>
          <w:jc w:val="center"/>
        </w:trPr>
        <w:tc>
          <w:tcPr>
            <w:tcW w:w="2075" w:type="dxa"/>
            <w:shd w:val="clear" w:color="auto" w:fill="auto"/>
            <w:vAlign w:val="center"/>
          </w:tcPr>
          <w:p w14:paraId="037443BC" w14:textId="77777777" w:rsidR="0068006F" w:rsidRPr="002C5AE7" w:rsidRDefault="0068006F" w:rsidP="00F20C8F">
            <w:pPr>
              <w:jc w:val="center"/>
              <w:rPr>
                <w:rFonts w:ascii="宋体" w:hAnsi="宋体"/>
                <w:sz w:val="24"/>
              </w:rPr>
            </w:pPr>
            <w:r w:rsidRPr="002C5AE7">
              <w:rPr>
                <w:rFonts w:ascii="宋体" w:hAnsi="宋体"/>
                <w:sz w:val="24"/>
              </w:rPr>
              <w:t>100701H</w:t>
            </w:r>
          </w:p>
        </w:tc>
        <w:tc>
          <w:tcPr>
            <w:tcW w:w="2056" w:type="dxa"/>
            <w:shd w:val="clear" w:color="auto" w:fill="auto"/>
            <w:vAlign w:val="center"/>
          </w:tcPr>
          <w:p w14:paraId="1E573EA4" w14:textId="77777777" w:rsidR="0068006F" w:rsidRPr="002C5AE7" w:rsidRDefault="0068006F" w:rsidP="00F20C8F">
            <w:pPr>
              <w:jc w:val="center"/>
              <w:rPr>
                <w:rFonts w:ascii="宋体" w:hAnsi="宋体"/>
                <w:sz w:val="24"/>
              </w:rPr>
            </w:pPr>
            <w:r w:rsidRPr="002C5AE7">
              <w:rPr>
                <w:rFonts w:ascii="宋体" w:hAnsi="宋体"/>
                <w:sz w:val="24"/>
              </w:rPr>
              <w:t>药学（合作办学）</w:t>
            </w:r>
          </w:p>
        </w:tc>
        <w:tc>
          <w:tcPr>
            <w:tcW w:w="1785" w:type="dxa"/>
            <w:shd w:val="clear" w:color="auto" w:fill="auto"/>
            <w:vAlign w:val="center"/>
          </w:tcPr>
          <w:p w14:paraId="140AEE06" w14:textId="77777777" w:rsidR="0068006F" w:rsidRPr="002C5AE7" w:rsidRDefault="0068006F" w:rsidP="00F20C8F">
            <w:pPr>
              <w:jc w:val="center"/>
              <w:rPr>
                <w:rFonts w:ascii="宋体" w:hAnsi="宋体"/>
                <w:sz w:val="24"/>
              </w:rPr>
            </w:pPr>
            <w:r w:rsidRPr="002C5AE7">
              <w:rPr>
                <w:rFonts w:ascii="宋体" w:hAnsi="宋体"/>
                <w:sz w:val="24"/>
              </w:rPr>
              <w:t>45</w:t>
            </w:r>
          </w:p>
        </w:tc>
        <w:tc>
          <w:tcPr>
            <w:tcW w:w="1364" w:type="dxa"/>
            <w:shd w:val="clear" w:color="auto" w:fill="auto"/>
            <w:vAlign w:val="center"/>
          </w:tcPr>
          <w:p w14:paraId="025A2ADC" w14:textId="77777777" w:rsidR="0068006F" w:rsidRPr="002C5AE7" w:rsidRDefault="0068006F" w:rsidP="00F20C8F">
            <w:pPr>
              <w:jc w:val="center"/>
              <w:rPr>
                <w:rFonts w:ascii="宋体" w:hAnsi="宋体"/>
                <w:sz w:val="24"/>
              </w:rPr>
            </w:pPr>
            <w:r w:rsidRPr="002C5AE7">
              <w:rPr>
                <w:rFonts w:ascii="宋体" w:hAnsi="宋体"/>
                <w:sz w:val="24"/>
              </w:rPr>
              <w:t>45</w:t>
            </w:r>
          </w:p>
        </w:tc>
        <w:tc>
          <w:tcPr>
            <w:tcW w:w="1242" w:type="dxa"/>
            <w:shd w:val="clear" w:color="auto" w:fill="auto"/>
            <w:vAlign w:val="center"/>
          </w:tcPr>
          <w:p w14:paraId="582AE2C2"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06E498E8" w14:textId="77777777" w:rsidTr="00F20C8F">
        <w:trPr>
          <w:jc w:val="center"/>
        </w:trPr>
        <w:tc>
          <w:tcPr>
            <w:tcW w:w="2075" w:type="dxa"/>
            <w:shd w:val="clear" w:color="auto" w:fill="auto"/>
            <w:vAlign w:val="center"/>
          </w:tcPr>
          <w:p w14:paraId="32D89A7D" w14:textId="77777777" w:rsidR="0068006F" w:rsidRPr="002C5AE7" w:rsidRDefault="0068006F" w:rsidP="00F20C8F">
            <w:pPr>
              <w:jc w:val="center"/>
              <w:rPr>
                <w:rFonts w:ascii="宋体" w:hAnsi="宋体"/>
                <w:sz w:val="24"/>
              </w:rPr>
            </w:pPr>
            <w:r w:rsidRPr="002C5AE7">
              <w:rPr>
                <w:rFonts w:ascii="宋体" w:hAnsi="宋体"/>
                <w:sz w:val="24"/>
              </w:rPr>
              <w:t>100702</w:t>
            </w:r>
          </w:p>
        </w:tc>
        <w:tc>
          <w:tcPr>
            <w:tcW w:w="2056" w:type="dxa"/>
            <w:shd w:val="clear" w:color="auto" w:fill="auto"/>
            <w:vAlign w:val="center"/>
          </w:tcPr>
          <w:p w14:paraId="3AAB8A19" w14:textId="77777777" w:rsidR="0068006F" w:rsidRPr="002C5AE7" w:rsidRDefault="0068006F" w:rsidP="00F20C8F">
            <w:pPr>
              <w:jc w:val="center"/>
              <w:rPr>
                <w:rFonts w:ascii="宋体" w:hAnsi="宋体"/>
                <w:sz w:val="24"/>
              </w:rPr>
            </w:pPr>
            <w:r w:rsidRPr="002C5AE7">
              <w:rPr>
                <w:rFonts w:ascii="宋体" w:hAnsi="宋体"/>
                <w:sz w:val="24"/>
              </w:rPr>
              <w:t>药物制剂</w:t>
            </w:r>
          </w:p>
        </w:tc>
        <w:tc>
          <w:tcPr>
            <w:tcW w:w="1785" w:type="dxa"/>
            <w:shd w:val="clear" w:color="auto" w:fill="auto"/>
            <w:vAlign w:val="center"/>
          </w:tcPr>
          <w:p w14:paraId="61DDBD64" w14:textId="77777777" w:rsidR="0068006F" w:rsidRPr="002C5AE7" w:rsidRDefault="0068006F" w:rsidP="00F20C8F">
            <w:pPr>
              <w:jc w:val="center"/>
              <w:rPr>
                <w:rFonts w:ascii="宋体" w:hAnsi="宋体"/>
                <w:sz w:val="24"/>
              </w:rPr>
            </w:pPr>
            <w:r w:rsidRPr="002C5AE7">
              <w:rPr>
                <w:rFonts w:ascii="宋体" w:hAnsi="宋体"/>
                <w:sz w:val="24"/>
              </w:rPr>
              <w:t>326</w:t>
            </w:r>
          </w:p>
        </w:tc>
        <w:tc>
          <w:tcPr>
            <w:tcW w:w="1364" w:type="dxa"/>
            <w:shd w:val="clear" w:color="auto" w:fill="auto"/>
            <w:vAlign w:val="center"/>
          </w:tcPr>
          <w:p w14:paraId="12B79D24" w14:textId="77777777" w:rsidR="0068006F" w:rsidRPr="002C5AE7" w:rsidRDefault="0068006F" w:rsidP="00F20C8F">
            <w:pPr>
              <w:jc w:val="center"/>
              <w:rPr>
                <w:rFonts w:ascii="宋体" w:hAnsi="宋体"/>
                <w:sz w:val="24"/>
              </w:rPr>
            </w:pPr>
            <w:r w:rsidRPr="002C5AE7">
              <w:rPr>
                <w:rFonts w:ascii="宋体" w:hAnsi="宋体"/>
                <w:sz w:val="24"/>
              </w:rPr>
              <w:t>320</w:t>
            </w:r>
          </w:p>
        </w:tc>
        <w:tc>
          <w:tcPr>
            <w:tcW w:w="1242" w:type="dxa"/>
            <w:shd w:val="clear" w:color="auto" w:fill="auto"/>
            <w:vAlign w:val="center"/>
          </w:tcPr>
          <w:p w14:paraId="29143290" w14:textId="77777777" w:rsidR="0068006F" w:rsidRPr="002C5AE7" w:rsidRDefault="0068006F" w:rsidP="00F20C8F">
            <w:pPr>
              <w:jc w:val="center"/>
              <w:rPr>
                <w:rFonts w:ascii="宋体" w:hAnsi="宋体"/>
                <w:sz w:val="24"/>
              </w:rPr>
            </w:pPr>
            <w:r w:rsidRPr="002C5AE7">
              <w:rPr>
                <w:rFonts w:ascii="宋体" w:hAnsi="宋体"/>
                <w:sz w:val="24"/>
              </w:rPr>
              <w:t>98.16</w:t>
            </w:r>
          </w:p>
        </w:tc>
      </w:tr>
      <w:tr w:rsidR="0068006F" w14:paraId="02DAF579" w14:textId="77777777" w:rsidTr="00F20C8F">
        <w:trPr>
          <w:jc w:val="center"/>
        </w:trPr>
        <w:tc>
          <w:tcPr>
            <w:tcW w:w="2075" w:type="dxa"/>
            <w:shd w:val="clear" w:color="auto" w:fill="auto"/>
            <w:vAlign w:val="center"/>
          </w:tcPr>
          <w:p w14:paraId="0ACAA08D" w14:textId="77777777" w:rsidR="0068006F" w:rsidRPr="002C5AE7" w:rsidRDefault="0068006F" w:rsidP="00F20C8F">
            <w:pPr>
              <w:jc w:val="center"/>
              <w:rPr>
                <w:rFonts w:ascii="宋体" w:hAnsi="宋体"/>
                <w:sz w:val="24"/>
              </w:rPr>
            </w:pPr>
            <w:r w:rsidRPr="002C5AE7">
              <w:rPr>
                <w:rFonts w:ascii="宋体" w:hAnsi="宋体"/>
                <w:sz w:val="24"/>
              </w:rPr>
              <w:t>100703TK</w:t>
            </w:r>
          </w:p>
        </w:tc>
        <w:tc>
          <w:tcPr>
            <w:tcW w:w="2056" w:type="dxa"/>
            <w:shd w:val="clear" w:color="auto" w:fill="auto"/>
            <w:vAlign w:val="center"/>
          </w:tcPr>
          <w:p w14:paraId="1A7DF167" w14:textId="77777777" w:rsidR="0068006F" w:rsidRPr="002C5AE7" w:rsidRDefault="0068006F" w:rsidP="00F20C8F">
            <w:pPr>
              <w:jc w:val="center"/>
              <w:rPr>
                <w:rFonts w:ascii="宋体" w:hAnsi="宋体"/>
                <w:sz w:val="24"/>
              </w:rPr>
            </w:pPr>
            <w:r w:rsidRPr="002C5AE7">
              <w:rPr>
                <w:rFonts w:ascii="宋体" w:hAnsi="宋体"/>
                <w:sz w:val="24"/>
              </w:rPr>
              <w:t>临床药学</w:t>
            </w:r>
          </w:p>
        </w:tc>
        <w:tc>
          <w:tcPr>
            <w:tcW w:w="1785" w:type="dxa"/>
            <w:shd w:val="clear" w:color="auto" w:fill="auto"/>
            <w:vAlign w:val="center"/>
          </w:tcPr>
          <w:p w14:paraId="6CA2CE63" w14:textId="77777777" w:rsidR="0068006F" w:rsidRPr="002C5AE7" w:rsidRDefault="0068006F" w:rsidP="00F20C8F">
            <w:pPr>
              <w:jc w:val="center"/>
              <w:rPr>
                <w:rFonts w:ascii="宋体" w:hAnsi="宋体"/>
                <w:sz w:val="24"/>
              </w:rPr>
            </w:pPr>
            <w:r w:rsidRPr="002C5AE7">
              <w:rPr>
                <w:rFonts w:ascii="宋体" w:hAnsi="宋体"/>
                <w:sz w:val="24"/>
              </w:rPr>
              <w:t>62</w:t>
            </w:r>
          </w:p>
        </w:tc>
        <w:tc>
          <w:tcPr>
            <w:tcW w:w="1364" w:type="dxa"/>
            <w:shd w:val="clear" w:color="auto" w:fill="auto"/>
            <w:vAlign w:val="center"/>
          </w:tcPr>
          <w:p w14:paraId="3CD4A13A" w14:textId="77777777" w:rsidR="0068006F" w:rsidRPr="002C5AE7" w:rsidRDefault="0068006F" w:rsidP="00F20C8F">
            <w:pPr>
              <w:jc w:val="center"/>
              <w:rPr>
                <w:rFonts w:ascii="宋体" w:hAnsi="宋体"/>
                <w:sz w:val="24"/>
              </w:rPr>
            </w:pPr>
            <w:r w:rsidRPr="002C5AE7">
              <w:rPr>
                <w:rFonts w:ascii="宋体" w:hAnsi="宋体"/>
                <w:sz w:val="24"/>
              </w:rPr>
              <w:t>62</w:t>
            </w:r>
          </w:p>
        </w:tc>
        <w:tc>
          <w:tcPr>
            <w:tcW w:w="1242" w:type="dxa"/>
            <w:shd w:val="clear" w:color="auto" w:fill="auto"/>
            <w:vAlign w:val="center"/>
          </w:tcPr>
          <w:p w14:paraId="443A1240"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0B9B2029" w14:textId="77777777" w:rsidTr="00F20C8F">
        <w:trPr>
          <w:jc w:val="center"/>
        </w:trPr>
        <w:tc>
          <w:tcPr>
            <w:tcW w:w="2075" w:type="dxa"/>
            <w:shd w:val="clear" w:color="auto" w:fill="auto"/>
            <w:vAlign w:val="center"/>
          </w:tcPr>
          <w:p w14:paraId="2507DCBB" w14:textId="77777777" w:rsidR="0068006F" w:rsidRPr="002C5AE7" w:rsidRDefault="0068006F" w:rsidP="00F20C8F">
            <w:pPr>
              <w:jc w:val="center"/>
              <w:rPr>
                <w:rFonts w:ascii="宋体" w:hAnsi="宋体"/>
                <w:sz w:val="24"/>
              </w:rPr>
            </w:pPr>
            <w:r w:rsidRPr="002C5AE7">
              <w:rPr>
                <w:rFonts w:ascii="宋体" w:hAnsi="宋体"/>
                <w:sz w:val="24"/>
              </w:rPr>
              <w:t>100704T</w:t>
            </w:r>
          </w:p>
        </w:tc>
        <w:tc>
          <w:tcPr>
            <w:tcW w:w="2056" w:type="dxa"/>
            <w:shd w:val="clear" w:color="auto" w:fill="auto"/>
            <w:vAlign w:val="center"/>
          </w:tcPr>
          <w:p w14:paraId="39ABA723" w14:textId="77777777" w:rsidR="0068006F" w:rsidRPr="002C5AE7" w:rsidRDefault="0068006F" w:rsidP="00F20C8F">
            <w:pPr>
              <w:jc w:val="center"/>
              <w:rPr>
                <w:rFonts w:ascii="宋体" w:hAnsi="宋体"/>
                <w:sz w:val="24"/>
              </w:rPr>
            </w:pPr>
            <w:r w:rsidRPr="002C5AE7">
              <w:rPr>
                <w:rFonts w:ascii="宋体" w:hAnsi="宋体"/>
                <w:sz w:val="24"/>
              </w:rPr>
              <w:t>药事管理</w:t>
            </w:r>
          </w:p>
        </w:tc>
        <w:tc>
          <w:tcPr>
            <w:tcW w:w="1785" w:type="dxa"/>
            <w:shd w:val="clear" w:color="auto" w:fill="auto"/>
            <w:vAlign w:val="center"/>
          </w:tcPr>
          <w:p w14:paraId="0937B2D9" w14:textId="77777777" w:rsidR="0068006F" w:rsidRPr="002C5AE7" w:rsidRDefault="0068006F" w:rsidP="00F20C8F">
            <w:pPr>
              <w:jc w:val="center"/>
              <w:rPr>
                <w:rFonts w:ascii="宋体" w:hAnsi="宋体"/>
                <w:sz w:val="24"/>
              </w:rPr>
            </w:pPr>
            <w:r w:rsidRPr="002C5AE7">
              <w:rPr>
                <w:rFonts w:ascii="宋体" w:hAnsi="宋体"/>
                <w:sz w:val="24"/>
              </w:rPr>
              <w:t>96</w:t>
            </w:r>
          </w:p>
        </w:tc>
        <w:tc>
          <w:tcPr>
            <w:tcW w:w="1364" w:type="dxa"/>
            <w:shd w:val="clear" w:color="auto" w:fill="auto"/>
            <w:vAlign w:val="center"/>
          </w:tcPr>
          <w:p w14:paraId="38D4ED19" w14:textId="77777777" w:rsidR="0068006F" w:rsidRPr="002C5AE7" w:rsidRDefault="0068006F" w:rsidP="00F20C8F">
            <w:pPr>
              <w:jc w:val="center"/>
              <w:rPr>
                <w:rFonts w:ascii="宋体" w:hAnsi="宋体"/>
                <w:sz w:val="24"/>
              </w:rPr>
            </w:pPr>
            <w:r w:rsidRPr="002C5AE7">
              <w:rPr>
                <w:rFonts w:ascii="宋体" w:hAnsi="宋体"/>
                <w:sz w:val="24"/>
              </w:rPr>
              <w:t>96</w:t>
            </w:r>
          </w:p>
        </w:tc>
        <w:tc>
          <w:tcPr>
            <w:tcW w:w="1242" w:type="dxa"/>
            <w:shd w:val="clear" w:color="auto" w:fill="auto"/>
            <w:vAlign w:val="center"/>
          </w:tcPr>
          <w:p w14:paraId="5B98AFBF"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3D9AE2F1" w14:textId="77777777" w:rsidTr="00F20C8F">
        <w:trPr>
          <w:jc w:val="center"/>
        </w:trPr>
        <w:tc>
          <w:tcPr>
            <w:tcW w:w="2075" w:type="dxa"/>
            <w:shd w:val="clear" w:color="auto" w:fill="auto"/>
            <w:vAlign w:val="center"/>
          </w:tcPr>
          <w:p w14:paraId="592D7C57" w14:textId="77777777" w:rsidR="0068006F" w:rsidRPr="002C5AE7" w:rsidRDefault="0068006F" w:rsidP="00F20C8F">
            <w:pPr>
              <w:jc w:val="center"/>
              <w:rPr>
                <w:rFonts w:ascii="宋体" w:hAnsi="宋体"/>
                <w:sz w:val="24"/>
              </w:rPr>
            </w:pPr>
            <w:r w:rsidRPr="002C5AE7">
              <w:rPr>
                <w:rFonts w:ascii="宋体" w:hAnsi="宋体"/>
                <w:sz w:val="24"/>
              </w:rPr>
              <w:t>100705T</w:t>
            </w:r>
          </w:p>
        </w:tc>
        <w:tc>
          <w:tcPr>
            <w:tcW w:w="2056" w:type="dxa"/>
            <w:shd w:val="clear" w:color="auto" w:fill="auto"/>
            <w:vAlign w:val="center"/>
          </w:tcPr>
          <w:p w14:paraId="4107FF54" w14:textId="77777777" w:rsidR="0068006F" w:rsidRPr="002C5AE7" w:rsidRDefault="0068006F" w:rsidP="00F20C8F">
            <w:pPr>
              <w:jc w:val="center"/>
              <w:rPr>
                <w:rFonts w:ascii="宋体" w:hAnsi="宋体"/>
                <w:sz w:val="24"/>
              </w:rPr>
            </w:pPr>
            <w:r w:rsidRPr="002C5AE7">
              <w:rPr>
                <w:rFonts w:ascii="宋体" w:hAnsi="宋体"/>
                <w:sz w:val="24"/>
              </w:rPr>
              <w:t>药物分析</w:t>
            </w:r>
          </w:p>
        </w:tc>
        <w:tc>
          <w:tcPr>
            <w:tcW w:w="1785" w:type="dxa"/>
            <w:shd w:val="clear" w:color="auto" w:fill="auto"/>
            <w:vAlign w:val="center"/>
          </w:tcPr>
          <w:p w14:paraId="6ADB1EAB" w14:textId="77777777" w:rsidR="0068006F" w:rsidRPr="002C5AE7" w:rsidRDefault="0068006F" w:rsidP="00F20C8F">
            <w:pPr>
              <w:jc w:val="center"/>
              <w:rPr>
                <w:rFonts w:ascii="宋体" w:hAnsi="宋体"/>
                <w:sz w:val="24"/>
              </w:rPr>
            </w:pPr>
            <w:r w:rsidRPr="002C5AE7">
              <w:rPr>
                <w:rFonts w:ascii="宋体" w:hAnsi="宋体"/>
                <w:sz w:val="24"/>
              </w:rPr>
              <w:t>99</w:t>
            </w:r>
          </w:p>
        </w:tc>
        <w:tc>
          <w:tcPr>
            <w:tcW w:w="1364" w:type="dxa"/>
            <w:shd w:val="clear" w:color="auto" w:fill="auto"/>
            <w:vAlign w:val="center"/>
          </w:tcPr>
          <w:p w14:paraId="73346833" w14:textId="77777777" w:rsidR="0068006F" w:rsidRPr="002C5AE7" w:rsidRDefault="0068006F" w:rsidP="00F20C8F">
            <w:pPr>
              <w:jc w:val="center"/>
              <w:rPr>
                <w:rFonts w:ascii="宋体" w:hAnsi="宋体"/>
                <w:sz w:val="24"/>
              </w:rPr>
            </w:pPr>
            <w:r w:rsidRPr="002C5AE7">
              <w:rPr>
                <w:rFonts w:ascii="宋体" w:hAnsi="宋体"/>
                <w:sz w:val="24"/>
              </w:rPr>
              <w:t>94</w:t>
            </w:r>
          </w:p>
        </w:tc>
        <w:tc>
          <w:tcPr>
            <w:tcW w:w="1242" w:type="dxa"/>
            <w:shd w:val="clear" w:color="auto" w:fill="auto"/>
            <w:vAlign w:val="center"/>
          </w:tcPr>
          <w:p w14:paraId="3C8E63E3" w14:textId="77777777" w:rsidR="0068006F" w:rsidRPr="002C5AE7" w:rsidRDefault="0068006F" w:rsidP="00F20C8F">
            <w:pPr>
              <w:jc w:val="center"/>
              <w:rPr>
                <w:rFonts w:ascii="宋体" w:hAnsi="宋体"/>
                <w:sz w:val="24"/>
              </w:rPr>
            </w:pPr>
            <w:r w:rsidRPr="002C5AE7">
              <w:rPr>
                <w:rFonts w:ascii="宋体" w:hAnsi="宋体"/>
                <w:sz w:val="24"/>
              </w:rPr>
              <w:t>94.95</w:t>
            </w:r>
          </w:p>
        </w:tc>
      </w:tr>
      <w:tr w:rsidR="0068006F" w14:paraId="7AD4292C" w14:textId="77777777" w:rsidTr="00F20C8F">
        <w:trPr>
          <w:jc w:val="center"/>
        </w:trPr>
        <w:tc>
          <w:tcPr>
            <w:tcW w:w="2075" w:type="dxa"/>
            <w:shd w:val="clear" w:color="auto" w:fill="auto"/>
            <w:vAlign w:val="center"/>
          </w:tcPr>
          <w:p w14:paraId="7A010B78" w14:textId="77777777" w:rsidR="0068006F" w:rsidRPr="002C5AE7" w:rsidRDefault="0068006F" w:rsidP="00F20C8F">
            <w:pPr>
              <w:jc w:val="center"/>
              <w:rPr>
                <w:rFonts w:ascii="宋体" w:hAnsi="宋体"/>
                <w:sz w:val="24"/>
              </w:rPr>
            </w:pPr>
            <w:r w:rsidRPr="002C5AE7">
              <w:rPr>
                <w:rFonts w:ascii="宋体" w:hAnsi="宋体"/>
                <w:sz w:val="24"/>
              </w:rPr>
              <w:t>100706T</w:t>
            </w:r>
          </w:p>
        </w:tc>
        <w:tc>
          <w:tcPr>
            <w:tcW w:w="2056" w:type="dxa"/>
            <w:shd w:val="clear" w:color="auto" w:fill="auto"/>
            <w:vAlign w:val="center"/>
          </w:tcPr>
          <w:p w14:paraId="1521E538" w14:textId="77777777" w:rsidR="0068006F" w:rsidRPr="002C5AE7" w:rsidRDefault="0068006F" w:rsidP="00F20C8F">
            <w:pPr>
              <w:jc w:val="center"/>
              <w:rPr>
                <w:rFonts w:ascii="宋体" w:hAnsi="宋体"/>
                <w:sz w:val="24"/>
              </w:rPr>
            </w:pPr>
            <w:r w:rsidRPr="002C5AE7">
              <w:rPr>
                <w:rFonts w:ascii="宋体" w:hAnsi="宋体"/>
                <w:sz w:val="24"/>
              </w:rPr>
              <w:t>药物化学</w:t>
            </w:r>
          </w:p>
        </w:tc>
        <w:tc>
          <w:tcPr>
            <w:tcW w:w="1785" w:type="dxa"/>
            <w:shd w:val="clear" w:color="auto" w:fill="auto"/>
            <w:vAlign w:val="center"/>
          </w:tcPr>
          <w:p w14:paraId="50635B1A" w14:textId="77777777" w:rsidR="0068006F" w:rsidRPr="002C5AE7" w:rsidRDefault="0068006F" w:rsidP="00F20C8F">
            <w:pPr>
              <w:jc w:val="center"/>
              <w:rPr>
                <w:rFonts w:ascii="宋体" w:hAnsi="宋体"/>
                <w:sz w:val="24"/>
              </w:rPr>
            </w:pPr>
            <w:r w:rsidRPr="002C5AE7">
              <w:rPr>
                <w:rFonts w:ascii="宋体" w:hAnsi="宋体"/>
                <w:sz w:val="24"/>
              </w:rPr>
              <w:t>123</w:t>
            </w:r>
          </w:p>
        </w:tc>
        <w:tc>
          <w:tcPr>
            <w:tcW w:w="1364" w:type="dxa"/>
            <w:shd w:val="clear" w:color="auto" w:fill="auto"/>
            <w:vAlign w:val="center"/>
          </w:tcPr>
          <w:p w14:paraId="0EAAD269" w14:textId="77777777" w:rsidR="0068006F" w:rsidRPr="002C5AE7" w:rsidRDefault="0068006F" w:rsidP="00F20C8F">
            <w:pPr>
              <w:jc w:val="center"/>
              <w:rPr>
                <w:rFonts w:ascii="宋体" w:hAnsi="宋体"/>
                <w:sz w:val="24"/>
              </w:rPr>
            </w:pPr>
            <w:r w:rsidRPr="002C5AE7">
              <w:rPr>
                <w:rFonts w:ascii="宋体" w:hAnsi="宋体"/>
                <w:sz w:val="24"/>
              </w:rPr>
              <w:t>113</w:t>
            </w:r>
          </w:p>
        </w:tc>
        <w:tc>
          <w:tcPr>
            <w:tcW w:w="1242" w:type="dxa"/>
            <w:shd w:val="clear" w:color="auto" w:fill="auto"/>
            <w:vAlign w:val="center"/>
          </w:tcPr>
          <w:p w14:paraId="4A56B114" w14:textId="77777777" w:rsidR="0068006F" w:rsidRPr="002C5AE7" w:rsidRDefault="0068006F" w:rsidP="00F20C8F">
            <w:pPr>
              <w:jc w:val="center"/>
              <w:rPr>
                <w:rFonts w:ascii="宋体" w:hAnsi="宋体"/>
                <w:sz w:val="24"/>
              </w:rPr>
            </w:pPr>
            <w:r w:rsidRPr="002C5AE7">
              <w:rPr>
                <w:rFonts w:ascii="宋体" w:hAnsi="宋体"/>
                <w:sz w:val="24"/>
              </w:rPr>
              <w:t>91.87</w:t>
            </w:r>
          </w:p>
        </w:tc>
      </w:tr>
      <w:tr w:rsidR="0068006F" w14:paraId="167B4E96" w14:textId="77777777" w:rsidTr="00F20C8F">
        <w:trPr>
          <w:jc w:val="center"/>
        </w:trPr>
        <w:tc>
          <w:tcPr>
            <w:tcW w:w="2075" w:type="dxa"/>
            <w:shd w:val="clear" w:color="auto" w:fill="auto"/>
            <w:vAlign w:val="center"/>
          </w:tcPr>
          <w:p w14:paraId="383C862E" w14:textId="77777777" w:rsidR="0068006F" w:rsidRPr="002C5AE7" w:rsidRDefault="0068006F" w:rsidP="00F20C8F">
            <w:pPr>
              <w:jc w:val="center"/>
              <w:rPr>
                <w:rFonts w:ascii="宋体" w:hAnsi="宋体"/>
                <w:sz w:val="24"/>
              </w:rPr>
            </w:pPr>
            <w:r w:rsidRPr="002C5AE7">
              <w:rPr>
                <w:rFonts w:ascii="宋体" w:hAnsi="宋体"/>
                <w:sz w:val="24"/>
              </w:rPr>
              <w:t>100707T</w:t>
            </w:r>
          </w:p>
        </w:tc>
        <w:tc>
          <w:tcPr>
            <w:tcW w:w="2056" w:type="dxa"/>
            <w:shd w:val="clear" w:color="auto" w:fill="auto"/>
            <w:vAlign w:val="center"/>
          </w:tcPr>
          <w:p w14:paraId="04F45CAB" w14:textId="77777777" w:rsidR="0068006F" w:rsidRPr="002C5AE7" w:rsidRDefault="0068006F" w:rsidP="00F20C8F">
            <w:pPr>
              <w:jc w:val="center"/>
              <w:rPr>
                <w:rFonts w:ascii="宋体" w:hAnsi="宋体"/>
                <w:sz w:val="24"/>
              </w:rPr>
            </w:pPr>
            <w:r w:rsidRPr="002C5AE7">
              <w:rPr>
                <w:rFonts w:ascii="宋体" w:hAnsi="宋体"/>
                <w:sz w:val="24"/>
              </w:rPr>
              <w:t>海洋药学</w:t>
            </w:r>
          </w:p>
        </w:tc>
        <w:tc>
          <w:tcPr>
            <w:tcW w:w="1785" w:type="dxa"/>
            <w:shd w:val="clear" w:color="auto" w:fill="auto"/>
            <w:vAlign w:val="center"/>
          </w:tcPr>
          <w:p w14:paraId="2D93CA50" w14:textId="77777777" w:rsidR="0068006F" w:rsidRPr="002C5AE7" w:rsidRDefault="0068006F" w:rsidP="00F20C8F">
            <w:pPr>
              <w:jc w:val="center"/>
              <w:rPr>
                <w:rFonts w:ascii="宋体" w:hAnsi="宋体"/>
                <w:sz w:val="24"/>
              </w:rPr>
            </w:pPr>
            <w:r w:rsidRPr="002C5AE7">
              <w:rPr>
                <w:rFonts w:ascii="宋体" w:hAnsi="宋体"/>
                <w:sz w:val="24"/>
              </w:rPr>
              <w:t>65</w:t>
            </w:r>
          </w:p>
        </w:tc>
        <w:tc>
          <w:tcPr>
            <w:tcW w:w="1364" w:type="dxa"/>
            <w:shd w:val="clear" w:color="auto" w:fill="auto"/>
            <w:vAlign w:val="center"/>
          </w:tcPr>
          <w:p w14:paraId="19C52FC3" w14:textId="77777777" w:rsidR="0068006F" w:rsidRPr="002C5AE7" w:rsidRDefault="0068006F" w:rsidP="00F20C8F">
            <w:pPr>
              <w:jc w:val="center"/>
              <w:rPr>
                <w:rFonts w:ascii="宋体" w:hAnsi="宋体"/>
                <w:sz w:val="24"/>
              </w:rPr>
            </w:pPr>
            <w:r w:rsidRPr="002C5AE7">
              <w:rPr>
                <w:rFonts w:ascii="宋体" w:hAnsi="宋体"/>
                <w:sz w:val="24"/>
              </w:rPr>
              <w:t>65</w:t>
            </w:r>
          </w:p>
        </w:tc>
        <w:tc>
          <w:tcPr>
            <w:tcW w:w="1242" w:type="dxa"/>
            <w:shd w:val="clear" w:color="auto" w:fill="auto"/>
            <w:vAlign w:val="center"/>
          </w:tcPr>
          <w:p w14:paraId="3CC6175E"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301FF25E" w14:textId="77777777" w:rsidTr="00F20C8F">
        <w:trPr>
          <w:jc w:val="center"/>
        </w:trPr>
        <w:tc>
          <w:tcPr>
            <w:tcW w:w="2075" w:type="dxa"/>
            <w:shd w:val="clear" w:color="auto" w:fill="auto"/>
            <w:vAlign w:val="center"/>
          </w:tcPr>
          <w:p w14:paraId="13829761" w14:textId="77777777" w:rsidR="0068006F" w:rsidRPr="002C5AE7" w:rsidRDefault="0068006F" w:rsidP="00F20C8F">
            <w:pPr>
              <w:jc w:val="center"/>
              <w:rPr>
                <w:rFonts w:ascii="宋体" w:hAnsi="宋体"/>
                <w:sz w:val="24"/>
              </w:rPr>
            </w:pPr>
            <w:r w:rsidRPr="002C5AE7">
              <w:rPr>
                <w:rFonts w:ascii="宋体" w:hAnsi="宋体"/>
                <w:sz w:val="24"/>
              </w:rPr>
              <w:t>100801</w:t>
            </w:r>
          </w:p>
        </w:tc>
        <w:tc>
          <w:tcPr>
            <w:tcW w:w="2056" w:type="dxa"/>
            <w:shd w:val="clear" w:color="auto" w:fill="auto"/>
            <w:vAlign w:val="center"/>
          </w:tcPr>
          <w:p w14:paraId="13F61146" w14:textId="77777777" w:rsidR="0068006F" w:rsidRPr="002C5AE7" w:rsidRDefault="0068006F" w:rsidP="00F20C8F">
            <w:pPr>
              <w:jc w:val="center"/>
              <w:rPr>
                <w:rFonts w:ascii="宋体" w:hAnsi="宋体"/>
                <w:sz w:val="24"/>
              </w:rPr>
            </w:pPr>
            <w:r w:rsidRPr="002C5AE7">
              <w:rPr>
                <w:rFonts w:ascii="宋体" w:hAnsi="宋体"/>
                <w:sz w:val="24"/>
              </w:rPr>
              <w:t>中药学</w:t>
            </w:r>
          </w:p>
        </w:tc>
        <w:tc>
          <w:tcPr>
            <w:tcW w:w="1785" w:type="dxa"/>
            <w:shd w:val="clear" w:color="auto" w:fill="auto"/>
            <w:vAlign w:val="center"/>
          </w:tcPr>
          <w:p w14:paraId="62016446" w14:textId="77777777" w:rsidR="0068006F" w:rsidRPr="002C5AE7" w:rsidRDefault="0068006F" w:rsidP="00F20C8F">
            <w:pPr>
              <w:jc w:val="center"/>
              <w:rPr>
                <w:rFonts w:ascii="宋体" w:hAnsi="宋体"/>
                <w:sz w:val="24"/>
              </w:rPr>
            </w:pPr>
            <w:r w:rsidRPr="002C5AE7">
              <w:rPr>
                <w:rFonts w:ascii="宋体" w:hAnsi="宋体"/>
                <w:sz w:val="24"/>
              </w:rPr>
              <w:t>215</w:t>
            </w:r>
          </w:p>
        </w:tc>
        <w:tc>
          <w:tcPr>
            <w:tcW w:w="1364" w:type="dxa"/>
            <w:shd w:val="clear" w:color="auto" w:fill="auto"/>
            <w:vAlign w:val="center"/>
          </w:tcPr>
          <w:p w14:paraId="6A70B3F5" w14:textId="77777777" w:rsidR="0068006F" w:rsidRPr="002C5AE7" w:rsidRDefault="0068006F" w:rsidP="00F20C8F">
            <w:pPr>
              <w:jc w:val="center"/>
              <w:rPr>
                <w:rFonts w:ascii="宋体" w:hAnsi="宋体"/>
                <w:sz w:val="24"/>
              </w:rPr>
            </w:pPr>
            <w:r w:rsidRPr="002C5AE7">
              <w:rPr>
                <w:rFonts w:ascii="宋体" w:hAnsi="宋体"/>
                <w:sz w:val="24"/>
              </w:rPr>
              <w:t>210</w:t>
            </w:r>
          </w:p>
        </w:tc>
        <w:tc>
          <w:tcPr>
            <w:tcW w:w="1242" w:type="dxa"/>
            <w:shd w:val="clear" w:color="auto" w:fill="auto"/>
            <w:vAlign w:val="center"/>
          </w:tcPr>
          <w:p w14:paraId="00B4B8BE" w14:textId="77777777" w:rsidR="0068006F" w:rsidRPr="002C5AE7" w:rsidRDefault="0068006F" w:rsidP="00F20C8F">
            <w:pPr>
              <w:jc w:val="center"/>
              <w:rPr>
                <w:rFonts w:ascii="宋体" w:hAnsi="宋体"/>
                <w:sz w:val="24"/>
              </w:rPr>
            </w:pPr>
            <w:r w:rsidRPr="002C5AE7">
              <w:rPr>
                <w:rFonts w:ascii="宋体" w:hAnsi="宋体"/>
                <w:sz w:val="24"/>
              </w:rPr>
              <w:t>97.67</w:t>
            </w:r>
          </w:p>
        </w:tc>
      </w:tr>
      <w:tr w:rsidR="0068006F" w14:paraId="1A951E9D" w14:textId="77777777" w:rsidTr="00F20C8F">
        <w:trPr>
          <w:jc w:val="center"/>
        </w:trPr>
        <w:tc>
          <w:tcPr>
            <w:tcW w:w="2075" w:type="dxa"/>
            <w:shd w:val="clear" w:color="auto" w:fill="auto"/>
            <w:vAlign w:val="center"/>
          </w:tcPr>
          <w:p w14:paraId="54A1D378" w14:textId="77777777" w:rsidR="0068006F" w:rsidRPr="002C5AE7" w:rsidRDefault="0068006F" w:rsidP="00F20C8F">
            <w:pPr>
              <w:jc w:val="center"/>
              <w:rPr>
                <w:rFonts w:ascii="宋体" w:hAnsi="宋体"/>
                <w:sz w:val="24"/>
              </w:rPr>
            </w:pPr>
            <w:r w:rsidRPr="002C5AE7">
              <w:rPr>
                <w:rFonts w:ascii="宋体" w:hAnsi="宋体"/>
                <w:sz w:val="24"/>
              </w:rPr>
              <w:t>100802</w:t>
            </w:r>
          </w:p>
        </w:tc>
        <w:tc>
          <w:tcPr>
            <w:tcW w:w="2056" w:type="dxa"/>
            <w:shd w:val="clear" w:color="auto" w:fill="auto"/>
            <w:vAlign w:val="center"/>
          </w:tcPr>
          <w:p w14:paraId="5F3A8755" w14:textId="77777777" w:rsidR="0068006F" w:rsidRPr="002C5AE7" w:rsidRDefault="0068006F" w:rsidP="00F20C8F">
            <w:pPr>
              <w:jc w:val="center"/>
              <w:rPr>
                <w:rFonts w:ascii="宋体" w:hAnsi="宋体"/>
                <w:sz w:val="24"/>
              </w:rPr>
            </w:pPr>
            <w:r w:rsidRPr="002C5AE7">
              <w:rPr>
                <w:rFonts w:ascii="宋体" w:hAnsi="宋体"/>
                <w:sz w:val="24"/>
              </w:rPr>
              <w:t>中药资源与开发</w:t>
            </w:r>
          </w:p>
        </w:tc>
        <w:tc>
          <w:tcPr>
            <w:tcW w:w="1785" w:type="dxa"/>
            <w:shd w:val="clear" w:color="auto" w:fill="auto"/>
            <w:vAlign w:val="center"/>
          </w:tcPr>
          <w:p w14:paraId="6366BD37" w14:textId="77777777" w:rsidR="0068006F" w:rsidRPr="002C5AE7" w:rsidRDefault="0068006F" w:rsidP="00F20C8F">
            <w:pPr>
              <w:jc w:val="center"/>
              <w:rPr>
                <w:rFonts w:ascii="宋体" w:hAnsi="宋体"/>
                <w:sz w:val="24"/>
              </w:rPr>
            </w:pPr>
            <w:r w:rsidRPr="002C5AE7">
              <w:rPr>
                <w:rFonts w:ascii="宋体" w:hAnsi="宋体"/>
                <w:sz w:val="24"/>
              </w:rPr>
              <w:t>68</w:t>
            </w:r>
          </w:p>
        </w:tc>
        <w:tc>
          <w:tcPr>
            <w:tcW w:w="1364" w:type="dxa"/>
            <w:shd w:val="clear" w:color="auto" w:fill="auto"/>
            <w:vAlign w:val="center"/>
          </w:tcPr>
          <w:p w14:paraId="7775D20D" w14:textId="77777777" w:rsidR="0068006F" w:rsidRPr="002C5AE7" w:rsidRDefault="0068006F" w:rsidP="00F20C8F">
            <w:pPr>
              <w:jc w:val="center"/>
              <w:rPr>
                <w:rFonts w:ascii="宋体" w:hAnsi="宋体"/>
                <w:sz w:val="24"/>
              </w:rPr>
            </w:pPr>
            <w:r w:rsidRPr="002C5AE7">
              <w:rPr>
                <w:rFonts w:ascii="宋体" w:hAnsi="宋体"/>
                <w:sz w:val="24"/>
              </w:rPr>
              <w:t>62</w:t>
            </w:r>
          </w:p>
        </w:tc>
        <w:tc>
          <w:tcPr>
            <w:tcW w:w="1242" w:type="dxa"/>
            <w:shd w:val="clear" w:color="auto" w:fill="auto"/>
            <w:vAlign w:val="center"/>
          </w:tcPr>
          <w:p w14:paraId="7E082C36" w14:textId="77777777" w:rsidR="0068006F" w:rsidRPr="002C5AE7" w:rsidRDefault="0068006F" w:rsidP="00F20C8F">
            <w:pPr>
              <w:jc w:val="center"/>
              <w:rPr>
                <w:rFonts w:ascii="宋体" w:hAnsi="宋体"/>
                <w:sz w:val="24"/>
              </w:rPr>
            </w:pPr>
            <w:r w:rsidRPr="002C5AE7">
              <w:rPr>
                <w:rFonts w:ascii="宋体" w:hAnsi="宋体"/>
                <w:sz w:val="24"/>
              </w:rPr>
              <w:t>91.18</w:t>
            </w:r>
          </w:p>
        </w:tc>
      </w:tr>
      <w:tr w:rsidR="0068006F" w14:paraId="0CA8F0E8" w14:textId="77777777" w:rsidTr="00F20C8F">
        <w:trPr>
          <w:jc w:val="center"/>
        </w:trPr>
        <w:tc>
          <w:tcPr>
            <w:tcW w:w="2075" w:type="dxa"/>
            <w:shd w:val="clear" w:color="auto" w:fill="auto"/>
            <w:vAlign w:val="center"/>
          </w:tcPr>
          <w:p w14:paraId="65C41E69" w14:textId="77777777" w:rsidR="0068006F" w:rsidRPr="002C5AE7" w:rsidRDefault="0068006F" w:rsidP="00F20C8F">
            <w:pPr>
              <w:jc w:val="center"/>
              <w:rPr>
                <w:rFonts w:ascii="宋体" w:hAnsi="宋体"/>
                <w:sz w:val="24"/>
              </w:rPr>
            </w:pPr>
            <w:r w:rsidRPr="002C5AE7">
              <w:rPr>
                <w:rFonts w:ascii="宋体" w:hAnsi="宋体"/>
                <w:sz w:val="24"/>
              </w:rPr>
              <w:t>100805T</w:t>
            </w:r>
          </w:p>
        </w:tc>
        <w:tc>
          <w:tcPr>
            <w:tcW w:w="2056" w:type="dxa"/>
            <w:shd w:val="clear" w:color="auto" w:fill="auto"/>
            <w:vAlign w:val="center"/>
          </w:tcPr>
          <w:p w14:paraId="2FCF96E2" w14:textId="77777777" w:rsidR="0068006F" w:rsidRPr="002C5AE7" w:rsidRDefault="0068006F" w:rsidP="00F20C8F">
            <w:pPr>
              <w:jc w:val="center"/>
              <w:rPr>
                <w:rFonts w:ascii="宋体" w:hAnsi="宋体"/>
                <w:sz w:val="24"/>
              </w:rPr>
            </w:pPr>
            <w:r w:rsidRPr="002C5AE7">
              <w:rPr>
                <w:rFonts w:ascii="宋体" w:hAnsi="宋体"/>
                <w:sz w:val="24"/>
              </w:rPr>
              <w:t>中药制药</w:t>
            </w:r>
          </w:p>
        </w:tc>
        <w:tc>
          <w:tcPr>
            <w:tcW w:w="1785" w:type="dxa"/>
            <w:shd w:val="clear" w:color="auto" w:fill="auto"/>
            <w:vAlign w:val="center"/>
          </w:tcPr>
          <w:p w14:paraId="49DC35CA" w14:textId="77777777" w:rsidR="0068006F" w:rsidRPr="002C5AE7" w:rsidRDefault="0068006F" w:rsidP="00F20C8F">
            <w:pPr>
              <w:jc w:val="center"/>
              <w:rPr>
                <w:rFonts w:ascii="宋体" w:hAnsi="宋体"/>
                <w:sz w:val="24"/>
              </w:rPr>
            </w:pPr>
            <w:r w:rsidRPr="002C5AE7">
              <w:rPr>
                <w:rFonts w:ascii="宋体" w:hAnsi="宋体"/>
                <w:sz w:val="24"/>
              </w:rPr>
              <w:t>114</w:t>
            </w:r>
          </w:p>
        </w:tc>
        <w:tc>
          <w:tcPr>
            <w:tcW w:w="1364" w:type="dxa"/>
            <w:shd w:val="clear" w:color="auto" w:fill="auto"/>
            <w:vAlign w:val="center"/>
          </w:tcPr>
          <w:p w14:paraId="2008707C" w14:textId="77777777" w:rsidR="0068006F" w:rsidRPr="002C5AE7" w:rsidRDefault="0068006F" w:rsidP="00F20C8F">
            <w:pPr>
              <w:jc w:val="center"/>
              <w:rPr>
                <w:rFonts w:ascii="宋体" w:hAnsi="宋体"/>
                <w:sz w:val="24"/>
              </w:rPr>
            </w:pPr>
            <w:r w:rsidRPr="002C5AE7">
              <w:rPr>
                <w:rFonts w:ascii="宋体" w:hAnsi="宋体"/>
                <w:sz w:val="24"/>
              </w:rPr>
              <w:t>111</w:t>
            </w:r>
          </w:p>
        </w:tc>
        <w:tc>
          <w:tcPr>
            <w:tcW w:w="1242" w:type="dxa"/>
            <w:shd w:val="clear" w:color="auto" w:fill="auto"/>
            <w:vAlign w:val="center"/>
          </w:tcPr>
          <w:p w14:paraId="7ED00050" w14:textId="77777777" w:rsidR="0068006F" w:rsidRPr="002C5AE7" w:rsidRDefault="0068006F" w:rsidP="00F20C8F">
            <w:pPr>
              <w:jc w:val="center"/>
              <w:rPr>
                <w:rFonts w:ascii="宋体" w:hAnsi="宋体"/>
                <w:sz w:val="24"/>
              </w:rPr>
            </w:pPr>
            <w:r w:rsidRPr="002C5AE7">
              <w:rPr>
                <w:rFonts w:ascii="宋体" w:hAnsi="宋体"/>
                <w:sz w:val="24"/>
              </w:rPr>
              <w:t>97.37</w:t>
            </w:r>
          </w:p>
        </w:tc>
      </w:tr>
      <w:tr w:rsidR="0068006F" w14:paraId="260F2A67" w14:textId="77777777" w:rsidTr="00F20C8F">
        <w:trPr>
          <w:jc w:val="center"/>
        </w:trPr>
        <w:tc>
          <w:tcPr>
            <w:tcW w:w="2075" w:type="dxa"/>
            <w:shd w:val="clear" w:color="auto" w:fill="auto"/>
            <w:vAlign w:val="center"/>
          </w:tcPr>
          <w:p w14:paraId="482EA0B7" w14:textId="77777777" w:rsidR="0068006F" w:rsidRPr="002C5AE7" w:rsidRDefault="0068006F" w:rsidP="00F20C8F">
            <w:pPr>
              <w:jc w:val="center"/>
              <w:rPr>
                <w:rFonts w:ascii="宋体" w:hAnsi="宋体"/>
                <w:sz w:val="24"/>
              </w:rPr>
            </w:pPr>
            <w:r w:rsidRPr="002C5AE7">
              <w:rPr>
                <w:rFonts w:ascii="宋体" w:hAnsi="宋体"/>
                <w:sz w:val="24"/>
              </w:rPr>
              <w:t>120102</w:t>
            </w:r>
          </w:p>
        </w:tc>
        <w:tc>
          <w:tcPr>
            <w:tcW w:w="2056" w:type="dxa"/>
            <w:shd w:val="clear" w:color="auto" w:fill="auto"/>
            <w:vAlign w:val="center"/>
          </w:tcPr>
          <w:p w14:paraId="3FD85B4E" w14:textId="77777777" w:rsidR="0068006F" w:rsidRPr="002C5AE7" w:rsidRDefault="0068006F" w:rsidP="00F20C8F">
            <w:pPr>
              <w:jc w:val="center"/>
              <w:rPr>
                <w:rFonts w:ascii="宋体" w:hAnsi="宋体"/>
                <w:sz w:val="24"/>
              </w:rPr>
            </w:pPr>
            <w:r w:rsidRPr="002C5AE7">
              <w:rPr>
                <w:rFonts w:ascii="宋体" w:hAnsi="宋体"/>
                <w:sz w:val="24"/>
              </w:rPr>
              <w:t>信息管理与信息系统</w:t>
            </w:r>
          </w:p>
        </w:tc>
        <w:tc>
          <w:tcPr>
            <w:tcW w:w="1785" w:type="dxa"/>
            <w:shd w:val="clear" w:color="auto" w:fill="auto"/>
            <w:vAlign w:val="center"/>
          </w:tcPr>
          <w:p w14:paraId="6A339C78" w14:textId="77777777" w:rsidR="0068006F" w:rsidRPr="002C5AE7" w:rsidRDefault="0068006F" w:rsidP="00F20C8F">
            <w:pPr>
              <w:jc w:val="center"/>
              <w:rPr>
                <w:rFonts w:ascii="宋体" w:hAnsi="宋体"/>
                <w:sz w:val="24"/>
              </w:rPr>
            </w:pPr>
            <w:r w:rsidRPr="002C5AE7">
              <w:rPr>
                <w:rFonts w:ascii="宋体" w:hAnsi="宋体"/>
                <w:sz w:val="24"/>
              </w:rPr>
              <w:t>108</w:t>
            </w:r>
          </w:p>
        </w:tc>
        <w:tc>
          <w:tcPr>
            <w:tcW w:w="1364" w:type="dxa"/>
            <w:shd w:val="clear" w:color="auto" w:fill="auto"/>
            <w:vAlign w:val="center"/>
          </w:tcPr>
          <w:p w14:paraId="59069F54" w14:textId="77777777" w:rsidR="0068006F" w:rsidRPr="002C5AE7" w:rsidRDefault="0068006F" w:rsidP="00F20C8F">
            <w:pPr>
              <w:jc w:val="center"/>
              <w:rPr>
                <w:rFonts w:ascii="宋体" w:hAnsi="宋体"/>
                <w:sz w:val="24"/>
              </w:rPr>
            </w:pPr>
            <w:r w:rsidRPr="002C5AE7">
              <w:rPr>
                <w:rFonts w:ascii="宋体" w:hAnsi="宋体"/>
                <w:sz w:val="24"/>
              </w:rPr>
              <w:t>103</w:t>
            </w:r>
          </w:p>
        </w:tc>
        <w:tc>
          <w:tcPr>
            <w:tcW w:w="1242" w:type="dxa"/>
            <w:shd w:val="clear" w:color="auto" w:fill="auto"/>
            <w:vAlign w:val="center"/>
          </w:tcPr>
          <w:p w14:paraId="6E1B3D64" w14:textId="77777777" w:rsidR="0068006F" w:rsidRPr="002C5AE7" w:rsidRDefault="0068006F" w:rsidP="00F20C8F">
            <w:pPr>
              <w:jc w:val="center"/>
              <w:rPr>
                <w:rFonts w:ascii="宋体" w:hAnsi="宋体"/>
                <w:sz w:val="24"/>
              </w:rPr>
            </w:pPr>
            <w:r w:rsidRPr="002C5AE7">
              <w:rPr>
                <w:rFonts w:ascii="宋体" w:hAnsi="宋体"/>
                <w:sz w:val="24"/>
              </w:rPr>
              <w:t>95.37</w:t>
            </w:r>
          </w:p>
        </w:tc>
      </w:tr>
      <w:tr w:rsidR="0068006F" w14:paraId="51B8FC91" w14:textId="77777777" w:rsidTr="00F20C8F">
        <w:trPr>
          <w:jc w:val="center"/>
        </w:trPr>
        <w:tc>
          <w:tcPr>
            <w:tcW w:w="2075" w:type="dxa"/>
            <w:shd w:val="clear" w:color="auto" w:fill="auto"/>
            <w:vAlign w:val="center"/>
          </w:tcPr>
          <w:p w14:paraId="2EDA7BAC" w14:textId="77777777" w:rsidR="0068006F" w:rsidRPr="002C5AE7" w:rsidRDefault="0068006F" w:rsidP="00F20C8F">
            <w:pPr>
              <w:jc w:val="center"/>
              <w:rPr>
                <w:rFonts w:ascii="宋体" w:hAnsi="宋体"/>
                <w:sz w:val="24"/>
              </w:rPr>
            </w:pPr>
            <w:r w:rsidRPr="002C5AE7">
              <w:rPr>
                <w:rFonts w:ascii="宋体" w:hAnsi="宋体"/>
                <w:sz w:val="24"/>
              </w:rPr>
              <w:t>120201K</w:t>
            </w:r>
          </w:p>
        </w:tc>
        <w:tc>
          <w:tcPr>
            <w:tcW w:w="2056" w:type="dxa"/>
            <w:shd w:val="clear" w:color="auto" w:fill="auto"/>
            <w:vAlign w:val="center"/>
          </w:tcPr>
          <w:p w14:paraId="0EC74F8D" w14:textId="77777777" w:rsidR="0068006F" w:rsidRPr="002C5AE7" w:rsidRDefault="0068006F" w:rsidP="00F20C8F">
            <w:pPr>
              <w:jc w:val="center"/>
              <w:rPr>
                <w:rFonts w:ascii="宋体" w:hAnsi="宋体"/>
                <w:sz w:val="24"/>
              </w:rPr>
            </w:pPr>
            <w:r w:rsidRPr="002C5AE7">
              <w:rPr>
                <w:rFonts w:ascii="宋体" w:hAnsi="宋体"/>
                <w:sz w:val="24"/>
              </w:rPr>
              <w:t>工商管理</w:t>
            </w:r>
          </w:p>
        </w:tc>
        <w:tc>
          <w:tcPr>
            <w:tcW w:w="1785" w:type="dxa"/>
            <w:shd w:val="clear" w:color="auto" w:fill="auto"/>
            <w:vAlign w:val="center"/>
          </w:tcPr>
          <w:p w14:paraId="0F439471" w14:textId="77777777" w:rsidR="0068006F" w:rsidRPr="002C5AE7" w:rsidRDefault="0068006F" w:rsidP="00F20C8F">
            <w:pPr>
              <w:jc w:val="center"/>
              <w:rPr>
                <w:rFonts w:ascii="宋体" w:hAnsi="宋体"/>
                <w:sz w:val="24"/>
              </w:rPr>
            </w:pPr>
            <w:r w:rsidRPr="002C5AE7">
              <w:rPr>
                <w:rFonts w:ascii="宋体" w:hAnsi="宋体"/>
                <w:sz w:val="24"/>
              </w:rPr>
              <w:t>83</w:t>
            </w:r>
          </w:p>
        </w:tc>
        <w:tc>
          <w:tcPr>
            <w:tcW w:w="1364" w:type="dxa"/>
            <w:shd w:val="clear" w:color="auto" w:fill="auto"/>
            <w:vAlign w:val="center"/>
          </w:tcPr>
          <w:p w14:paraId="2EA259B7" w14:textId="77777777" w:rsidR="0068006F" w:rsidRPr="002C5AE7" w:rsidRDefault="0068006F" w:rsidP="00F20C8F">
            <w:pPr>
              <w:jc w:val="center"/>
              <w:rPr>
                <w:rFonts w:ascii="宋体" w:hAnsi="宋体"/>
                <w:sz w:val="24"/>
              </w:rPr>
            </w:pPr>
            <w:r w:rsidRPr="002C5AE7">
              <w:rPr>
                <w:rFonts w:ascii="宋体" w:hAnsi="宋体"/>
                <w:sz w:val="24"/>
              </w:rPr>
              <w:t>81</w:t>
            </w:r>
          </w:p>
        </w:tc>
        <w:tc>
          <w:tcPr>
            <w:tcW w:w="1242" w:type="dxa"/>
            <w:shd w:val="clear" w:color="auto" w:fill="auto"/>
            <w:vAlign w:val="center"/>
          </w:tcPr>
          <w:p w14:paraId="255890D5" w14:textId="77777777" w:rsidR="0068006F" w:rsidRPr="002C5AE7" w:rsidRDefault="0068006F" w:rsidP="00F20C8F">
            <w:pPr>
              <w:jc w:val="center"/>
              <w:rPr>
                <w:rFonts w:ascii="宋体" w:hAnsi="宋体"/>
                <w:sz w:val="24"/>
              </w:rPr>
            </w:pPr>
            <w:r w:rsidRPr="002C5AE7">
              <w:rPr>
                <w:rFonts w:ascii="宋体" w:hAnsi="宋体"/>
                <w:sz w:val="24"/>
              </w:rPr>
              <w:t>97.59</w:t>
            </w:r>
          </w:p>
        </w:tc>
      </w:tr>
      <w:tr w:rsidR="0068006F" w14:paraId="0090A7E7" w14:textId="77777777" w:rsidTr="00F20C8F">
        <w:trPr>
          <w:jc w:val="center"/>
        </w:trPr>
        <w:tc>
          <w:tcPr>
            <w:tcW w:w="2075" w:type="dxa"/>
            <w:shd w:val="clear" w:color="auto" w:fill="auto"/>
            <w:vAlign w:val="center"/>
          </w:tcPr>
          <w:p w14:paraId="40BE2190" w14:textId="77777777" w:rsidR="0068006F" w:rsidRPr="002C5AE7" w:rsidRDefault="0068006F" w:rsidP="00F20C8F">
            <w:pPr>
              <w:jc w:val="center"/>
              <w:rPr>
                <w:rFonts w:ascii="宋体" w:hAnsi="宋体"/>
                <w:sz w:val="24"/>
              </w:rPr>
            </w:pPr>
            <w:r w:rsidRPr="002C5AE7">
              <w:rPr>
                <w:rFonts w:ascii="宋体" w:hAnsi="宋体"/>
                <w:sz w:val="24"/>
              </w:rPr>
              <w:t>120202</w:t>
            </w:r>
          </w:p>
        </w:tc>
        <w:tc>
          <w:tcPr>
            <w:tcW w:w="2056" w:type="dxa"/>
            <w:shd w:val="clear" w:color="auto" w:fill="auto"/>
            <w:vAlign w:val="center"/>
          </w:tcPr>
          <w:p w14:paraId="591A77D0" w14:textId="77777777" w:rsidR="0068006F" w:rsidRPr="002C5AE7" w:rsidRDefault="0068006F" w:rsidP="00F20C8F">
            <w:pPr>
              <w:jc w:val="center"/>
              <w:rPr>
                <w:rFonts w:ascii="宋体" w:hAnsi="宋体"/>
                <w:sz w:val="24"/>
              </w:rPr>
            </w:pPr>
            <w:r w:rsidRPr="002C5AE7">
              <w:rPr>
                <w:rFonts w:ascii="宋体" w:hAnsi="宋体"/>
                <w:sz w:val="24"/>
              </w:rPr>
              <w:t>市场营销</w:t>
            </w:r>
          </w:p>
        </w:tc>
        <w:tc>
          <w:tcPr>
            <w:tcW w:w="1785" w:type="dxa"/>
            <w:shd w:val="clear" w:color="auto" w:fill="auto"/>
            <w:vAlign w:val="center"/>
          </w:tcPr>
          <w:p w14:paraId="677352FB" w14:textId="77777777" w:rsidR="0068006F" w:rsidRPr="002C5AE7" w:rsidRDefault="0068006F" w:rsidP="00F20C8F">
            <w:pPr>
              <w:jc w:val="center"/>
              <w:rPr>
                <w:rFonts w:ascii="宋体" w:hAnsi="宋体"/>
                <w:sz w:val="24"/>
              </w:rPr>
            </w:pPr>
            <w:r w:rsidRPr="002C5AE7">
              <w:rPr>
                <w:rFonts w:ascii="宋体" w:hAnsi="宋体"/>
                <w:sz w:val="24"/>
              </w:rPr>
              <w:t>82</w:t>
            </w:r>
          </w:p>
        </w:tc>
        <w:tc>
          <w:tcPr>
            <w:tcW w:w="1364" w:type="dxa"/>
            <w:shd w:val="clear" w:color="auto" w:fill="auto"/>
            <w:vAlign w:val="center"/>
          </w:tcPr>
          <w:p w14:paraId="4E436104" w14:textId="77777777" w:rsidR="0068006F" w:rsidRPr="002C5AE7" w:rsidRDefault="0068006F" w:rsidP="00F20C8F">
            <w:pPr>
              <w:jc w:val="center"/>
              <w:rPr>
                <w:rFonts w:ascii="宋体" w:hAnsi="宋体"/>
                <w:sz w:val="24"/>
              </w:rPr>
            </w:pPr>
            <w:r w:rsidRPr="002C5AE7">
              <w:rPr>
                <w:rFonts w:ascii="宋体" w:hAnsi="宋体"/>
                <w:sz w:val="24"/>
              </w:rPr>
              <w:t>71</w:t>
            </w:r>
          </w:p>
        </w:tc>
        <w:tc>
          <w:tcPr>
            <w:tcW w:w="1242" w:type="dxa"/>
            <w:shd w:val="clear" w:color="auto" w:fill="auto"/>
            <w:vAlign w:val="center"/>
          </w:tcPr>
          <w:p w14:paraId="09EDBDA2" w14:textId="77777777" w:rsidR="0068006F" w:rsidRPr="002C5AE7" w:rsidRDefault="0068006F" w:rsidP="00F20C8F">
            <w:pPr>
              <w:jc w:val="center"/>
              <w:rPr>
                <w:rFonts w:ascii="宋体" w:hAnsi="宋体"/>
                <w:sz w:val="24"/>
              </w:rPr>
            </w:pPr>
            <w:r w:rsidRPr="002C5AE7">
              <w:rPr>
                <w:rFonts w:ascii="宋体" w:hAnsi="宋体"/>
                <w:sz w:val="24"/>
              </w:rPr>
              <w:t>86.59</w:t>
            </w:r>
          </w:p>
        </w:tc>
      </w:tr>
    </w:tbl>
    <w:p w14:paraId="4885F74C" w14:textId="77777777" w:rsidR="0068006F" w:rsidRDefault="0068006F" w:rsidP="0068006F">
      <w:pPr>
        <w:autoSpaceDE w:val="0"/>
        <w:autoSpaceDN w:val="0"/>
        <w:adjustRightInd w:val="0"/>
        <w:snapToGrid w:val="0"/>
        <w:spacing w:afterLines="50" w:after="156" w:line="360" w:lineRule="auto"/>
        <w:rPr>
          <w:rFonts w:ascii="宋体" w:hAnsi="宋体"/>
          <w:color w:val="000000"/>
          <w:kern w:val="0"/>
          <w:sz w:val="24"/>
        </w:rPr>
      </w:pPr>
    </w:p>
    <w:p w14:paraId="566D0928" w14:textId="77777777" w:rsidR="0068006F" w:rsidRDefault="0068006F" w:rsidP="0068006F">
      <w:pPr>
        <w:autoSpaceDE w:val="0"/>
        <w:autoSpaceDN w:val="0"/>
        <w:adjustRightInd w:val="0"/>
        <w:snapToGrid w:val="0"/>
        <w:spacing w:afterLines="50" w:after="156" w:line="360" w:lineRule="auto"/>
        <w:ind w:firstLineChars="200" w:firstLine="480"/>
        <w:rPr>
          <w:rFonts w:ascii="宋体" w:hAnsi="宋体"/>
          <w:color w:val="000000"/>
          <w:kern w:val="0"/>
          <w:sz w:val="24"/>
        </w:rPr>
      </w:pPr>
      <w:r w:rsidRPr="004A5B8A">
        <w:rPr>
          <w:rFonts w:ascii="宋体" w:hAnsi="宋体"/>
          <w:color w:val="000000"/>
          <w:kern w:val="0"/>
          <w:sz w:val="24"/>
        </w:rPr>
        <w:t>2</w:t>
      </w:r>
      <w:r>
        <w:rPr>
          <w:rFonts w:ascii="宋体" w:hAnsi="宋体" w:hint="eastAsia"/>
          <w:color w:val="000000"/>
          <w:kern w:val="0"/>
          <w:sz w:val="24"/>
        </w:rPr>
        <w:t>5</w:t>
      </w:r>
      <w:r w:rsidRPr="004A5B8A">
        <w:rPr>
          <w:rFonts w:ascii="宋体" w:hAnsi="宋体" w:hint="eastAsia"/>
          <w:color w:val="000000"/>
          <w:kern w:val="0"/>
          <w:sz w:val="24"/>
        </w:rPr>
        <w:t>、</w:t>
      </w:r>
      <w:r w:rsidRPr="004A5B8A">
        <w:rPr>
          <w:rFonts w:ascii="宋体" w:hAnsi="宋体"/>
          <w:color w:val="000000"/>
          <w:kern w:val="0"/>
          <w:sz w:val="24"/>
        </w:rPr>
        <w:t>应届本科生</w:t>
      </w:r>
      <w:r>
        <w:rPr>
          <w:rFonts w:ascii="宋体" w:hAnsi="宋体" w:hint="eastAsia"/>
          <w:color w:val="000000"/>
          <w:kern w:val="0"/>
          <w:sz w:val="24"/>
        </w:rPr>
        <w:t>学位授予率</w:t>
      </w:r>
      <w:r w:rsidRPr="004A5B8A">
        <w:rPr>
          <w:rFonts w:ascii="宋体" w:hAnsi="宋体"/>
          <w:color w:val="000000"/>
          <w:kern w:val="0"/>
          <w:sz w:val="24"/>
        </w:rPr>
        <w:t>（全校及分专业）</w:t>
      </w:r>
    </w:p>
    <w:p w14:paraId="30053413" w14:textId="77777777" w:rsidR="0068006F" w:rsidRDefault="0068006F" w:rsidP="0068006F">
      <w:pPr>
        <w:autoSpaceDE w:val="0"/>
        <w:autoSpaceDN w:val="0"/>
        <w:adjustRightInd w:val="0"/>
        <w:snapToGrid w:val="0"/>
        <w:spacing w:afterLines="50" w:after="156" w:line="360" w:lineRule="auto"/>
        <w:ind w:firstLineChars="200" w:firstLine="480"/>
        <w:rPr>
          <w:rFonts w:ascii="宋体" w:hAnsi="宋体" w:cs="宋体"/>
          <w:color w:val="000000"/>
          <w:kern w:val="0"/>
          <w:sz w:val="24"/>
        </w:rPr>
      </w:pPr>
      <w:r>
        <w:rPr>
          <w:rFonts w:ascii="宋体" w:hAnsi="宋体" w:cs="宋体" w:hint="eastAsia"/>
          <w:color w:val="000000"/>
          <w:kern w:val="0"/>
          <w:sz w:val="24"/>
        </w:rPr>
        <w:t>学校</w:t>
      </w:r>
      <w:r w:rsidRPr="004A5B8A">
        <w:rPr>
          <w:rFonts w:ascii="宋体" w:hAnsi="宋体" w:cs="宋体" w:hint="eastAsia"/>
          <w:color w:val="000000"/>
          <w:kern w:val="0"/>
          <w:sz w:val="24"/>
        </w:rPr>
        <w:t>202</w:t>
      </w:r>
      <w:r>
        <w:rPr>
          <w:rFonts w:ascii="宋体" w:hAnsi="宋体" w:cs="宋体" w:hint="eastAsia"/>
          <w:color w:val="000000"/>
          <w:kern w:val="0"/>
          <w:sz w:val="24"/>
        </w:rPr>
        <w:t>1</w:t>
      </w:r>
      <w:r w:rsidRPr="004A5B8A">
        <w:rPr>
          <w:rFonts w:ascii="宋体" w:hAnsi="宋体" w:cs="宋体" w:hint="eastAsia"/>
          <w:color w:val="000000"/>
          <w:kern w:val="0"/>
          <w:sz w:val="24"/>
        </w:rPr>
        <w:t>届毕业生总体毕业率为：</w:t>
      </w:r>
      <w:r>
        <w:rPr>
          <w:rFonts w:ascii="宋体" w:hAnsi="宋体" w:cs="宋体" w:hint="eastAsia"/>
          <w:color w:val="000000"/>
          <w:kern w:val="0"/>
          <w:sz w:val="24"/>
        </w:rPr>
        <w:t>99.58</w:t>
      </w:r>
      <w:r w:rsidRPr="004A5B8A">
        <w:rPr>
          <w:rFonts w:ascii="宋体" w:hAnsi="宋体" w:cs="宋体" w:hint="eastAsia"/>
          <w:color w:val="000000"/>
          <w:kern w:val="0"/>
          <w:sz w:val="24"/>
        </w:rPr>
        <w:t xml:space="preserve">% </w:t>
      </w:r>
    </w:p>
    <w:p w14:paraId="52AB8FFF" w14:textId="77777777" w:rsidR="0068006F" w:rsidRDefault="0068006F" w:rsidP="0068006F">
      <w:pPr>
        <w:autoSpaceDE w:val="0"/>
        <w:autoSpaceDN w:val="0"/>
        <w:adjustRightInd w:val="0"/>
        <w:snapToGrid w:val="0"/>
        <w:spacing w:afterLines="50" w:after="156" w:line="360" w:lineRule="auto"/>
        <w:rPr>
          <w:rFonts w:ascii="宋体" w:hAnsi="宋体"/>
          <w:color w:val="000000"/>
          <w:kern w:val="0"/>
          <w:sz w:val="24"/>
        </w:rPr>
      </w:pPr>
    </w:p>
    <w:p w14:paraId="1AC01456" w14:textId="77777777" w:rsidR="0068006F" w:rsidRPr="00A950C2" w:rsidRDefault="0068006F" w:rsidP="0068006F">
      <w:pPr>
        <w:autoSpaceDE w:val="0"/>
        <w:autoSpaceDN w:val="0"/>
        <w:adjustRightInd w:val="0"/>
        <w:snapToGrid w:val="0"/>
        <w:spacing w:line="360" w:lineRule="auto"/>
        <w:jc w:val="center"/>
        <w:rPr>
          <w:rFonts w:ascii="宋体" w:hAnsi="宋体"/>
          <w:b/>
          <w:color w:val="000000"/>
          <w:kern w:val="0"/>
          <w:sz w:val="24"/>
        </w:rPr>
      </w:pPr>
      <w:r w:rsidRPr="006B7D62">
        <w:rPr>
          <w:rFonts w:ascii="宋体" w:hAnsi="宋体" w:hint="eastAsia"/>
          <w:b/>
          <w:color w:val="000000"/>
          <w:kern w:val="0"/>
          <w:sz w:val="24"/>
        </w:rPr>
        <w:t>表2</w:t>
      </w:r>
      <w:r>
        <w:rPr>
          <w:rFonts w:ascii="宋体" w:hAnsi="宋体" w:hint="eastAsia"/>
          <w:b/>
          <w:color w:val="000000"/>
          <w:kern w:val="0"/>
          <w:sz w:val="24"/>
        </w:rPr>
        <w:t>5</w:t>
      </w:r>
      <w:r w:rsidRPr="006B7D62">
        <w:rPr>
          <w:rFonts w:ascii="宋体" w:hAnsi="宋体" w:hint="eastAsia"/>
          <w:b/>
          <w:color w:val="000000"/>
          <w:kern w:val="0"/>
          <w:sz w:val="24"/>
        </w:rPr>
        <w:t xml:space="preserve">    202</w:t>
      </w:r>
      <w:r>
        <w:rPr>
          <w:rFonts w:ascii="宋体" w:hAnsi="宋体" w:hint="eastAsia"/>
          <w:b/>
          <w:color w:val="000000"/>
          <w:kern w:val="0"/>
          <w:sz w:val="24"/>
        </w:rPr>
        <w:t>2</w:t>
      </w:r>
      <w:r w:rsidRPr="006B7D62">
        <w:rPr>
          <w:rFonts w:ascii="宋体" w:hAnsi="宋体" w:hint="eastAsia"/>
          <w:b/>
          <w:color w:val="000000"/>
          <w:kern w:val="0"/>
          <w:sz w:val="24"/>
        </w:rPr>
        <w:t>届毕业生</w:t>
      </w:r>
      <w:r>
        <w:rPr>
          <w:rFonts w:ascii="宋体" w:hAnsi="宋体" w:hint="eastAsia"/>
          <w:b/>
          <w:color w:val="000000"/>
          <w:kern w:val="0"/>
          <w:sz w:val="24"/>
        </w:rPr>
        <w:t>分专业学位授予率</w:t>
      </w: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846"/>
        <w:gridCol w:w="2390"/>
        <w:gridCol w:w="1420"/>
        <w:gridCol w:w="1575"/>
        <w:gridCol w:w="1291"/>
      </w:tblGrid>
      <w:tr w:rsidR="0068006F" w:rsidRPr="002C5AE7" w14:paraId="6D4BCBCD" w14:textId="77777777" w:rsidTr="00F20C8F">
        <w:trPr>
          <w:trHeight w:val="391"/>
          <w:tblHeader/>
          <w:jc w:val="center"/>
        </w:trPr>
        <w:tc>
          <w:tcPr>
            <w:tcW w:w="1846" w:type="dxa"/>
            <w:shd w:val="clear" w:color="auto" w:fill="auto"/>
            <w:vAlign w:val="center"/>
          </w:tcPr>
          <w:p w14:paraId="55D8F3E5" w14:textId="77777777" w:rsidR="0068006F" w:rsidRPr="002C5AE7" w:rsidRDefault="0068006F" w:rsidP="00F20C8F">
            <w:pPr>
              <w:jc w:val="center"/>
              <w:rPr>
                <w:rFonts w:ascii="宋体" w:hAnsi="宋体"/>
                <w:b/>
                <w:sz w:val="24"/>
              </w:rPr>
            </w:pPr>
            <w:r w:rsidRPr="002C5AE7">
              <w:rPr>
                <w:rFonts w:ascii="宋体" w:hAnsi="宋体" w:hint="eastAsia"/>
                <w:b/>
                <w:sz w:val="24"/>
              </w:rPr>
              <w:t>专业代码</w:t>
            </w:r>
          </w:p>
        </w:tc>
        <w:tc>
          <w:tcPr>
            <w:tcW w:w="2390" w:type="dxa"/>
            <w:shd w:val="clear" w:color="auto" w:fill="auto"/>
            <w:vAlign w:val="center"/>
          </w:tcPr>
          <w:p w14:paraId="7F116B0F" w14:textId="77777777" w:rsidR="0068006F" w:rsidRPr="002C5AE7" w:rsidRDefault="0068006F" w:rsidP="00F20C8F">
            <w:pPr>
              <w:jc w:val="center"/>
              <w:rPr>
                <w:rFonts w:ascii="宋体" w:hAnsi="宋体"/>
                <w:b/>
                <w:sz w:val="24"/>
              </w:rPr>
            </w:pPr>
            <w:r w:rsidRPr="002C5AE7">
              <w:rPr>
                <w:rFonts w:ascii="宋体" w:hAnsi="宋体" w:hint="eastAsia"/>
                <w:b/>
                <w:sz w:val="24"/>
              </w:rPr>
              <w:t>专业名称</w:t>
            </w:r>
          </w:p>
        </w:tc>
        <w:tc>
          <w:tcPr>
            <w:tcW w:w="1420" w:type="dxa"/>
            <w:shd w:val="clear" w:color="auto" w:fill="auto"/>
            <w:vAlign w:val="center"/>
          </w:tcPr>
          <w:p w14:paraId="5A451A9B" w14:textId="77777777" w:rsidR="0068006F" w:rsidRPr="002C5AE7" w:rsidRDefault="0068006F" w:rsidP="00F20C8F">
            <w:pPr>
              <w:jc w:val="center"/>
              <w:rPr>
                <w:rFonts w:ascii="宋体" w:hAnsi="宋体"/>
                <w:b/>
                <w:sz w:val="24"/>
              </w:rPr>
            </w:pPr>
            <w:r w:rsidRPr="002C5AE7">
              <w:rPr>
                <w:rFonts w:ascii="宋体" w:hAnsi="宋体" w:hint="eastAsia"/>
                <w:b/>
                <w:sz w:val="24"/>
              </w:rPr>
              <w:t>毕业人数</w:t>
            </w:r>
          </w:p>
        </w:tc>
        <w:tc>
          <w:tcPr>
            <w:tcW w:w="1575" w:type="dxa"/>
            <w:shd w:val="clear" w:color="auto" w:fill="auto"/>
            <w:vAlign w:val="center"/>
          </w:tcPr>
          <w:p w14:paraId="281A8566" w14:textId="77777777" w:rsidR="0068006F" w:rsidRPr="002C5AE7" w:rsidRDefault="0068006F" w:rsidP="00F20C8F">
            <w:pPr>
              <w:jc w:val="center"/>
              <w:rPr>
                <w:rFonts w:ascii="宋体" w:hAnsi="宋体"/>
                <w:b/>
                <w:sz w:val="24"/>
              </w:rPr>
            </w:pPr>
            <w:r w:rsidRPr="002C5AE7">
              <w:rPr>
                <w:rFonts w:ascii="宋体" w:hAnsi="宋体" w:hint="eastAsia"/>
                <w:b/>
                <w:sz w:val="24"/>
              </w:rPr>
              <w:t>获得学位人数</w:t>
            </w:r>
          </w:p>
        </w:tc>
        <w:tc>
          <w:tcPr>
            <w:tcW w:w="1291" w:type="dxa"/>
            <w:shd w:val="clear" w:color="auto" w:fill="auto"/>
            <w:vAlign w:val="center"/>
          </w:tcPr>
          <w:p w14:paraId="1C7C72C6" w14:textId="77777777" w:rsidR="0068006F" w:rsidRPr="002C5AE7" w:rsidRDefault="0068006F" w:rsidP="00F20C8F">
            <w:pPr>
              <w:jc w:val="center"/>
              <w:rPr>
                <w:rFonts w:ascii="宋体" w:hAnsi="宋体"/>
                <w:b/>
                <w:sz w:val="24"/>
              </w:rPr>
            </w:pPr>
            <w:r w:rsidRPr="002C5AE7">
              <w:rPr>
                <w:rFonts w:ascii="宋体" w:hAnsi="宋体" w:hint="eastAsia"/>
                <w:b/>
                <w:sz w:val="24"/>
              </w:rPr>
              <w:t>学位授予率（%）</w:t>
            </w:r>
          </w:p>
        </w:tc>
      </w:tr>
      <w:tr w:rsidR="0068006F" w14:paraId="51811837" w14:textId="77777777" w:rsidTr="00F20C8F">
        <w:trPr>
          <w:jc w:val="center"/>
        </w:trPr>
        <w:tc>
          <w:tcPr>
            <w:tcW w:w="1846" w:type="dxa"/>
            <w:shd w:val="clear" w:color="auto" w:fill="auto"/>
            <w:vAlign w:val="center"/>
          </w:tcPr>
          <w:p w14:paraId="0FD66851" w14:textId="77777777" w:rsidR="0068006F" w:rsidRPr="002C5AE7" w:rsidRDefault="0068006F" w:rsidP="00F20C8F">
            <w:pPr>
              <w:jc w:val="center"/>
              <w:rPr>
                <w:rFonts w:ascii="宋体" w:hAnsi="宋体"/>
                <w:sz w:val="24"/>
              </w:rPr>
            </w:pPr>
            <w:r w:rsidRPr="002C5AE7">
              <w:rPr>
                <w:rFonts w:ascii="宋体" w:hAnsi="宋体"/>
                <w:sz w:val="24"/>
              </w:rPr>
              <w:t>020101</w:t>
            </w:r>
          </w:p>
        </w:tc>
        <w:tc>
          <w:tcPr>
            <w:tcW w:w="2390" w:type="dxa"/>
            <w:shd w:val="clear" w:color="auto" w:fill="auto"/>
            <w:vAlign w:val="center"/>
          </w:tcPr>
          <w:p w14:paraId="2F6CB408" w14:textId="77777777" w:rsidR="0068006F" w:rsidRPr="002C5AE7" w:rsidRDefault="0068006F" w:rsidP="00F20C8F">
            <w:pPr>
              <w:jc w:val="center"/>
              <w:rPr>
                <w:rFonts w:ascii="宋体" w:hAnsi="宋体"/>
                <w:sz w:val="24"/>
              </w:rPr>
            </w:pPr>
            <w:r w:rsidRPr="002C5AE7">
              <w:rPr>
                <w:rFonts w:ascii="宋体" w:hAnsi="宋体"/>
                <w:sz w:val="24"/>
              </w:rPr>
              <w:t>经济学</w:t>
            </w:r>
          </w:p>
        </w:tc>
        <w:tc>
          <w:tcPr>
            <w:tcW w:w="1420" w:type="dxa"/>
            <w:shd w:val="clear" w:color="auto" w:fill="auto"/>
            <w:vAlign w:val="center"/>
          </w:tcPr>
          <w:p w14:paraId="7843711E" w14:textId="77777777" w:rsidR="0068006F" w:rsidRPr="002C5AE7" w:rsidRDefault="0068006F" w:rsidP="00F20C8F">
            <w:pPr>
              <w:jc w:val="center"/>
              <w:rPr>
                <w:rFonts w:ascii="宋体" w:hAnsi="宋体"/>
                <w:sz w:val="24"/>
              </w:rPr>
            </w:pPr>
            <w:r w:rsidRPr="002C5AE7">
              <w:rPr>
                <w:rFonts w:ascii="宋体" w:hAnsi="宋体"/>
                <w:sz w:val="24"/>
              </w:rPr>
              <w:t>54</w:t>
            </w:r>
          </w:p>
        </w:tc>
        <w:tc>
          <w:tcPr>
            <w:tcW w:w="1575" w:type="dxa"/>
            <w:shd w:val="clear" w:color="auto" w:fill="auto"/>
            <w:vAlign w:val="center"/>
          </w:tcPr>
          <w:p w14:paraId="4E578069" w14:textId="77777777" w:rsidR="0068006F" w:rsidRPr="002C5AE7" w:rsidRDefault="0068006F" w:rsidP="00F20C8F">
            <w:pPr>
              <w:jc w:val="center"/>
              <w:rPr>
                <w:rFonts w:ascii="宋体" w:hAnsi="宋体"/>
                <w:sz w:val="24"/>
              </w:rPr>
            </w:pPr>
            <w:r w:rsidRPr="002C5AE7">
              <w:rPr>
                <w:rFonts w:ascii="宋体" w:hAnsi="宋体"/>
                <w:sz w:val="24"/>
              </w:rPr>
              <w:t>54</w:t>
            </w:r>
          </w:p>
        </w:tc>
        <w:tc>
          <w:tcPr>
            <w:tcW w:w="1291" w:type="dxa"/>
            <w:shd w:val="clear" w:color="auto" w:fill="auto"/>
            <w:vAlign w:val="center"/>
          </w:tcPr>
          <w:p w14:paraId="0DE6275F"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5ECD753C" w14:textId="77777777" w:rsidTr="00F20C8F">
        <w:trPr>
          <w:jc w:val="center"/>
        </w:trPr>
        <w:tc>
          <w:tcPr>
            <w:tcW w:w="1846" w:type="dxa"/>
            <w:shd w:val="clear" w:color="auto" w:fill="auto"/>
            <w:vAlign w:val="center"/>
          </w:tcPr>
          <w:p w14:paraId="608AD25E" w14:textId="77777777" w:rsidR="0068006F" w:rsidRPr="002C5AE7" w:rsidRDefault="0068006F" w:rsidP="00F20C8F">
            <w:pPr>
              <w:jc w:val="center"/>
              <w:rPr>
                <w:rFonts w:ascii="宋体" w:hAnsi="宋体"/>
                <w:sz w:val="24"/>
              </w:rPr>
            </w:pPr>
            <w:r w:rsidRPr="002C5AE7">
              <w:rPr>
                <w:rFonts w:ascii="宋体" w:hAnsi="宋体"/>
                <w:sz w:val="24"/>
              </w:rPr>
              <w:t>020401</w:t>
            </w:r>
          </w:p>
        </w:tc>
        <w:tc>
          <w:tcPr>
            <w:tcW w:w="2390" w:type="dxa"/>
            <w:shd w:val="clear" w:color="auto" w:fill="auto"/>
            <w:vAlign w:val="center"/>
          </w:tcPr>
          <w:p w14:paraId="48B53890" w14:textId="77777777" w:rsidR="0068006F" w:rsidRPr="002C5AE7" w:rsidRDefault="0068006F" w:rsidP="00F20C8F">
            <w:pPr>
              <w:jc w:val="center"/>
              <w:rPr>
                <w:rFonts w:ascii="宋体" w:hAnsi="宋体"/>
                <w:sz w:val="24"/>
              </w:rPr>
            </w:pPr>
            <w:r w:rsidRPr="002C5AE7">
              <w:rPr>
                <w:rFonts w:ascii="宋体" w:hAnsi="宋体"/>
                <w:sz w:val="24"/>
              </w:rPr>
              <w:t>国际经济与贸易</w:t>
            </w:r>
          </w:p>
        </w:tc>
        <w:tc>
          <w:tcPr>
            <w:tcW w:w="1420" w:type="dxa"/>
            <w:shd w:val="clear" w:color="auto" w:fill="auto"/>
            <w:vAlign w:val="center"/>
          </w:tcPr>
          <w:p w14:paraId="6B47D309" w14:textId="77777777" w:rsidR="0068006F" w:rsidRPr="002C5AE7" w:rsidRDefault="0068006F" w:rsidP="00F20C8F">
            <w:pPr>
              <w:jc w:val="center"/>
              <w:rPr>
                <w:rFonts w:ascii="宋体" w:hAnsi="宋体"/>
                <w:sz w:val="24"/>
              </w:rPr>
            </w:pPr>
            <w:r w:rsidRPr="002C5AE7">
              <w:rPr>
                <w:rFonts w:ascii="宋体" w:hAnsi="宋体"/>
                <w:sz w:val="24"/>
              </w:rPr>
              <w:t>95</w:t>
            </w:r>
          </w:p>
        </w:tc>
        <w:tc>
          <w:tcPr>
            <w:tcW w:w="1575" w:type="dxa"/>
            <w:shd w:val="clear" w:color="auto" w:fill="auto"/>
            <w:vAlign w:val="center"/>
          </w:tcPr>
          <w:p w14:paraId="3D780199" w14:textId="77777777" w:rsidR="0068006F" w:rsidRPr="002C5AE7" w:rsidRDefault="0068006F" w:rsidP="00F20C8F">
            <w:pPr>
              <w:jc w:val="center"/>
              <w:rPr>
                <w:rFonts w:ascii="宋体" w:hAnsi="宋体"/>
                <w:sz w:val="24"/>
              </w:rPr>
            </w:pPr>
            <w:r w:rsidRPr="002C5AE7">
              <w:rPr>
                <w:rFonts w:ascii="宋体" w:hAnsi="宋体"/>
                <w:sz w:val="24"/>
              </w:rPr>
              <w:t>95</w:t>
            </w:r>
          </w:p>
        </w:tc>
        <w:tc>
          <w:tcPr>
            <w:tcW w:w="1291" w:type="dxa"/>
            <w:shd w:val="clear" w:color="auto" w:fill="auto"/>
            <w:vAlign w:val="center"/>
          </w:tcPr>
          <w:p w14:paraId="3FE211B0"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156B9F7E" w14:textId="77777777" w:rsidTr="00F20C8F">
        <w:trPr>
          <w:jc w:val="center"/>
        </w:trPr>
        <w:tc>
          <w:tcPr>
            <w:tcW w:w="1846" w:type="dxa"/>
            <w:shd w:val="clear" w:color="auto" w:fill="auto"/>
            <w:vAlign w:val="center"/>
          </w:tcPr>
          <w:p w14:paraId="0B177902" w14:textId="77777777" w:rsidR="0068006F" w:rsidRPr="002C5AE7" w:rsidRDefault="0068006F" w:rsidP="00F20C8F">
            <w:pPr>
              <w:jc w:val="center"/>
              <w:rPr>
                <w:rFonts w:ascii="宋体" w:hAnsi="宋体"/>
                <w:sz w:val="24"/>
              </w:rPr>
            </w:pPr>
            <w:r w:rsidRPr="002C5AE7">
              <w:rPr>
                <w:rFonts w:ascii="宋体" w:hAnsi="宋体"/>
                <w:sz w:val="24"/>
              </w:rPr>
              <w:t>050201</w:t>
            </w:r>
          </w:p>
        </w:tc>
        <w:tc>
          <w:tcPr>
            <w:tcW w:w="2390" w:type="dxa"/>
            <w:shd w:val="clear" w:color="auto" w:fill="auto"/>
            <w:vAlign w:val="center"/>
          </w:tcPr>
          <w:p w14:paraId="1E89FF05" w14:textId="77777777" w:rsidR="0068006F" w:rsidRPr="002C5AE7" w:rsidRDefault="0068006F" w:rsidP="00F20C8F">
            <w:pPr>
              <w:jc w:val="center"/>
              <w:rPr>
                <w:rFonts w:ascii="宋体" w:hAnsi="宋体"/>
                <w:sz w:val="24"/>
              </w:rPr>
            </w:pPr>
            <w:r w:rsidRPr="002C5AE7">
              <w:rPr>
                <w:rFonts w:ascii="宋体" w:hAnsi="宋体"/>
                <w:sz w:val="24"/>
              </w:rPr>
              <w:t>英语</w:t>
            </w:r>
          </w:p>
        </w:tc>
        <w:tc>
          <w:tcPr>
            <w:tcW w:w="1420" w:type="dxa"/>
            <w:shd w:val="clear" w:color="auto" w:fill="auto"/>
            <w:vAlign w:val="center"/>
          </w:tcPr>
          <w:p w14:paraId="2F092C9F" w14:textId="77777777" w:rsidR="0068006F" w:rsidRPr="002C5AE7" w:rsidRDefault="0068006F" w:rsidP="00F20C8F">
            <w:pPr>
              <w:jc w:val="center"/>
              <w:rPr>
                <w:rFonts w:ascii="宋体" w:hAnsi="宋体"/>
                <w:sz w:val="24"/>
              </w:rPr>
            </w:pPr>
            <w:r w:rsidRPr="002C5AE7">
              <w:rPr>
                <w:rFonts w:ascii="宋体" w:hAnsi="宋体"/>
                <w:sz w:val="24"/>
              </w:rPr>
              <w:t>89</w:t>
            </w:r>
          </w:p>
        </w:tc>
        <w:tc>
          <w:tcPr>
            <w:tcW w:w="1575" w:type="dxa"/>
            <w:shd w:val="clear" w:color="auto" w:fill="auto"/>
            <w:vAlign w:val="center"/>
          </w:tcPr>
          <w:p w14:paraId="0E01A662" w14:textId="77777777" w:rsidR="0068006F" w:rsidRPr="002C5AE7" w:rsidRDefault="0068006F" w:rsidP="00F20C8F">
            <w:pPr>
              <w:jc w:val="center"/>
              <w:rPr>
                <w:rFonts w:ascii="宋体" w:hAnsi="宋体"/>
                <w:sz w:val="24"/>
              </w:rPr>
            </w:pPr>
            <w:r w:rsidRPr="002C5AE7">
              <w:rPr>
                <w:rFonts w:ascii="宋体" w:hAnsi="宋体"/>
                <w:sz w:val="24"/>
              </w:rPr>
              <w:t>89</w:t>
            </w:r>
          </w:p>
        </w:tc>
        <w:tc>
          <w:tcPr>
            <w:tcW w:w="1291" w:type="dxa"/>
            <w:shd w:val="clear" w:color="auto" w:fill="auto"/>
            <w:vAlign w:val="center"/>
          </w:tcPr>
          <w:p w14:paraId="7058B02D"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291FC4F9" w14:textId="77777777" w:rsidTr="00F20C8F">
        <w:trPr>
          <w:jc w:val="center"/>
        </w:trPr>
        <w:tc>
          <w:tcPr>
            <w:tcW w:w="1846" w:type="dxa"/>
            <w:shd w:val="clear" w:color="auto" w:fill="auto"/>
            <w:vAlign w:val="center"/>
          </w:tcPr>
          <w:p w14:paraId="5CD262E3" w14:textId="77777777" w:rsidR="0068006F" w:rsidRPr="002C5AE7" w:rsidRDefault="0068006F" w:rsidP="00F20C8F">
            <w:pPr>
              <w:jc w:val="center"/>
              <w:rPr>
                <w:rFonts w:ascii="宋体" w:hAnsi="宋体"/>
                <w:sz w:val="24"/>
              </w:rPr>
            </w:pPr>
            <w:r w:rsidRPr="002C5AE7">
              <w:rPr>
                <w:rFonts w:ascii="宋体" w:hAnsi="宋体"/>
                <w:sz w:val="24"/>
              </w:rPr>
              <w:t>071002</w:t>
            </w:r>
          </w:p>
        </w:tc>
        <w:tc>
          <w:tcPr>
            <w:tcW w:w="2390" w:type="dxa"/>
            <w:shd w:val="clear" w:color="auto" w:fill="auto"/>
            <w:vAlign w:val="center"/>
          </w:tcPr>
          <w:p w14:paraId="0E288E90" w14:textId="77777777" w:rsidR="0068006F" w:rsidRPr="002C5AE7" w:rsidRDefault="0068006F" w:rsidP="00F20C8F">
            <w:pPr>
              <w:jc w:val="center"/>
              <w:rPr>
                <w:rFonts w:ascii="宋体" w:hAnsi="宋体"/>
                <w:sz w:val="24"/>
              </w:rPr>
            </w:pPr>
            <w:r w:rsidRPr="002C5AE7">
              <w:rPr>
                <w:rFonts w:ascii="宋体" w:hAnsi="宋体"/>
                <w:sz w:val="24"/>
              </w:rPr>
              <w:t>生物技术</w:t>
            </w:r>
          </w:p>
        </w:tc>
        <w:tc>
          <w:tcPr>
            <w:tcW w:w="1420" w:type="dxa"/>
            <w:shd w:val="clear" w:color="auto" w:fill="auto"/>
            <w:vAlign w:val="center"/>
          </w:tcPr>
          <w:p w14:paraId="44F1D399" w14:textId="77777777" w:rsidR="0068006F" w:rsidRPr="002C5AE7" w:rsidRDefault="0068006F" w:rsidP="00F20C8F">
            <w:pPr>
              <w:jc w:val="center"/>
              <w:rPr>
                <w:rFonts w:ascii="宋体" w:hAnsi="宋体"/>
                <w:sz w:val="24"/>
              </w:rPr>
            </w:pPr>
            <w:r w:rsidRPr="002C5AE7">
              <w:rPr>
                <w:rFonts w:ascii="宋体" w:hAnsi="宋体"/>
                <w:sz w:val="24"/>
              </w:rPr>
              <w:t>61</w:t>
            </w:r>
          </w:p>
        </w:tc>
        <w:tc>
          <w:tcPr>
            <w:tcW w:w="1575" w:type="dxa"/>
            <w:shd w:val="clear" w:color="auto" w:fill="auto"/>
            <w:vAlign w:val="center"/>
          </w:tcPr>
          <w:p w14:paraId="0C4F71A5" w14:textId="77777777" w:rsidR="0068006F" w:rsidRPr="002C5AE7" w:rsidRDefault="0068006F" w:rsidP="00F20C8F">
            <w:pPr>
              <w:jc w:val="center"/>
              <w:rPr>
                <w:rFonts w:ascii="宋体" w:hAnsi="宋体"/>
                <w:sz w:val="24"/>
              </w:rPr>
            </w:pPr>
            <w:r w:rsidRPr="002C5AE7">
              <w:rPr>
                <w:rFonts w:ascii="宋体" w:hAnsi="宋体"/>
                <w:sz w:val="24"/>
              </w:rPr>
              <w:t>60</w:t>
            </w:r>
          </w:p>
        </w:tc>
        <w:tc>
          <w:tcPr>
            <w:tcW w:w="1291" w:type="dxa"/>
            <w:shd w:val="clear" w:color="auto" w:fill="auto"/>
            <w:vAlign w:val="center"/>
          </w:tcPr>
          <w:p w14:paraId="5EC79158" w14:textId="77777777" w:rsidR="0068006F" w:rsidRPr="002C5AE7" w:rsidRDefault="0068006F" w:rsidP="00F20C8F">
            <w:pPr>
              <w:jc w:val="center"/>
              <w:rPr>
                <w:rFonts w:ascii="宋体" w:hAnsi="宋体"/>
                <w:sz w:val="24"/>
              </w:rPr>
            </w:pPr>
            <w:r w:rsidRPr="002C5AE7">
              <w:rPr>
                <w:rFonts w:ascii="宋体" w:hAnsi="宋体"/>
                <w:sz w:val="24"/>
              </w:rPr>
              <w:t>98.36</w:t>
            </w:r>
          </w:p>
        </w:tc>
      </w:tr>
      <w:tr w:rsidR="0068006F" w14:paraId="4050EFA7" w14:textId="77777777" w:rsidTr="00F20C8F">
        <w:trPr>
          <w:jc w:val="center"/>
        </w:trPr>
        <w:tc>
          <w:tcPr>
            <w:tcW w:w="1846" w:type="dxa"/>
            <w:shd w:val="clear" w:color="auto" w:fill="auto"/>
            <w:vAlign w:val="center"/>
          </w:tcPr>
          <w:p w14:paraId="42D43C6E" w14:textId="77777777" w:rsidR="0068006F" w:rsidRPr="002C5AE7" w:rsidRDefault="0068006F" w:rsidP="00F20C8F">
            <w:pPr>
              <w:jc w:val="center"/>
              <w:rPr>
                <w:rFonts w:ascii="宋体" w:hAnsi="宋体"/>
                <w:sz w:val="24"/>
              </w:rPr>
            </w:pPr>
            <w:r w:rsidRPr="002C5AE7">
              <w:rPr>
                <w:rFonts w:ascii="宋体" w:hAnsi="宋体"/>
                <w:sz w:val="24"/>
              </w:rPr>
              <w:lastRenderedPageBreak/>
              <w:t>081302</w:t>
            </w:r>
          </w:p>
        </w:tc>
        <w:tc>
          <w:tcPr>
            <w:tcW w:w="2390" w:type="dxa"/>
            <w:shd w:val="clear" w:color="auto" w:fill="auto"/>
            <w:vAlign w:val="center"/>
          </w:tcPr>
          <w:p w14:paraId="631F15BC" w14:textId="77777777" w:rsidR="0068006F" w:rsidRPr="002C5AE7" w:rsidRDefault="0068006F" w:rsidP="00F20C8F">
            <w:pPr>
              <w:jc w:val="center"/>
              <w:rPr>
                <w:rFonts w:ascii="宋体" w:hAnsi="宋体"/>
                <w:sz w:val="24"/>
              </w:rPr>
            </w:pPr>
            <w:r w:rsidRPr="002C5AE7">
              <w:rPr>
                <w:rFonts w:ascii="宋体" w:hAnsi="宋体"/>
                <w:sz w:val="24"/>
              </w:rPr>
              <w:t>制药工程</w:t>
            </w:r>
          </w:p>
        </w:tc>
        <w:tc>
          <w:tcPr>
            <w:tcW w:w="1420" w:type="dxa"/>
            <w:shd w:val="clear" w:color="auto" w:fill="auto"/>
            <w:vAlign w:val="center"/>
          </w:tcPr>
          <w:p w14:paraId="3A91BBF7" w14:textId="77777777" w:rsidR="0068006F" w:rsidRPr="002C5AE7" w:rsidRDefault="0068006F" w:rsidP="00F20C8F">
            <w:pPr>
              <w:jc w:val="center"/>
              <w:rPr>
                <w:rFonts w:ascii="宋体" w:hAnsi="宋体"/>
                <w:sz w:val="24"/>
              </w:rPr>
            </w:pPr>
            <w:r w:rsidRPr="002C5AE7">
              <w:rPr>
                <w:rFonts w:ascii="宋体" w:hAnsi="宋体"/>
                <w:sz w:val="24"/>
              </w:rPr>
              <w:t>181</w:t>
            </w:r>
          </w:p>
        </w:tc>
        <w:tc>
          <w:tcPr>
            <w:tcW w:w="1575" w:type="dxa"/>
            <w:shd w:val="clear" w:color="auto" w:fill="auto"/>
            <w:vAlign w:val="center"/>
          </w:tcPr>
          <w:p w14:paraId="03E4D770" w14:textId="77777777" w:rsidR="0068006F" w:rsidRPr="002C5AE7" w:rsidRDefault="0068006F" w:rsidP="00F20C8F">
            <w:pPr>
              <w:jc w:val="center"/>
              <w:rPr>
                <w:rFonts w:ascii="宋体" w:hAnsi="宋体"/>
                <w:sz w:val="24"/>
              </w:rPr>
            </w:pPr>
            <w:r w:rsidRPr="002C5AE7">
              <w:rPr>
                <w:rFonts w:ascii="宋体" w:hAnsi="宋体"/>
                <w:sz w:val="24"/>
              </w:rPr>
              <w:t>180</w:t>
            </w:r>
          </w:p>
        </w:tc>
        <w:tc>
          <w:tcPr>
            <w:tcW w:w="1291" w:type="dxa"/>
            <w:shd w:val="clear" w:color="auto" w:fill="auto"/>
            <w:vAlign w:val="center"/>
          </w:tcPr>
          <w:p w14:paraId="7D299BF5" w14:textId="77777777" w:rsidR="0068006F" w:rsidRPr="002C5AE7" w:rsidRDefault="0068006F" w:rsidP="00F20C8F">
            <w:pPr>
              <w:jc w:val="center"/>
              <w:rPr>
                <w:rFonts w:ascii="宋体" w:hAnsi="宋体"/>
                <w:sz w:val="24"/>
              </w:rPr>
            </w:pPr>
            <w:r w:rsidRPr="002C5AE7">
              <w:rPr>
                <w:rFonts w:ascii="宋体" w:hAnsi="宋体"/>
                <w:sz w:val="24"/>
              </w:rPr>
              <w:t>99.45</w:t>
            </w:r>
          </w:p>
        </w:tc>
      </w:tr>
      <w:tr w:rsidR="0068006F" w14:paraId="06EAC4EF" w14:textId="77777777" w:rsidTr="00F20C8F">
        <w:trPr>
          <w:jc w:val="center"/>
        </w:trPr>
        <w:tc>
          <w:tcPr>
            <w:tcW w:w="1846" w:type="dxa"/>
            <w:shd w:val="clear" w:color="auto" w:fill="auto"/>
            <w:vAlign w:val="center"/>
          </w:tcPr>
          <w:p w14:paraId="7C06B7D9" w14:textId="77777777" w:rsidR="0068006F" w:rsidRPr="002C5AE7" w:rsidRDefault="0068006F" w:rsidP="00F20C8F">
            <w:pPr>
              <w:jc w:val="center"/>
              <w:rPr>
                <w:rFonts w:ascii="宋体" w:hAnsi="宋体"/>
                <w:sz w:val="24"/>
              </w:rPr>
            </w:pPr>
            <w:r w:rsidRPr="002C5AE7">
              <w:rPr>
                <w:rFonts w:ascii="宋体" w:hAnsi="宋体"/>
                <w:sz w:val="24"/>
              </w:rPr>
              <w:t>082503</w:t>
            </w:r>
          </w:p>
        </w:tc>
        <w:tc>
          <w:tcPr>
            <w:tcW w:w="2390" w:type="dxa"/>
            <w:shd w:val="clear" w:color="auto" w:fill="auto"/>
            <w:vAlign w:val="center"/>
          </w:tcPr>
          <w:p w14:paraId="28C80C66" w14:textId="77777777" w:rsidR="0068006F" w:rsidRPr="002C5AE7" w:rsidRDefault="0068006F" w:rsidP="00F20C8F">
            <w:pPr>
              <w:jc w:val="center"/>
              <w:rPr>
                <w:rFonts w:ascii="宋体" w:hAnsi="宋体"/>
                <w:sz w:val="24"/>
              </w:rPr>
            </w:pPr>
            <w:r w:rsidRPr="002C5AE7">
              <w:rPr>
                <w:rFonts w:ascii="宋体" w:hAnsi="宋体"/>
                <w:sz w:val="24"/>
              </w:rPr>
              <w:t>环境科学</w:t>
            </w:r>
          </w:p>
        </w:tc>
        <w:tc>
          <w:tcPr>
            <w:tcW w:w="1420" w:type="dxa"/>
            <w:shd w:val="clear" w:color="auto" w:fill="auto"/>
            <w:vAlign w:val="center"/>
          </w:tcPr>
          <w:p w14:paraId="1D90759B" w14:textId="77777777" w:rsidR="0068006F" w:rsidRPr="002C5AE7" w:rsidRDefault="0068006F" w:rsidP="00F20C8F">
            <w:pPr>
              <w:jc w:val="center"/>
              <w:rPr>
                <w:rFonts w:ascii="宋体" w:hAnsi="宋体"/>
                <w:sz w:val="24"/>
              </w:rPr>
            </w:pPr>
            <w:r w:rsidRPr="002C5AE7">
              <w:rPr>
                <w:rFonts w:ascii="宋体" w:hAnsi="宋体"/>
                <w:sz w:val="24"/>
              </w:rPr>
              <w:t>33</w:t>
            </w:r>
          </w:p>
        </w:tc>
        <w:tc>
          <w:tcPr>
            <w:tcW w:w="1575" w:type="dxa"/>
            <w:shd w:val="clear" w:color="auto" w:fill="auto"/>
            <w:vAlign w:val="center"/>
          </w:tcPr>
          <w:p w14:paraId="49FC78E6" w14:textId="77777777" w:rsidR="0068006F" w:rsidRPr="002C5AE7" w:rsidRDefault="0068006F" w:rsidP="00F20C8F">
            <w:pPr>
              <w:jc w:val="center"/>
              <w:rPr>
                <w:rFonts w:ascii="宋体" w:hAnsi="宋体"/>
                <w:sz w:val="24"/>
              </w:rPr>
            </w:pPr>
            <w:r w:rsidRPr="002C5AE7">
              <w:rPr>
                <w:rFonts w:ascii="宋体" w:hAnsi="宋体"/>
                <w:sz w:val="24"/>
              </w:rPr>
              <w:t>33</w:t>
            </w:r>
          </w:p>
        </w:tc>
        <w:tc>
          <w:tcPr>
            <w:tcW w:w="1291" w:type="dxa"/>
            <w:shd w:val="clear" w:color="auto" w:fill="auto"/>
            <w:vAlign w:val="center"/>
          </w:tcPr>
          <w:p w14:paraId="75B6F53B"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2724378B" w14:textId="77777777" w:rsidTr="00F20C8F">
        <w:trPr>
          <w:jc w:val="center"/>
        </w:trPr>
        <w:tc>
          <w:tcPr>
            <w:tcW w:w="1846" w:type="dxa"/>
            <w:shd w:val="clear" w:color="auto" w:fill="auto"/>
            <w:vAlign w:val="center"/>
          </w:tcPr>
          <w:p w14:paraId="7791B8E5" w14:textId="77777777" w:rsidR="0068006F" w:rsidRPr="002C5AE7" w:rsidRDefault="0068006F" w:rsidP="00F20C8F">
            <w:pPr>
              <w:jc w:val="center"/>
              <w:rPr>
                <w:rFonts w:ascii="宋体" w:hAnsi="宋体"/>
                <w:sz w:val="24"/>
              </w:rPr>
            </w:pPr>
            <w:r w:rsidRPr="002C5AE7">
              <w:rPr>
                <w:rFonts w:ascii="宋体" w:hAnsi="宋体"/>
                <w:sz w:val="24"/>
              </w:rPr>
              <w:t>082702</w:t>
            </w:r>
          </w:p>
        </w:tc>
        <w:tc>
          <w:tcPr>
            <w:tcW w:w="2390" w:type="dxa"/>
            <w:shd w:val="clear" w:color="auto" w:fill="auto"/>
            <w:vAlign w:val="center"/>
          </w:tcPr>
          <w:p w14:paraId="2C6F329D" w14:textId="77777777" w:rsidR="0068006F" w:rsidRPr="002C5AE7" w:rsidRDefault="0068006F" w:rsidP="00F20C8F">
            <w:pPr>
              <w:jc w:val="center"/>
              <w:rPr>
                <w:rFonts w:ascii="宋体" w:hAnsi="宋体"/>
                <w:sz w:val="24"/>
              </w:rPr>
            </w:pPr>
            <w:r w:rsidRPr="002C5AE7">
              <w:rPr>
                <w:rFonts w:ascii="宋体" w:hAnsi="宋体"/>
                <w:sz w:val="24"/>
              </w:rPr>
              <w:t>食品质量与安全</w:t>
            </w:r>
          </w:p>
        </w:tc>
        <w:tc>
          <w:tcPr>
            <w:tcW w:w="1420" w:type="dxa"/>
            <w:shd w:val="clear" w:color="auto" w:fill="auto"/>
            <w:vAlign w:val="center"/>
          </w:tcPr>
          <w:p w14:paraId="40F56975" w14:textId="77777777" w:rsidR="0068006F" w:rsidRPr="002C5AE7" w:rsidRDefault="0068006F" w:rsidP="00F20C8F">
            <w:pPr>
              <w:jc w:val="center"/>
              <w:rPr>
                <w:rFonts w:ascii="宋体" w:hAnsi="宋体"/>
                <w:sz w:val="24"/>
              </w:rPr>
            </w:pPr>
            <w:r w:rsidRPr="002C5AE7">
              <w:rPr>
                <w:rFonts w:ascii="宋体" w:hAnsi="宋体"/>
                <w:sz w:val="24"/>
              </w:rPr>
              <w:t>32</w:t>
            </w:r>
          </w:p>
        </w:tc>
        <w:tc>
          <w:tcPr>
            <w:tcW w:w="1575" w:type="dxa"/>
            <w:shd w:val="clear" w:color="auto" w:fill="auto"/>
            <w:vAlign w:val="center"/>
          </w:tcPr>
          <w:p w14:paraId="21DB7EBA" w14:textId="77777777" w:rsidR="0068006F" w:rsidRPr="002C5AE7" w:rsidRDefault="0068006F" w:rsidP="00F20C8F">
            <w:pPr>
              <w:jc w:val="center"/>
              <w:rPr>
                <w:rFonts w:ascii="宋体" w:hAnsi="宋体"/>
                <w:sz w:val="24"/>
              </w:rPr>
            </w:pPr>
            <w:r w:rsidRPr="002C5AE7">
              <w:rPr>
                <w:rFonts w:ascii="宋体" w:hAnsi="宋体"/>
                <w:sz w:val="24"/>
              </w:rPr>
              <w:t>31</w:t>
            </w:r>
          </w:p>
        </w:tc>
        <w:tc>
          <w:tcPr>
            <w:tcW w:w="1291" w:type="dxa"/>
            <w:shd w:val="clear" w:color="auto" w:fill="auto"/>
            <w:vAlign w:val="center"/>
          </w:tcPr>
          <w:p w14:paraId="7C997B82" w14:textId="77777777" w:rsidR="0068006F" w:rsidRPr="002C5AE7" w:rsidRDefault="0068006F" w:rsidP="00F20C8F">
            <w:pPr>
              <w:jc w:val="center"/>
              <w:rPr>
                <w:rFonts w:ascii="宋体" w:hAnsi="宋体"/>
                <w:sz w:val="24"/>
              </w:rPr>
            </w:pPr>
            <w:r w:rsidRPr="002C5AE7">
              <w:rPr>
                <w:rFonts w:ascii="宋体" w:hAnsi="宋体"/>
                <w:sz w:val="24"/>
              </w:rPr>
              <w:t>96.88</w:t>
            </w:r>
          </w:p>
        </w:tc>
      </w:tr>
      <w:tr w:rsidR="0068006F" w14:paraId="257051E9" w14:textId="77777777" w:rsidTr="00F20C8F">
        <w:trPr>
          <w:jc w:val="center"/>
        </w:trPr>
        <w:tc>
          <w:tcPr>
            <w:tcW w:w="1846" w:type="dxa"/>
            <w:shd w:val="clear" w:color="auto" w:fill="auto"/>
            <w:vAlign w:val="center"/>
          </w:tcPr>
          <w:p w14:paraId="33739900" w14:textId="77777777" w:rsidR="0068006F" w:rsidRPr="002C5AE7" w:rsidRDefault="0068006F" w:rsidP="00F20C8F">
            <w:pPr>
              <w:jc w:val="center"/>
              <w:rPr>
                <w:rFonts w:ascii="宋体" w:hAnsi="宋体"/>
                <w:sz w:val="24"/>
              </w:rPr>
            </w:pPr>
            <w:r w:rsidRPr="002C5AE7">
              <w:rPr>
                <w:rFonts w:ascii="宋体" w:hAnsi="宋体"/>
                <w:sz w:val="24"/>
              </w:rPr>
              <w:t>083002T</w:t>
            </w:r>
          </w:p>
        </w:tc>
        <w:tc>
          <w:tcPr>
            <w:tcW w:w="2390" w:type="dxa"/>
            <w:shd w:val="clear" w:color="auto" w:fill="auto"/>
            <w:vAlign w:val="center"/>
          </w:tcPr>
          <w:p w14:paraId="74C1761B" w14:textId="77777777" w:rsidR="0068006F" w:rsidRPr="002C5AE7" w:rsidRDefault="0068006F" w:rsidP="00F20C8F">
            <w:pPr>
              <w:jc w:val="center"/>
              <w:rPr>
                <w:rFonts w:ascii="宋体" w:hAnsi="宋体"/>
                <w:sz w:val="24"/>
              </w:rPr>
            </w:pPr>
            <w:r w:rsidRPr="002C5AE7">
              <w:rPr>
                <w:rFonts w:ascii="宋体" w:hAnsi="宋体"/>
                <w:sz w:val="24"/>
              </w:rPr>
              <w:t>生物制药</w:t>
            </w:r>
          </w:p>
        </w:tc>
        <w:tc>
          <w:tcPr>
            <w:tcW w:w="1420" w:type="dxa"/>
            <w:shd w:val="clear" w:color="auto" w:fill="auto"/>
            <w:vAlign w:val="center"/>
          </w:tcPr>
          <w:p w14:paraId="3CDCD33C" w14:textId="77777777" w:rsidR="0068006F" w:rsidRPr="002C5AE7" w:rsidRDefault="0068006F" w:rsidP="00F20C8F">
            <w:pPr>
              <w:jc w:val="center"/>
              <w:rPr>
                <w:rFonts w:ascii="宋体" w:hAnsi="宋体"/>
                <w:sz w:val="24"/>
              </w:rPr>
            </w:pPr>
            <w:r w:rsidRPr="002C5AE7">
              <w:rPr>
                <w:rFonts w:ascii="宋体" w:hAnsi="宋体"/>
                <w:sz w:val="24"/>
              </w:rPr>
              <w:t>190</w:t>
            </w:r>
          </w:p>
        </w:tc>
        <w:tc>
          <w:tcPr>
            <w:tcW w:w="1575" w:type="dxa"/>
            <w:shd w:val="clear" w:color="auto" w:fill="auto"/>
            <w:vAlign w:val="center"/>
          </w:tcPr>
          <w:p w14:paraId="7EA06E26" w14:textId="77777777" w:rsidR="0068006F" w:rsidRPr="002C5AE7" w:rsidRDefault="0068006F" w:rsidP="00F20C8F">
            <w:pPr>
              <w:jc w:val="center"/>
              <w:rPr>
                <w:rFonts w:ascii="宋体" w:hAnsi="宋体"/>
                <w:sz w:val="24"/>
              </w:rPr>
            </w:pPr>
            <w:r w:rsidRPr="002C5AE7">
              <w:rPr>
                <w:rFonts w:ascii="宋体" w:hAnsi="宋体"/>
                <w:sz w:val="24"/>
              </w:rPr>
              <w:t>188</w:t>
            </w:r>
          </w:p>
        </w:tc>
        <w:tc>
          <w:tcPr>
            <w:tcW w:w="1291" w:type="dxa"/>
            <w:shd w:val="clear" w:color="auto" w:fill="auto"/>
            <w:vAlign w:val="center"/>
          </w:tcPr>
          <w:p w14:paraId="6BAEA156" w14:textId="77777777" w:rsidR="0068006F" w:rsidRPr="002C5AE7" w:rsidRDefault="0068006F" w:rsidP="00F20C8F">
            <w:pPr>
              <w:jc w:val="center"/>
              <w:rPr>
                <w:rFonts w:ascii="宋体" w:hAnsi="宋体"/>
                <w:sz w:val="24"/>
              </w:rPr>
            </w:pPr>
            <w:r w:rsidRPr="002C5AE7">
              <w:rPr>
                <w:rFonts w:ascii="宋体" w:hAnsi="宋体"/>
                <w:sz w:val="24"/>
              </w:rPr>
              <w:t>98.95</w:t>
            </w:r>
          </w:p>
        </w:tc>
      </w:tr>
      <w:tr w:rsidR="0068006F" w14:paraId="180FB853" w14:textId="77777777" w:rsidTr="00F20C8F">
        <w:trPr>
          <w:jc w:val="center"/>
        </w:trPr>
        <w:tc>
          <w:tcPr>
            <w:tcW w:w="1846" w:type="dxa"/>
            <w:shd w:val="clear" w:color="auto" w:fill="auto"/>
            <w:vAlign w:val="center"/>
          </w:tcPr>
          <w:p w14:paraId="61032040" w14:textId="77777777" w:rsidR="0068006F" w:rsidRPr="002C5AE7" w:rsidRDefault="0068006F" w:rsidP="00F20C8F">
            <w:pPr>
              <w:jc w:val="center"/>
              <w:rPr>
                <w:rFonts w:ascii="宋体" w:hAnsi="宋体"/>
                <w:sz w:val="24"/>
              </w:rPr>
            </w:pPr>
            <w:r w:rsidRPr="002C5AE7">
              <w:rPr>
                <w:rFonts w:ascii="宋体" w:hAnsi="宋体"/>
                <w:sz w:val="24"/>
              </w:rPr>
              <w:t>100701</w:t>
            </w:r>
          </w:p>
        </w:tc>
        <w:tc>
          <w:tcPr>
            <w:tcW w:w="2390" w:type="dxa"/>
            <w:shd w:val="clear" w:color="auto" w:fill="auto"/>
            <w:vAlign w:val="center"/>
          </w:tcPr>
          <w:p w14:paraId="4FF91177" w14:textId="77777777" w:rsidR="0068006F" w:rsidRPr="002C5AE7" w:rsidRDefault="0068006F" w:rsidP="00F20C8F">
            <w:pPr>
              <w:jc w:val="center"/>
              <w:rPr>
                <w:rFonts w:ascii="宋体" w:hAnsi="宋体"/>
                <w:sz w:val="24"/>
              </w:rPr>
            </w:pPr>
            <w:r w:rsidRPr="002C5AE7">
              <w:rPr>
                <w:rFonts w:ascii="宋体" w:hAnsi="宋体"/>
                <w:sz w:val="24"/>
              </w:rPr>
              <w:t>药学</w:t>
            </w:r>
          </w:p>
        </w:tc>
        <w:tc>
          <w:tcPr>
            <w:tcW w:w="1420" w:type="dxa"/>
            <w:shd w:val="clear" w:color="auto" w:fill="auto"/>
            <w:vAlign w:val="center"/>
          </w:tcPr>
          <w:p w14:paraId="211FD062" w14:textId="77777777" w:rsidR="0068006F" w:rsidRPr="002C5AE7" w:rsidRDefault="0068006F" w:rsidP="00F20C8F">
            <w:pPr>
              <w:jc w:val="center"/>
              <w:rPr>
                <w:rFonts w:ascii="宋体" w:hAnsi="宋体"/>
                <w:sz w:val="24"/>
              </w:rPr>
            </w:pPr>
            <w:r w:rsidRPr="002C5AE7">
              <w:rPr>
                <w:rFonts w:ascii="宋体" w:hAnsi="宋体"/>
                <w:sz w:val="24"/>
              </w:rPr>
              <w:t>434</w:t>
            </w:r>
          </w:p>
        </w:tc>
        <w:tc>
          <w:tcPr>
            <w:tcW w:w="1575" w:type="dxa"/>
            <w:shd w:val="clear" w:color="auto" w:fill="auto"/>
            <w:vAlign w:val="center"/>
          </w:tcPr>
          <w:p w14:paraId="5C8A0462" w14:textId="77777777" w:rsidR="0068006F" w:rsidRPr="002C5AE7" w:rsidRDefault="0068006F" w:rsidP="00F20C8F">
            <w:pPr>
              <w:jc w:val="center"/>
              <w:rPr>
                <w:rFonts w:ascii="宋体" w:hAnsi="宋体"/>
                <w:sz w:val="24"/>
              </w:rPr>
            </w:pPr>
            <w:r w:rsidRPr="002C5AE7">
              <w:rPr>
                <w:rFonts w:ascii="宋体" w:hAnsi="宋体"/>
                <w:sz w:val="24"/>
              </w:rPr>
              <w:t>432</w:t>
            </w:r>
          </w:p>
        </w:tc>
        <w:tc>
          <w:tcPr>
            <w:tcW w:w="1291" w:type="dxa"/>
            <w:shd w:val="clear" w:color="auto" w:fill="auto"/>
            <w:vAlign w:val="center"/>
          </w:tcPr>
          <w:p w14:paraId="35D71A10" w14:textId="77777777" w:rsidR="0068006F" w:rsidRPr="002C5AE7" w:rsidRDefault="0068006F" w:rsidP="00F20C8F">
            <w:pPr>
              <w:jc w:val="center"/>
              <w:rPr>
                <w:rFonts w:ascii="宋体" w:hAnsi="宋体"/>
                <w:sz w:val="24"/>
              </w:rPr>
            </w:pPr>
            <w:r w:rsidRPr="002C5AE7">
              <w:rPr>
                <w:rFonts w:ascii="宋体" w:hAnsi="宋体"/>
                <w:sz w:val="24"/>
              </w:rPr>
              <w:t>99.54</w:t>
            </w:r>
          </w:p>
        </w:tc>
      </w:tr>
      <w:tr w:rsidR="0068006F" w14:paraId="5DF62910" w14:textId="77777777" w:rsidTr="00F20C8F">
        <w:trPr>
          <w:jc w:val="center"/>
        </w:trPr>
        <w:tc>
          <w:tcPr>
            <w:tcW w:w="1846" w:type="dxa"/>
            <w:shd w:val="clear" w:color="auto" w:fill="auto"/>
            <w:vAlign w:val="center"/>
          </w:tcPr>
          <w:p w14:paraId="2E1EF9D5" w14:textId="77777777" w:rsidR="0068006F" w:rsidRPr="002C5AE7" w:rsidRDefault="0068006F" w:rsidP="00F20C8F">
            <w:pPr>
              <w:jc w:val="center"/>
              <w:rPr>
                <w:rFonts w:ascii="宋体" w:hAnsi="宋体"/>
                <w:sz w:val="24"/>
              </w:rPr>
            </w:pPr>
            <w:r w:rsidRPr="002C5AE7">
              <w:rPr>
                <w:rFonts w:ascii="宋体" w:hAnsi="宋体"/>
                <w:sz w:val="24"/>
              </w:rPr>
              <w:t>100701H</w:t>
            </w:r>
          </w:p>
        </w:tc>
        <w:tc>
          <w:tcPr>
            <w:tcW w:w="2390" w:type="dxa"/>
            <w:shd w:val="clear" w:color="auto" w:fill="auto"/>
            <w:vAlign w:val="center"/>
          </w:tcPr>
          <w:p w14:paraId="75632443" w14:textId="77777777" w:rsidR="0068006F" w:rsidRPr="002C5AE7" w:rsidRDefault="0068006F" w:rsidP="00F20C8F">
            <w:pPr>
              <w:jc w:val="center"/>
              <w:rPr>
                <w:rFonts w:ascii="宋体" w:hAnsi="宋体"/>
                <w:sz w:val="24"/>
              </w:rPr>
            </w:pPr>
            <w:r w:rsidRPr="002C5AE7">
              <w:rPr>
                <w:rFonts w:ascii="宋体" w:hAnsi="宋体"/>
                <w:sz w:val="24"/>
              </w:rPr>
              <w:t>药学（合作办学）</w:t>
            </w:r>
          </w:p>
        </w:tc>
        <w:tc>
          <w:tcPr>
            <w:tcW w:w="1420" w:type="dxa"/>
            <w:shd w:val="clear" w:color="auto" w:fill="auto"/>
            <w:vAlign w:val="center"/>
          </w:tcPr>
          <w:p w14:paraId="77730DE8" w14:textId="77777777" w:rsidR="0068006F" w:rsidRPr="002C5AE7" w:rsidRDefault="0068006F" w:rsidP="00F20C8F">
            <w:pPr>
              <w:jc w:val="center"/>
              <w:rPr>
                <w:rFonts w:ascii="宋体" w:hAnsi="宋体"/>
                <w:sz w:val="24"/>
              </w:rPr>
            </w:pPr>
            <w:r w:rsidRPr="002C5AE7">
              <w:rPr>
                <w:rFonts w:ascii="宋体" w:hAnsi="宋体"/>
                <w:sz w:val="24"/>
              </w:rPr>
              <w:t>45</w:t>
            </w:r>
          </w:p>
        </w:tc>
        <w:tc>
          <w:tcPr>
            <w:tcW w:w="1575" w:type="dxa"/>
            <w:shd w:val="clear" w:color="auto" w:fill="auto"/>
            <w:vAlign w:val="center"/>
          </w:tcPr>
          <w:p w14:paraId="13E968F5" w14:textId="77777777" w:rsidR="0068006F" w:rsidRPr="002C5AE7" w:rsidRDefault="0068006F" w:rsidP="00F20C8F">
            <w:pPr>
              <w:jc w:val="center"/>
              <w:rPr>
                <w:rFonts w:ascii="宋体" w:hAnsi="宋体"/>
                <w:sz w:val="24"/>
              </w:rPr>
            </w:pPr>
            <w:r w:rsidRPr="002C5AE7">
              <w:rPr>
                <w:rFonts w:ascii="宋体" w:hAnsi="宋体"/>
                <w:sz w:val="24"/>
              </w:rPr>
              <w:t>45</w:t>
            </w:r>
          </w:p>
        </w:tc>
        <w:tc>
          <w:tcPr>
            <w:tcW w:w="1291" w:type="dxa"/>
            <w:shd w:val="clear" w:color="auto" w:fill="auto"/>
            <w:vAlign w:val="center"/>
          </w:tcPr>
          <w:p w14:paraId="7C6C333A"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518107BA" w14:textId="77777777" w:rsidTr="00F20C8F">
        <w:trPr>
          <w:jc w:val="center"/>
        </w:trPr>
        <w:tc>
          <w:tcPr>
            <w:tcW w:w="1846" w:type="dxa"/>
            <w:shd w:val="clear" w:color="auto" w:fill="auto"/>
            <w:vAlign w:val="center"/>
          </w:tcPr>
          <w:p w14:paraId="4792215B" w14:textId="77777777" w:rsidR="0068006F" w:rsidRPr="002C5AE7" w:rsidRDefault="0068006F" w:rsidP="00F20C8F">
            <w:pPr>
              <w:jc w:val="center"/>
              <w:rPr>
                <w:rFonts w:ascii="宋体" w:hAnsi="宋体"/>
                <w:sz w:val="24"/>
              </w:rPr>
            </w:pPr>
            <w:r w:rsidRPr="002C5AE7">
              <w:rPr>
                <w:rFonts w:ascii="宋体" w:hAnsi="宋体"/>
                <w:sz w:val="24"/>
              </w:rPr>
              <w:t>100702</w:t>
            </w:r>
          </w:p>
        </w:tc>
        <w:tc>
          <w:tcPr>
            <w:tcW w:w="2390" w:type="dxa"/>
            <w:shd w:val="clear" w:color="auto" w:fill="auto"/>
            <w:vAlign w:val="center"/>
          </w:tcPr>
          <w:p w14:paraId="4C167208" w14:textId="77777777" w:rsidR="0068006F" w:rsidRPr="002C5AE7" w:rsidRDefault="0068006F" w:rsidP="00F20C8F">
            <w:pPr>
              <w:jc w:val="center"/>
              <w:rPr>
                <w:rFonts w:ascii="宋体" w:hAnsi="宋体"/>
                <w:sz w:val="24"/>
              </w:rPr>
            </w:pPr>
            <w:r w:rsidRPr="002C5AE7">
              <w:rPr>
                <w:rFonts w:ascii="宋体" w:hAnsi="宋体"/>
                <w:sz w:val="24"/>
              </w:rPr>
              <w:t>药物制剂</w:t>
            </w:r>
          </w:p>
        </w:tc>
        <w:tc>
          <w:tcPr>
            <w:tcW w:w="1420" w:type="dxa"/>
            <w:shd w:val="clear" w:color="auto" w:fill="auto"/>
            <w:vAlign w:val="center"/>
          </w:tcPr>
          <w:p w14:paraId="14216BCF" w14:textId="77777777" w:rsidR="0068006F" w:rsidRPr="002C5AE7" w:rsidRDefault="0068006F" w:rsidP="00F20C8F">
            <w:pPr>
              <w:jc w:val="center"/>
              <w:rPr>
                <w:rFonts w:ascii="宋体" w:hAnsi="宋体"/>
                <w:sz w:val="24"/>
              </w:rPr>
            </w:pPr>
            <w:r w:rsidRPr="002C5AE7">
              <w:rPr>
                <w:rFonts w:ascii="宋体" w:hAnsi="宋体"/>
                <w:sz w:val="24"/>
              </w:rPr>
              <w:t>320</w:t>
            </w:r>
          </w:p>
        </w:tc>
        <w:tc>
          <w:tcPr>
            <w:tcW w:w="1575" w:type="dxa"/>
            <w:shd w:val="clear" w:color="auto" w:fill="auto"/>
            <w:vAlign w:val="center"/>
          </w:tcPr>
          <w:p w14:paraId="6131A1F0" w14:textId="77777777" w:rsidR="0068006F" w:rsidRPr="002C5AE7" w:rsidRDefault="0068006F" w:rsidP="00F20C8F">
            <w:pPr>
              <w:jc w:val="center"/>
              <w:rPr>
                <w:rFonts w:ascii="宋体" w:hAnsi="宋体"/>
                <w:sz w:val="24"/>
              </w:rPr>
            </w:pPr>
            <w:r w:rsidRPr="002C5AE7">
              <w:rPr>
                <w:rFonts w:ascii="宋体" w:hAnsi="宋体"/>
                <w:sz w:val="24"/>
              </w:rPr>
              <w:t>320</w:t>
            </w:r>
          </w:p>
        </w:tc>
        <w:tc>
          <w:tcPr>
            <w:tcW w:w="1291" w:type="dxa"/>
            <w:shd w:val="clear" w:color="auto" w:fill="auto"/>
            <w:vAlign w:val="center"/>
          </w:tcPr>
          <w:p w14:paraId="481E67CD"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0C57846C" w14:textId="77777777" w:rsidTr="00F20C8F">
        <w:trPr>
          <w:jc w:val="center"/>
        </w:trPr>
        <w:tc>
          <w:tcPr>
            <w:tcW w:w="1846" w:type="dxa"/>
            <w:shd w:val="clear" w:color="auto" w:fill="auto"/>
            <w:vAlign w:val="center"/>
          </w:tcPr>
          <w:p w14:paraId="5E1245C2" w14:textId="77777777" w:rsidR="0068006F" w:rsidRPr="002C5AE7" w:rsidRDefault="0068006F" w:rsidP="00F20C8F">
            <w:pPr>
              <w:jc w:val="center"/>
              <w:rPr>
                <w:rFonts w:ascii="宋体" w:hAnsi="宋体"/>
                <w:sz w:val="24"/>
              </w:rPr>
            </w:pPr>
            <w:r w:rsidRPr="002C5AE7">
              <w:rPr>
                <w:rFonts w:ascii="宋体" w:hAnsi="宋体"/>
                <w:sz w:val="24"/>
              </w:rPr>
              <w:t>100703TK</w:t>
            </w:r>
          </w:p>
        </w:tc>
        <w:tc>
          <w:tcPr>
            <w:tcW w:w="2390" w:type="dxa"/>
            <w:shd w:val="clear" w:color="auto" w:fill="auto"/>
            <w:vAlign w:val="center"/>
          </w:tcPr>
          <w:p w14:paraId="7E0AFF7C" w14:textId="77777777" w:rsidR="0068006F" w:rsidRPr="002C5AE7" w:rsidRDefault="0068006F" w:rsidP="00F20C8F">
            <w:pPr>
              <w:jc w:val="center"/>
              <w:rPr>
                <w:rFonts w:ascii="宋体" w:hAnsi="宋体"/>
                <w:sz w:val="24"/>
              </w:rPr>
            </w:pPr>
            <w:r w:rsidRPr="002C5AE7">
              <w:rPr>
                <w:rFonts w:ascii="宋体" w:hAnsi="宋体"/>
                <w:sz w:val="24"/>
              </w:rPr>
              <w:t>临床药学</w:t>
            </w:r>
          </w:p>
        </w:tc>
        <w:tc>
          <w:tcPr>
            <w:tcW w:w="1420" w:type="dxa"/>
            <w:shd w:val="clear" w:color="auto" w:fill="auto"/>
            <w:vAlign w:val="center"/>
          </w:tcPr>
          <w:p w14:paraId="06F83A5A" w14:textId="77777777" w:rsidR="0068006F" w:rsidRPr="002C5AE7" w:rsidRDefault="0068006F" w:rsidP="00F20C8F">
            <w:pPr>
              <w:jc w:val="center"/>
              <w:rPr>
                <w:rFonts w:ascii="宋体" w:hAnsi="宋体"/>
                <w:sz w:val="24"/>
              </w:rPr>
            </w:pPr>
            <w:r w:rsidRPr="002C5AE7">
              <w:rPr>
                <w:rFonts w:ascii="宋体" w:hAnsi="宋体"/>
                <w:sz w:val="24"/>
              </w:rPr>
              <w:t>62</w:t>
            </w:r>
          </w:p>
        </w:tc>
        <w:tc>
          <w:tcPr>
            <w:tcW w:w="1575" w:type="dxa"/>
            <w:shd w:val="clear" w:color="auto" w:fill="auto"/>
            <w:vAlign w:val="center"/>
          </w:tcPr>
          <w:p w14:paraId="7BE33D5F" w14:textId="77777777" w:rsidR="0068006F" w:rsidRPr="002C5AE7" w:rsidRDefault="0068006F" w:rsidP="00F20C8F">
            <w:pPr>
              <w:jc w:val="center"/>
              <w:rPr>
                <w:rFonts w:ascii="宋体" w:hAnsi="宋体"/>
                <w:sz w:val="24"/>
              </w:rPr>
            </w:pPr>
            <w:r w:rsidRPr="002C5AE7">
              <w:rPr>
                <w:rFonts w:ascii="宋体" w:hAnsi="宋体"/>
                <w:sz w:val="24"/>
              </w:rPr>
              <w:t>62</w:t>
            </w:r>
          </w:p>
        </w:tc>
        <w:tc>
          <w:tcPr>
            <w:tcW w:w="1291" w:type="dxa"/>
            <w:shd w:val="clear" w:color="auto" w:fill="auto"/>
            <w:vAlign w:val="center"/>
          </w:tcPr>
          <w:p w14:paraId="57B66BEF"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55E1EEE8" w14:textId="77777777" w:rsidTr="00F20C8F">
        <w:trPr>
          <w:jc w:val="center"/>
        </w:trPr>
        <w:tc>
          <w:tcPr>
            <w:tcW w:w="1846" w:type="dxa"/>
            <w:shd w:val="clear" w:color="auto" w:fill="auto"/>
            <w:vAlign w:val="center"/>
          </w:tcPr>
          <w:p w14:paraId="147FD97C" w14:textId="77777777" w:rsidR="0068006F" w:rsidRPr="002C5AE7" w:rsidRDefault="0068006F" w:rsidP="00F20C8F">
            <w:pPr>
              <w:jc w:val="center"/>
              <w:rPr>
                <w:rFonts w:ascii="宋体" w:hAnsi="宋体"/>
                <w:sz w:val="24"/>
              </w:rPr>
            </w:pPr>
            <w:r w:rsidRPr="002C5AE7">
              <w:rPr>
                <w:rFonts w:ascii="宋体" w:hAnsi="宋体"/>
                <w:sz w:val="24"/>
              </w:rPr>
              <w:t>100704T</w:t>
            </w:r>
          </w:p>
        </w:tc>
        <w:tc>
          <w:tcPr>
            <w:tcW w:w="2390" w:type="dxa"/>
            <w:shd w:val="clear" w:color="auto" w:fill="auto"/>
            <w:vAlign w:val="center"/>
          </w:tcPr>
          <w:p w14:paraId="07C73102" w14:textId="77777777" w:rsidR="0068006F" w:rsidRPr="002C5AE7" w:rsidRDefault="0068006F" w:rsidP="00F20C8F">
            <w:pPr>
              <w:jc w:val="center"/>
              <w:rPr>
                <w:rFonts w:ascii="宋体" w:hAnsi="宋体"/>
                <w:sz w:val="24"/>
              </w:rPr>
            </w:pPr>
            <w:r w:rsidRPr="002C5AE7">
              <w:rPr>
                <w:rFonts w:ascii="宋体" w:hAnsi="宋体"/>
                <w:sz w:val="24"/>
              </w:rPr>
              <w:t>药事管理</w:t>
            </w:r>
          </w:p>
        </w:tc>
        <w:tc>
          <w:tcPr>
            <w:tcW w:w="1420" w:type="dxa"/>
            <w:shd w:val="clear" w:color="auto" w:fill="auto"/>
            <w:vAlign w:val="center"/>
          </w:tcPr>
          <w:p w14:paraId="7FAFCDB9" w14:textId="77777777" w:rsidR="0068006F" w:rsidRPr="002C5AE7" w:rsidRDefault="0068006F" w:rsidP="00F20C8F">
            <w:pPr>
              <w:jc w:val="center"/>
              <w:rPr>
                <w:rFonts w:ascii="宋体" w:hAnsi="宋体"/>
                <w:sz w:val="24"/>
              </w:rPr>
            </w:pPr>
            <w:r w:rsidRPr="002C5AE7">
              <w:rPr>
                <w:rFonts w:ascii="宋体" w:hAnsi="宋体"/>
                <w:sz w:val="24"/>
              </w:rPr>
              <w:t>96</w:t>
            </w:r>
          </w:p>
        </w:tc>
        <w:tc>
          <w:tcPr>
            <w:tcW w:w="1575" w:type="dxa"/>
            <w:shd w:val="clear" w:color="auto" w:fill="auto"/>
            <w:vAlign w:val="center"/>
          </w:tcPr>
          <w:p w14:paraId="167434A9" w14:textId="77777777" w:rsidR="0068006F" w:rsidRPr="002C5AE7" w:rsidRDefault="0068006F" w:rsidP="00F20C8F">
            <w:pPr>
              <w:jc w:val="center"/>
              <w:rPr>
                <w:rFonts w:ascii="宋体" w:hAnsi="宋体"/>
                <w:sz w:val="24"/>
              </w:rPr>
            </w:pPr>
            <w:r w:rsidRPr="002C5AE7">
              <w:rPr>
                <w:rFonts w:ascii="宋体" w:hAnsi="宋体"/>
                <w:sz w:val="24"/>
              </w:rPr>
              <w:t>96</w:t>
            </w:r>
          </w:p>
        </w:tc>
        <w:tc>
          <w:tcPr>
            <w:tcW w:w="1291" w:type="dxa"/>
            <w:shd w:val="clear" w:color="auto" w:fill="auto"/>
            <w:vAlign w:val="center"/>
          </w:tcPr>
          <w:p w14:paraId="0314F404"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6DFFD178" w14:textId="77777777" w:rsidTr="00F20C8F">
        <w:trPr>
          <w:jc w:val="center"/>
        </w:trPr>
        <w:tc>
          <w:tcPr>
            <w:tcW w:w="1846" w:type="dxa"/>
            <w:shd w:val="clear" w:color="auto" w:fill="auto"/>
            <w:vAlign w:val="center"/>
          </w:tcPr>
          <w:p w14:paraId="57970FA0" w14:textId="77777777" w:rsidR="0068006F" w:rsidRPr="002C5AE7" w:rsidRDefault="0068006F" w:rsidP="00F20C8F">
            <w:pPr>
              <w:jc w:val="center"/>
              <w:rPr>
                <w:rFonts w:ascii="宋体" w:hAnsi="宋体"/>
                <w:sz w:val="24"/>
              </w:rPr>
            </w:pPr>
            <w:r w:rsidRPr="002C5AE7">
              <w:rPr>
                <w:rFonts w:ascii="宋体" w:hAnsi="宋体"/>
                <w:sz w:val="24"/>
              </w:rPr>
              <w:t>100705T</w:t>
            </w:r>
          </w:p>
        </w:tc>
        <w:tc>
          <w:tcPr>
            <w:tcW w:w="2390" w:type="dxa"/>
            <w:shd w:val="clear" w:color="auto" w:fill="auto"/>
            <w:vAlign w:val="center"/>
          </w:tcPr>
          <w:p w14:paraId="593F59B2" w14:textId="77777777" w:rsidR="0068006F" w:rsidRPr="002C5AE7" w:rsidRDefault="0068006F" w:rsidP="00F20C8F">
            <w:pPr>
              <w:jc w:val="center"/>
              <w:rPr>
                <w:rFonts w:ascii="宋体" w:hAnsi="宋体"/>
                <w:sz w:val="24"/>
              </w:rPr>
            </w:pPr>
            <w:r w:rsidRPr="002C5AE7">
              <w:rPr>
                <w:rFonts w:ascii="宋体" w:hAnsi="宋体"/>
                <w:sz w:val="24"/>
              </w:rPr>
              <w:t>药物分析</w:t>
            </w:r>
          </w:p>
        </w:tc>
        <w:tc>
          <w:tcPr>
            <w:tcW w:w="1420" w:type="dxa"/>
            <w:shd w:val="clear" w:color="auto" w:fill="auto"/>
            <w:vAlign w:val="center"/>
          </w:tcPr>
          <w:p w14:paraId="6E60E311" w14:textId="77777777" w:rsidR="0068006F" w:rsidRPr="002C5AE7" w:rsidRDefault="0068006F" w:rsidP="00F20C8F">
            <w:pPr>
              <w:jc w:val="center"/>
              <w:rPr>
                <w:rFonts w:ascii="宋体" w:hAnsi="宋体"/>
                <w:sz w:val="24"/>
              </w:rPr>
            </w:pPr>
            <w:r w:rsidRPr="002C5AE7">
              <w:rPr>
                <w:rFonts w:ascii="宋体" w:hAnsi="宋体"/>
                <w:sz w:val="24"/>
              </w:rPr>
              <w:t>94</w:t>
            </w:r>
          </w:p>
        </w:tc>
        <w:tc>
          <w:tcPr>
            <w:tcW w:w="1575" w:type="dxa"/>
            <w:shd w:val="clear" w:color="auto" w:fill="auto"/>
            <w:vAlign w:val="center"/>
          </w:tcPr>
          <w:p w14:paraId="15F4087A" w14:textId="77777777" w:rsidR="0068006F" w:rsidRPr="002C5AE7" w:rsidRDefault="0068006F" w:rsidP="00F20C8F">
            <w:pPr>
              <w:jc w:val="center"/>
              <w:rPr>
                <w:rFonts w:ascii="宋体" w:hAnsi="宋体"/>
                <w:sz w:val="24"/>
              </w:rPr>
            </w:pPr>
            <w:r w:rsidRPr="002C5AE7">
              <w:rPr>
                <w:rFonts w:ascii="宋体" w:hAnsi="宋体"/>
                <w:sz w:val="24"/>
              </w:rPr>
              <w:t>94</w:t>
            </w:r>
          </w:p>
        </w:tc>
        <w:tc>
          <w:tcPr>
            <w:tcW w:w="1291" w:type="dxa"/>
            <w:shd w:val="clear" w:color="auto" w:fill="auto"/>
            <w:vAlign w:val="center"/>
          </w:tcPr>
          <w:p w14:paraId="4DF5E931"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55714AF9" w14:textId="77777777" w:rsidTr="00F20C8F">
        <w:trPr>
          <w:jc w:val="center"/>
        </w:trPr>
        <w:tc>
          <w:tcPr>
            <w:tcW w:w="1846" w:type="dxa"/>
            <w:shd w:val="clear" w:color="auto" w:fill="auto"/>
            <w:vAlign w:val="center"/>
          </w:tcPr>
          <w:p w14:paraId="0A13CC2D" w14:textId="77777777" w:rsidR="0068006F" w:rsidRPr="002C5AE7" w:rsidRDefault="0068006F" w:rsidP="00F20C8F">
            <w:pPr>
              <w:jc w:val="center"/>
              <w:rPr>
                <w:rFonts w:ascii="宋体" w:hAnsi="宋体"/>
                <w:sz w:val="24"/>
              </w:rPr>
            </w:pPr>
            <w:r w:rsidRPr="002C5AE7">
              <w:rPr>
                <w:rFonts w:ascii="宋体" w:hAnsi="宋体"/>
                <w:sz w:val="24"/>
              </w:rPr>
              <w:t>100706T</w:t>
            </w:r>
          </w:p>
        </w:tc>
        <w:tc>
          <w:tcPr>
            <w:tcW w:w="2390" w:type="dxa"/>
            <w:shd w:val="clear" w:color="auto" w:fill="auto"/>
            <w:vAlign w:val="center"/>
          </w:tcPr>
          <w:p w14:paraId="348C9D42" w14:textId="77777777" w:rsidR="0068006F" w:rsidRPr="002C5AE7" w:rsidRDefault="0068006F" w:rsidP="00F20C8F">
            <w:pPr>
              <w:jc w:val="center"/>
              <w:rPr>
                <w:rFonts w:ascii="宋体" w:hAnsi="宋体"/>
                <w:sz w:val="24"/>
              </w:rPr>
            </w:pPr>
            <w:r w:rsidRPr="002C5AE7">
              <w:rPr>
                <w:rFonts w:ascii="宋体" w:hAnsi="宋体"/>
                <w:sz w:val="24"/>
              </w:rPr>
              <w:t>药物化学</w:t>
            </w:r>
          </w:p>
        </w:tc>
        <w:tc>
          <w:tcPr>
            <w:tcW w:w="1420" w:type="dxa"/>
            <w:shd w:val="clear" w:color="auto" w:fill="auto"/>
            <w:vAlign w:val="center"/>
          </w:tcPr>
          <w:p w14:paraId="1179CEB0" w14:textId="77777777" w:rsidR="0068006F" w:rsidRPr="002C5AE7" w:rsidRDefault="0068006F" w:rsidP="00F20C8F">
            <w:pPr>
              <w:jc w:val="center"/>
              <w:rPr>
                <w:rFonts w:ascii="宋体" w:hAnsi="宋体"/>
                <w:sz w:val="24"/>
              </w:rPr>
            </w:pPr>
            <w:r w:rsidRPr="002C5AE7">
              <w:rPr>
                <w:rFonts w:ascii="宋体" w:hAnsi="宋体"/>
                <w:sz w:val="24"/>
              </w:rPr>
              <w:t>113</w:t>
            </w:r>
          </w:p>
        </w:tc>
        <w:tc>
          <w:tcPr>
            <w:tcW w:w="1575" w:type="dxa"/>
            <w:shd w:val="clear" w:color="auto" w:fill="auto"/>
            <w:vAlign w:val="center"/>
          </w:tcPr>
          <w:p w14:paraId="08FAE406" w14:textId="77777777" w:rsidR="0068006F" w:rsidRPr="002C5AE7" w:rsidRDefault="0068006F" w:rsidP="00F20C8F">
            <w:pPr>
              <w:jc w:val="center"/>
              <w:rPr>
                <w:rFonts w:ascii="宋体" w:hAnsi="宋体"/>
                <w:sz w:val="24"/>
              </w:rPr>
            </w:pPr>
            <w:r w:rsidRPr="002C5AE7">
              <w:rPr>
                <w:rFonts w:ascii="宋体" w:hAnsi="宋体"/>
                <w:sz w:val="24"/>
              </w:rPr>
              <w:t>113</w:t>
            </w:r>
          </w:p>
        </w:tc>
        <w:tc>
          <w:tcPr>
            <w:tcW w:w="1291" w:type="dxa"/>
            <w:shd w:val="clear" w:color="auto" w:fill="auto"/>
            <w:vAlign w:val="center"/>
          </w:tcPr>
          <w:p w14:paraId="1C0A627E"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6DCEAED8" w14:textId="77777777" w:rsidTr="00F20C8F">
        <w:trPr>
          <w:jc w:val="center"/>
        </w:trPr>
        <w:tc>
          <w:tcPr>
            <w:tcW w:w="1846" w:type="dxa"/>
            <w:shd w:val="clear" w:color="auto" w:fill="auto"/>
            <w:vAlign w:val="center"/>
          </w:tcPr>
          <w:p w14:paraId="76560C11" w14:textId="77777777" w:rsidR="0068006F" w:rsidRPr="002C5AE7" w:rsidRDefault="0068006F" w:rsidP="00F20C8F">
            <w:pPr>
              <w:jc w:val="center"/>
              <w:rPr>
                <w:rFonts w:ascii="宋体" w:hAnsi="宋体"/>
                <w:sz w:val="24"/>
              </w:rPr>
            </w:pPr>
            <w:r w:rsidRPr="002C5AE7">
              <w:rPr>
                <w:rFonts w:ascii="宋体" w:hAnsi="宋体"/>
                <w:sz w:val="24"/>
              </w:rPr>
              <w:t>100707T</w:t>
            </w:r>
          </w:p>
        </w:tc>
        <w:tc>
          <w:tcPr>
            <w:tcW w:w="2390" w:type="dxa"/>
            <w:shd w:val="clear" w:color="auto" w:fill="auto"/>
            <w:vAlign w:val="center"/>
          </w:tcPr>
          <w:p w14:paraId="5E19F1AB" w14:textId="77777777" w:rsidR="0068006F" w:rsidRPr="002C5AE7" w:rsidRDefault="0068006F" w:rsidP="00F20C8F">
            <w:pPr>
              <w:jc w:val="center"/>
              <w:rPr>
                <w:rFonts w:ascii="宋体" w:hAnsi="宋体"/>
                <w:sz w:val="24"/>
              </w:rPr>
            </w:pPr>
            <w:r w:rsidRPr="002C5AE7">
              <w:rPr>
                <w:rFonts w:ascii="宋体" w:hAnsi="宋体"/>
                <w:sz w:val="24"/>
              </w:rPr>
              <w:t>海洋药学</w:t>
            </w:r>
          </w:p>
        </w:tc>
        <w:tc>
          <w:tcPr>
            <w:tcW w:w="1420" w:type="dxa"/>
            <w:shd w:val="clear" w:color="auto" w:fill="auto"/>
            <w:vAlign w:val="center"/>
          </w:tcPr>
          <w:p w14:paraId="245912F3" w14:textId="77777777" w:rsidR="0068006F" w:rsidRPr="002C5AE7" w:rsidRDefault="0068006F" w:rsidP="00F20C8F">
            <w:pPr>
              <w:jc w:val="center"/>
              <w:rPr>
                <w:rFonts w:ascii="宋体" w:hAnsi="宋体"/>
                <w:sz w:val="24"/>
              </w:rPr>
            </w:pPr>
            <w:r w:rsidRPr="002C5AE7">
              <w:rPr>
                <w:rFonts w:ascii="宋体" w:hAnsi="宋体"/>
                <w:sz w:val="24"/>
              </w:rPr>
              <w:t>65</w:t>
            </w:r>
          </w:p>
        </w:tc>
        <w:tc>
          <w:tcPr>
            <w:tcW w:w="1575" w:type="dxa"/>
            <w:shd w:val="clear" w:color="auto" w:fill="auto"/>
            <w:vAlign w:val="center"/>
          </w:tcPr>
          <w:p w14:paraId="0838C85A" w14:textId="77777777" w:rsidR="0068006F" w:rsidRPr="002C5AE7" w:rsidRDefault="0068006F" w:rsidP="00F20C8F">
            <w:pPr>
              <w:jc w:val="center"/>
              <w:rPr>
                <w:rFonts w:ascii="宋体" w:hAnsi="宋体"/>
                <w:sz w:val="24"/>
              </w:rPr>
            </w:pPr>
            <w:r w:rsidRPr="002C5AE7">
              <w:rPr>
                <w:rFonts w:ascii="宋体" w:hAnsi="宋体"/>
                <w:sz w:val="24"/>
              </w:rPr>
              <w:t>65</w:t>
            </w:r>
          </w:p>
        </w:tc>
        <w:tc>
          <w:tcPr>
            <w:tcW w:w="1291" w:type="dxa"/>
            <w:shd w:val="clear" w:color="auto" w:fill="auto"/>
            <w:vAlign w:val="center"/>
          </w:tcPr>
          <w:p w14:paraId="056AD088"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04CB6E3B" w14:textId="77777777" w:rsidTr="00F20C8F">
        <w:trPr>
          <w:jc w:val="center"/>
        </w:trPr>
        <w:tc>
          <w:tcPr>
            <w:tcW w:w="1846" w:type="dxa"/>
            <w:shd w:val="clear" w:color="auto" w:fill="auto"/>
            <w:vAlign w:val="center"/>
          </w:tcPr>
          <w:p w14:paraId="2D169293" w14:textId="77777777" w:rsidR="0068006F" w:rsidRPr="002C5AE7" w:rsidRDefault="0068006F" w:rsidP="00F20C8F">
            <w:pPr>
              <w:jc w:val="center"/>
              <w:rPr>
                <w:rFonts w:ascii="宋体" w:hAnsi="宋体"/>
                <w:sz w:val="24"/>
              </w:rPr>
            </w:pPr>
            <w:r w:rsidRPr="002C5AE7">
              <w:rPr>
                <w:rFonts w:ascii="宋体" w:hAnsi="宋体"/>
                <w:sz w:val="24"/>
              </w:rPr>
              <w:t>100801</w:t>
            </w:r>
          </w:p>
        </w:tc>
        <w:tc>
          <w:tcPr>
            <w:tcW w:w="2390" w:type="dxa"/>
            <w:shd w:val="clear" w:color="auto" w:fill="auto"/>
            <w:vAlign w:val="center"/>
          </w:tcPr>
          <w:p w14:paraId="5601DFDA" w14:textId="77777777" w:rsidR="0068006F" w:rsidRPr="002C5AE7" w:rsidRDefault="0068006F" w:rsidP="00F20C8F">
            <w:pPr>
              <w:jc w:val="center"/>
              <w:rPr>
                <w:rFonts w:ascii="宋体" w:hAnsi="宋体"/>
                <w:sz w:val="24"/>
              </w:rPr>
            </w:pPr>
            <w:r w:rsidRPr="002C5AE7">
              <w:rPr>
                <w:rFonts w:ascii="宋体" w:hAnsi="宋体"/>
                <w:sz w:val="24"/>
              </w:rPr>
              <w:t>中药学</w:t>
            </w:r>
          </w:p>
        </w:tc>
        <w:tc>
          <w:tcPr>
            <w:tcW w:w="1420" w:type="dxa"/>
            <w:shd w:val="clear" w:color="auto" w:fill="auto"/>
            <w:vAlign w:val="center"/>
          </w:tcPr>
          <w:p w14:paraId="20F58EDB" w14:textId="77777777" w:rsidR="0068006F" w:rsidRPr="002C5AE7" w:rsidRDefault="0068006F" w:rsidP="00F20C8F">
            <w:pPr>
              <w:jc w:val="center"/>
              <w:rPr>
                <w:rFonts w:ascii="宋体" w:hAnsi="宋体"/>
                <w:sz w:val="24"/>
              </w:rPr>
            </w:pPr>
            <w:r w:rsidRPr="002C5AE7">
              <w:rPr>
                <w:rFonts w:ascii="宋体" w:hAnsi="宋体"/>
                <w:sz w:val="24"/>
              </w:rPr>
              <w:t>210</w:t>
            </w:r>
          </w:p>
        </w:tc>
        <w:tc>
          <w:tcPr>
            <w:tcW w:w="1575" w:type="dxa"/>
            <w:shd w:val="clear" w:color="auto" w:fill="auto"/>
            <w:vAlign w:val="center"/>
          </w:tcPr>
          <w:p w14:paraId="0776272D" w14:textId="77777777" w:rsidR="0068006F" w:rsidRPr="002C5AE7" w:rsidRDefault="0068006F" w:rsidP="00F20C8F">
            <w:pPr>
              <w:jc w:val="center"/>
              <w:rPr>
                <w:rFonts w:ascii="宋体" w:hAnsi="宋体"/>
                <w:sz w:val="24"/>
              </w:rPr>
            </w:pPr>
            <w:r w:rsidRPr="002C5AE7">
              <w:rPr>
                <w:rFonts w:ascii="宋体" w:hAnsi="宋体"/>
                <w:sz w:val="24"/>
              </w:rPr>
              <w:t>209</w:t>
            </w:r>
          </w:p>
        </w:tc>
        <w:tc>
          <w:tcPr>
            <w:tcW w:w="1291" w:type="dxa"/>
            <w:shd w:val="clear" w:color="auto" w:fill="auto"/>
            <w:vAlign w:val="center"/>
          </w:tcPr>
          <w:p w14:paraId="5AC9A4FD" w14:textId="77777777" w:rsidR="0068006F" w:rsidRPr="002C5AE7" w:rsidRDefault="0068006F" w:rsidP="00F20C8F">
            <w:pPr>
              <w:jc w:val="center"/>
              <w:rPr>
                <w:rFonts w:ascii="宋体" w:hAnsi="宋体"/>
                <w:sz w:val="24"/>
              </w:rPr>
            </w:pPr>
            <w:r w:rsidRPr="002C5AE7">
              <w:rPr>
                <w:rFonts w:ascii="宋体" w:hAnsi="宋体"/>
                <w:sz w:val="24"/>
              </w:rPr>
              <w:t>99.52</w:t>
            </w:r>
          </w:p>
        </w:tc>
      </w:tr>
      <w:tr w:rsidR="0068006F" w14:paraId="2E0EA848" w14:textId="77777777" w:rsidTr="00F20C8F">
        <w:trPr>
          <w:jc w:val="center"/>
        </w:trPr>
        <w:tc>
          <w:tcPr>
            <w:tcW w:w="1846" w:type="dxa"/>
            <w:shd w:val="clear" w:color="auto" w:fill="auto"/>
            <w:vAlign w:val="center"/>
          </w:tcPr>
          <w:p w14:paraId="0B508BA1" w14:textId="77777777" w:rsidR="0068006F" w:rsidRPr="002C5AE7" w:rsidRDefault="0068006F" w:rsidP="00F20C8F">
            <w:pPr>
              <w:jc w:val="center"/>
              <w:rPr>
                <w:rFonts w:ascii="宋体" w:hAnsi="宋体"/>
                <w:sz w:val="24"/>
              </w:rPr>
            </w:pPr>
            <w:r w:rsidRPr="002C5AE7">
              <w:rPr>
                <w:rFonts w:ascii="宋体" w:hAnsi="宋体"/>
                <w:sz w:val="24"/>
              </w:rPr>
              <w:t>100802</w:t>
            </w:r>
          </w:p>
        </w:tc>
        <w:tc>
          <w:tcPr>
            <w:tcW w:w="2390" w:type="dxa"/>
            <w:shd w:val="clear" w:color="auto" w:fill="auto"/>
            <w:vAlign w:val="center"/>
          </w:tcPr>
          <w:p w14:paraId="2C0949D3" w14:textId="77777777" w:rsidR="0068006F" w:rsidRPr="002C5AE7" w:rsidRDefault="0068006F" w:rsidP="00F20C8F">
            <w:pPr>
              <w:jc w:val="center"/>
              <w:rPr>
                <w:rFonts w:ascii="宋体" w:hAnsi="宋体"/>
                <w:sz w:val="24"/>
              </w:rPr>
            </w:pPr>
            <w:r w:rsidRPr="002C5AE7">
              <w:rPr>
                <w:rFonts w:ascii="宋体" w:hAnsi="宋体"/>
                <w:sz w:val="24"/>
              </w:rPr>
              <w:t>中药资源与开发</w:t>
            </w:r>
          </w:p>
        </w:tc>
        <w:tc>
          <w:tcPr>
            <w:tcW w:w="1420" w:type="dxa"/>
            <w:shd w:val="clear" w:color="auto" w:fill="auto"/>
            <w:vAlign w:val="center"/>
          </w:tcPr>
          <w:p w14:paraId="7B61EF2D" w14:textId="77777777" w:rsidR="0068006F" w:rsidRPr="002C5AE7" w:rsidRDefault="0068006F" w:rsidP="00F20C8F">
            <w:pPr>
              <w:jc w:val="center"/>
              <w:rPr>
                <w:rFonts w:ascii="宋体" w:hAnsi="宋体"/>
                <w:sz w:val="24"/>
              </w:rPr>
            </w:pPr>
            <w:r w:rsidRPr="002C5AE7">
              <w:rPr>
                <w:rFonts w:ascii="宋体" w:hAnsi="宋体"/>
                <w:sz w:val="24"/>
              </w:rPr>
              <w:t>62</w:t>
            </w:r>
          </w:p>
        </w:tc>
        <w:tc>
          <w:tcPr>
            <w:tcW w:w="1575" w:type="dxa"/>
            <w:shd w:val="clear" w:color="auto" w:fill="auto"/>
            <w:vAlign w:val="center"/>
          </w:tcPr>
          <w:p w14:paraId="77219525" w14:textId="77777777" w:rsidR="0068006F" w:rsidRPr="002C5AE7" w:rsidRDefault="0068006F" w:rsidP="00F20C8F">
            <w:pPr>
              <w:jc w:val="center"/>
              <w:rPr>
                <w:rFonts w:ascii="宋体" w:hAnsi="宋体"/>
                <w:sz w:val="24"/>
              </w:rPr>
            </w:pPr>
            <w:r w:rsidRPr="002C5AE7">
              <w:rPr>
                <w:rFonts w:ascii="宋体" w:hAnsi="宋体"/>
                <w:sz w:val="24"/>
              </w:rPr>
              <w:t>61</w:t>
            </w:r>
          </w:p>
        </w:tc>
        <w:tc>
          <w:tcPr>
            <w:tcW w:w="1291" w:type="dxa"/>
            <w:shd w:val="clear" w:color="auto" w:fill="auto"/>
            <w:vAlign w:val="center"/>
          </w:tcPr>
          <w:p w14:paraId="5E6399C3" w14:textId="77777777" w:rsidR="0068006F" w:rsidRPr="002C5AE7" w:rsidRDefault="0068006F" w:rsidP="00F20C8F">
            <w:pPr>
              <w:jc w:val="center"/>
              <w:rPr>
                <w:rFonts w:ascii="宋体" w:hAnsi="宋体"/>
                <w:sz w:val="24"/>
              </w:rPr>
            </w:pPr>
            <w:r w:rsidRPr="002C5AE7">
              <w:rPr>
                <w:rFonts w:ascii="宋体" w:hAnsi="宋体"/>
                <w:sz w:val="24"/>
              </w:rPr>
              <w:t>98.39</w:t>
            </w:r>
          </w:p>
        </w:tc>
      </w:tr>
      <w:tr w:rsidR="0068006F" w14:paraId="318AC97A" w14:textId="77777777" w:rsidTr="00F20C8F">
        <w:trPr>
          <w:jc w:val="center"/>
        </w:trPr>
        <w:tc>
          <w:tcPr>
            <w:tcW w:w="1846" w:type="dxa"/>
            <w:shd w:val="clear" w:color="auto" w:fill="auto"/>
            <w:vAlign w:val="center"/>
          </w:tcPr>
          <w:p w14:paraId="035A8EDA" w14:textId="77777777" w:rsidR="0068006F" w:rsidRPr="002C5AE7" w:rsidRDefault="0068006F" w:rsidP="00F20C8F">
            <w:pPr>
              <w:jc w:val="center"/>
              <w:rPr>
                <w:rFonts w:ascii="宋体" w:hAnsi="宋体"/>
                <w:sz w:val="24"/>
              </w:rPr>
            </w:pPr>
            <w:r w:rsidRPr="002C5AE7">
              <w:rPr>
                <w:rFonts w:ascii="宋体" w:hAnsi="宋体"/>
                <w:sz w:val="24"/>
              </w:rPr>
              <w:t>100805T</w:t>
            </w:r>
          </w:p>
        </w:tc>
        <w:tc>
          <w:tcPr>
            <w:tcW w:w="2390" w:type="dxa"/>
            <w:shd w:val="clear" w:color="auto" w:fill="auto"/>
            <w:vAlign w:val="center"/>
          </w:tcPr>
          <w:p w14:paraId="4426F99E" w14:textId="77777777" w:rsidR="0068006F" w:rsidRPr="002C5AE7" w:rsidRDefault="0068006F" w:rsidP="00F20C8F">
            <w:pPr>
              <w:jc w:val="center"/>
              <w:rPr>
                <w:rFonts w:ascii="宋体" w:hAnsi="宋体"/>
                <w:sz w:val="24"/>
              </w:rPr>
            </w:pPr>
            <w:r w:rsidRPr="002C5AE7">
              <w:rPr>
                <w:rFonts w:ascii="宋体" w:hAnsi="宋体"/>
                <w:sz w:val="24"/>
              </w:rPr>
              <w:t>中药制药</w:t>
            </w:r>
          </w:p>
        </w:tc>
        <w:tc>
          <w:tcPr>
            <w:tcW w:w="1420" w:type="dxa"/>
            <w:shd w:val="clear" w:color="auto" w:fill="auto"/>
            <w:vAlign w:val="center"/>
          </w:tcPr>
          <w:p w14:paraId="2642F39F" w14:textId="77777777" w:rsidR="0068006F" w:rsidRPr="002C5AE7" w:rsidRDefault="0068006F" w:rsidP="00F20C8F">
            <w:pPr>
              <w:jc w:val="center"/>
              <w:rPr>
                <w:rFonts w:ascii="宋体" w:hAnsi="宋体"/>
                <w:sz w:val="24"/>
              </w:rPr>
            </w:pPr>
            <w:r w:rsidRPr="002C5AE7">
              <w:rPr>
                <w:rFonts w:ascii="宋体" w:hAnsi="宋体"/>
                <w:sz w:val="24"/>
              </w:rPr>
              <w:t>111</w:t>
            </w:r>
          </w:p>
        </w:tc>
        <w:tc>
          <w:tcPr>
            <w:tcW w:w="1575" w:type="dxa"/>
            <w:shd w:val="clear" w:color="auto" w:fill="auto"/>
            <w:vAlign w:val="center"/>
          </w:tcPr>
          <w:p w14:paraId="7188F0B4" w14:textId="77777777" w:rsidR="0068006F" w:rsidRPr="002C5AE7" w:rsidRDefault="0068006F" w:rsidP="00F20C8F">
            <w:pPr>
              <w:jc w:val="center"/>
              <w:rPr>
                <w:rFonts w:ascii="宋体" w:hAnsi="宋体"/>
                <w:sz w:val="24"/>
              </w:rPr>
            </w:pPr>
            <w:r w:rsidRPr="002C5AE7">
              <w:rPr>
                <w:rFonts w:ascii="宋体" w:hAnsi="宋体"/>
                <w:sz w:val="24"/>
              </w:rPr>
              <w:t>110</w:t>
            </w:r>
          </w:p>
        </w:tc>
        <w:tc>
          <w:tcPr>
            <w:tcW w:w="1291" w:type="dxa"/>
            <w:shd w:val="clear" w:color="auto" w:fill="auto"/>
            <w:vAlign w:val="center"/>
          </w:tcPr>
          <w:p w14:paraId="2D871058" w14:textId="77777777" w:rsidR="0068006F" w:rsidRPr="002C5AE7" w:rsidRDefault="0068006F" w:rsidP="00F20C8F">
            <w:pPr>
              <w:jc w:val="center"/>
              <w:rPr>
                <w:rFonts w:ascii="宋体" w:hAnsi="宋体"/>
                <w:sz w:val="24"/>
              </w:rPr>
            </w:pPr>
            <w:r w:rsidRPr="002C5AE7">
              <w:rPr>
                <w:rFonts w:ascii="宋体" w:hAnsi="宋体"/>
                <w:sz w:val="24"/>
              </w:rPr>
              <w:t>99.10</w:t>
            </w:r>
          </w:p>
        </w:tc>
      </w:tr>
      <w:tr w:rsidR="0068006F" w14:paraId="2039DBCB" w14:textId="77777777" w:rsidTr="00F20C8F">
        <w:trPr>
          <w:jc w:val="center"/>
        </w:trPr>
        <w:tc>
          <w:tcPr>
            <w:tcW w:w="1846" w:type="dxa"/>
            <w:shd w:val="clear" w:color="auto" w:fill="auto"/>
            <w:vAlign w:val="center"/>
          </w:tcPr>
          <w:p w14:paraId="34600811" w14:textId="77777777" w:rsidR="0068006F" w:rsidRPr="002C5AE7" w:rsidRDefault="0068006F" w:rsidP="00F20C8F">
            <w:pPr>
              <w:jc w:val="center"/>
              <w:rPr>
                <w:rFonts w:ascii="宋体" w:hAnsi="宋体"/>
                <w:sz w:val="24"/>
              </w:rPr>
            </w:pPr>
            <w:r w:rsidRPr="002C5AE7">
              <w:rPr>
                <w:rFonts w:ascii="宋体" w:hAnsi="宋体"/>
                <w:sz w:val="24"/>
              </w:rPr>
              <w:t>120102</w:t>
            </w:r>
          </w:p>
        </w:tc>
        <w:tc>
          <w:tcPr>
            <w:tcW w:w="2390" w:type="dxa"/>
            <w:shd w:val="clear" w:color="auto" w:fill="auto"/>
            <w:vAlign w:val="center"/>
          </w:tcPr>
          <w:p w14:paraId="6322373C" w14:textId="77777777" w:rsidR="0068006F" w:rsidRPr="002C5AE7" w:rsidRDefault="0068006F" w:rsidP="00F20C8F">
            <w:pPr>
              <w:jc w:val="center"/>
              <w:rPr>
                <w:rFonts w:ascii="宋体" w:hAnsi="宋体"/>
                <w:sz w:val="24"/>
              </w:rPr>
            </w:pPr>
            <w:r w:rsidRPr="002C5AE7">
              <w:rPr>
                <w:rFonts w:ascii="宋体" w:hAnsi="宋体"/>
                <w:sz w:val="24"/>
              </w:rPr>
              <w:t>信息管理与信息系统</w:t>
            </w:r>
          </w:p>
        </w:tc>
        <w:tc>
          <w:tcPr>
            <w:tcW w:w="1420" w:type="dxa"/>
            <w:shd w:val="clear" w:color="auto" w:fill="auto"/>
            <w:vAlign w:val="center"/>
          </w:tcPr>
          <w:p w14:paraId="32ADE871" w14:textId="77777777" w:rsidR="0068006F" w:rsidRPr="002C5AE7" w:rsidRDefault="0068006F" w:rsidP="00F20C8F">
            <w:pPr>
              <w:jc w:val="center"/>
              <w:rPr>
                <w:rFonts w:ascii="宋体" w:hAnsi="宋体"/>
                <w:sz w:val="24"/>
              </w:rPr>
            </w:pPr>
            <w:r w:rsidRPr="002C5AE7">
              <w:rPr>
                <w:rFonts w:ascii="宋体" w:hAnsi="宋体"/>
                <w:sz w:val="24"/>
              </w:rPr>
              <w:t>103</w:t>
            </w:r>
          </w:p>
        </w:tc>
        <w:tc>
          <w:tcPr>
            <w:tcW w:w="1575" w:type="dxa"/>
            <w:shd w:val="clear" w:color="auto" w:fill="auto"/>
            <w:vAlign w:val="center"/>
          </w:tcPr>
          <w:p w14:paraId="54BB0340" w14:textId="77777777" w:rsidR="0068006F" w:rsidRPr="002C5AE7" w:rsidRDefault="0068006F" w:rsidP="00F20C8F">
            <w:pPr>
              <w:jc w:val="center"/>
              <w:rPr>
                <w:rFonts w:ascii="宋体" w:hAnsi="宋体"/>
                <w:sz w:val="24"/>
              </w:rPr>
            </w:pPr>
            <w:r w:rsidRPr="002C5AE7">
              <w:rPr>
                <w:rFonts w:ascii="宋体" w:hAnsi="宋体"/>
                <w:sz w:val="24"/>
              </w:rPr>
              <w:t>102</w:t>
            </w:r>
          </w:p>
        </w:tc>
        <w:tc>
          <w:tcPr>
            <w:tcW w:w="1291" w:type="dxa"/>
            <w:shd w:val="clear" w:color="auto" w:fill="auto"/>
            <w:vAlign w:val="center"/>
          </w:tcPr>
          <w:p w14:paraId="2578A40A" w14:textId="77777777" w:rsidR="0068006F" w:rsidRPr="002C5AE7" w:rsidRDefault="0068006F" w:rsidP="00F20C8F">
            <w:pPr>
              <w:jc w:val="center"/>
              <w:rPr>
                <w:rFonts w:ascii="宋体" w:hAnsi="宋体"/>
                <w:sz w:val="24"/>
              </w:rPr>
            </w:pPr>
            <w:r w:rsidRPr="002C5AE7">
              <w:rPr>
                <w:rFonts w:ascii="宋体" w:hAnsi="宋体"/>
                <w:sz w:val="24"/>
              </w:rPr>
              <w:t>99.03</w:t>
            </w:r>
          </w:p>
        </w:tc>
      </w:tr>
      <w:tr w:rsidR="0068006F" w14:paraId="3729649C" w14:textId="77777777" w:rsidTr="00F20C8F">
        <w:trPr>
          <w:jc w:val="center"/>
        </w:trPr>
        <w:tc>
          <w:tcPr>
            <w:tcW w:w="1846" w:type="dxa"/>
            <w:shd w:val="clear" w:color="auto" w:fill="auto"/>
            <w:vAlign w:val="center"/>
          </w:tcPr>
          <w:p w14:paraId="66B1AB26" w14:textId="77777777" w:rsidR="0068006F" w:rsidRPr="002C5AE7" w:rsidRDefault="0068006F" w:rsidP="00F20C8F">
            <w:pPr>
              <w:jc w:val="center"/>
              <w:rPr>
                <w:rFonts w:ascii="宋体" w:hAnsi="宋体"/>
                <w:sz w:val="24"/>
              </w:rPr>
            </w:pPr>
            <w:r w:rsidRPr="002C5AE7">
              <w:rPr>
                <w:rFonts w:ascii="宋体" w:hAnsi="宋体"/>
                <w:sz w:val="24"/>
              </w:rPr>
              <w:t>120201K</w:t>
            </w:r>
          </w:p>
        </w:tc>
        <w:tc>
          <w:tcPr>
            <w:tcW w:w="2390" w:type="dxa"/>
            <w:shd w:val="clear" w:color="auto" w:fill="auto"/>
            <w:vAlign w:val="center"/>
          </w:tcPr>
          <w:p w14:paraId="48FFB7AE" w14:textId="77777777" w:rsidR="0068006F" w:rsidRPr="002C5AE7" w:rsidRDefault="0068006F" w:rsidP="00F20C8F">
            <w:pPr>
              <w:jc w:val="center"/>
              <w:rPr>
                <w:rFonts w:ascii="宋体" w:hAnsi="宋体"/>
                <w:sz w:val="24"/>
              </w:rPr>
            </w:pPr>
            <w:r w:rsidRPr="002C5AE7">
              <w:rPr>
                <w:rFonts w:ascii="宋体" w:hAnsi="宋体"/>
                <w:sz w:val="24"/>
              </w:rPr>
              <w:t>工商管理</w:t>
            </w:r>
          </w:p>
        </w:tc>
        <w:tc>
          <w:tcPr>
            <w:tcW w:w="1420" w:type="dxa"/>
            <w:shd w:val="clear" w:color="auto" w:fill="auto"/>
            <w:vAlign w:val="center"/>
          </w:tcPr>
          <w:p w14:paraId="1536771D" w14:textId="77777777" w:rsidR="0068006F" w:rsidRPr="002C5AE7" w:rsidRDefault="0068006F" w:rsidP="00F20C8F">
            <w:pPr>
              <w:jc w:val="center"/>
              <w:rPr>
                <w:rFonts w:ascii="宋体" w:hAnsi="宋体"/>
                <w:sz w:val="24"/>
              </w:rPr>
            </w:pPr>
            <w:r w:rsidRPr="002C5AE7">
              <w:rPr>
                <w:rFonts w:ascii="宋体" w:hAnsi="宋体"/>
                <w:sz w:val="24"/>
              </w:rPr>
              <w:t>81</w:t>
            </w:r>
          </w:p>
        </w:tc>
        <w:tc>
          <w:tcPr>
            <w:tcW w:w="1575" w:type="dxa"/>
            <w:shd w:val="clear" w:color="auto" w:fill="auto"/>
            <w:vAlign w:val="center"/>
          </w:tcPr>
          <w:p w14:paraId="65845266" w14:textId="77777777" w:rsidR="0068006F" w:rsidRPr="002C5AE7" w:rsidRDefault="0068006F" w:rsidP="00F20C8F">
            <w:pPr>
              <w:jc w:val="center"/>
              <w:rPr>
                <w:rFonts w:ascii="宋体" w:hAnsi="宋体"/>
                <w:sz w:val="24"/>
              </w:rPr>
            </w:pPr>
            <w:r w:rsidRPr="002C5AE7">
              <w:rPr>
                <w:rFonts w:ascii="宋体" w:hAnsi="宋体"/>
                <w:sz w:val="24"/>
              </w:rPr>
              <w:t>81</w:t>
            </w:r>
          </w:p>
        </w:tc>
        <w:tc>
          <w:tcPr>
            <w:tcW w:w="1291" w:type="dxa"/>
            <w:shd w:val="clear" w:color="auto" w:fill="auto"/>
            <w:vAlign w:val="center"/>
          </w:tcPr>
          <w:p w14:paraId="2059FC1B" w14:textId="77777777" w:rsidR="0068006F" w:rsidRPr="002C5AE7" w:rsidRDefault="0068006F" w:rsidP="00F20C8F">
            <w:pPr>
              <w:jc w:val="center"/>
              <w:rPr>
                <w:rFonts w:ascii="宋体" w:hAnsi="宋体"/>
                <w:sz w:val="24"/>
              </w:rPr>
            </w:pPr>
            <w:r w:rsidRPr="002C5AE7">
              <w:rPr>
                <w:rFonts w:ascii="宋体" w:hAnsi="宋体"/>
                <w:sz w:val="24"/>
              </w:rPr>
              <w:t>100.00</w:t>
            </w:r>
          </w:p>
        </w:tc>
      </w:tr>
      <w:tr w:rsidR="0068006F" w14:paraId="6659721E" w14:textId="77777777" w:rsidTr="00F20C8F">
        <w:trPr>
          <w:jc w:val="center"/>
        </w:trPr>
        <w:tc>
          <w:tcPr>
            <w:tcW w:w="1846" w:type="dxa"/>
            <w:shd w:val="clear" w:color="auto" w:fill="auto"/>
            <w:vAlign w:val="center"/>
          </w:tcPr>
          <w:p w14:paraId="4A05957B" w14:textId="77777777" w:rsidR="0068006F" w:rsidRPr="002C5AE7" w:rsidRDefault="0068006F" w:rsidP="00F20C8F">
            <w:pPr>
              <w:jc w:val="center"/>
              <w:rPr>
                <w:rFonts w:ascii="宋体" w:hAnsi="宋体"/>
                <w:sz w:val="24"/>
              </w:rPr>
            </w:pPr>
            <w:r w:rsidRPr="002C5AE7">
              <w:rPr>
                <w:rFonts w:ascii="宋体" w:hAnsi="宋体"/>
                <w:sz w:val="24"/>
              </w:rPr>
              <w:t>120202</w:t>
            </w:r>
          </w:p>
        </w:tc>
        <w:tc>
          <w:tcPr>
            <w:tcW w:w="2390" w:type="dxa"/>
            <w:shd w:val="clear" w:color="auto" w:fill="auto"/>
            <w:vAlign w:val="center"/>
          </w:tcPr>
          <w:p w14:paraId="53445D3C" w14:textId="77777777" w:rsidR="0068006F" w:rsidRPr="002C5AE7" w:rsidRDefault="0068006F" w:rsidP="00F20C8F">
            <w:pPr>
              <w:jc w:val="center"/>
              <w:rPr>
                <w:rFonts w:ascii="宋体" w:hAnsi="宋体"/>
                <w:sz w:val="24"/>
              </w:rPr>
            </w:pPr>
            <w:r w:rsidRPr="002C5AE7">
              <w:rPr>
                <w:rFonts w:ascii="宋体" w:hAnsi="宋体"/>
                <w:sz w:val="24"/>
              </w:rPr>
              <w:t>市场营销</w:t>
            </w:r>
          </w:p>
        </w:tc>
        <w:tc>
          <w:tcPr>
            <w:tcW w:w="1420" w:type="dxa"/>
            <w:shd w:val="clear" w:color="auto" w:fill="auto"/>
            <w:vAlign w:val="center"/>
          </w:tcPr>
          <w:p w14:paraId="00B9A091" w14:textId="77777777" w:rsidR="0068006F" w:rsidRPr="002C5AE7" w:rsidRDefault="0068006F" w:rsidP="00F20C8F">
            <w:pPr>
              <w:jc w:val="center"/>
              <w:rPr>
                <w:rFonts w:ascii="宋体" w:hAnsi="宋体"/>
                <w:sz w:val="24"/>
              </w:rPr>
            </w:pPr>
            <w:r w:rsidRPr="002C5AE7">
              <w:rPr>
                <w:rFonts w:ascii="宋体" w:hAnsi="宋体"/>
                <w:sz w:val="24"/>
              </w:rPr>
              <w:t>71</w:t>
            </w:r>
          </w:p>
        </w:tc>
        <w:tc>
          <w:tcPr>
            <w:tcW w:w="1575" w:type="dxa"/>
            <w:shd w:val="clear" w:color="auto" w:fill="auto"/>
            <w:vAlign w:val="center"/>
          </w:tcPr>
          <w:p w14:paraId="6C517F03" w14:textId="77777777" w:rsidR="0068006F" w:rsidRPr="002C5AE7" w:rsidRDefault="0068006F" w:rsidP="00F20C8F">
            <w:pPr>
              <w:jc w:val="center"/>
              <w:rPr>
                <w:rFonts w:ascii="宋体" w:hAnsi="宋体"/>
                <w:sz w:val="24"/>
              </w:rPr>
            </w:pPr>
            <w:r w:rsidRPr="002C5AE7">
              <w:rPr>
                <w:rFonts w:ascii="宋体" w:hAnsi="宋体"/>
                <w:sz w:val="24"/>
              </w:rPr>
              <w:t>71</w:t>
            </w:r>
          </w:p>
        </w:tc>
        <w:tc>
          <w:tcPr>
            <w:tcW w:w="1291" w:type="dxa"/>
            <w:shd w:val="clear" w:color="auto" w:fill="auto"/>
            <w:vAlign w:val="center"/>
          </w:tcPr>
          <w:p w14:paraId="0D8299F8" w14:textId="77777777" w:rsidR="0068006F" w:rsidRPr="002C5AE7" w:rsidRDefault="0068006F" w:rsidP="00F20C8F">
            <w:pPr>
              <w:jc w:val="center"/>
              <w:rPr>
                <w:rFonts w:ascii="宋体" w:hAnsi="宋体"/>
                <w:sz w:val="24"/>
              </w:rPr>
            </w:pPr>
            <w:r w:rsidRPr="002C5AE7">
              <w:rPr>
                <w:rFonts w:ascii="宋体" w:hAnsi="宋体"/>
                <w:sz w:val="24"/>
              </w:rPr>
              <w:t>100.00</w:t>
            </w:r>
          </w:p>
        </w:tc>
      </w:tr>
    </w:tbl>
    <w:p w14:paraId="107BDD7D" w14:textId="77777777" w:rsidR="0068006F" w:rsidRPr="00A950C2" w:rsidRDefault="0068006F" w:rsidP="0068006F">
      <w:pPr>
        <w:autoSpaceDE w:val="0"/>
        <w:autoSpaceDN w:val="0"/>
        <w:adjustRightInd w:val="0"/>
        <w:snapToGrid w:val="0"/>
        <w:spacing w:afterLines="50" w:after="156" w:line="360" w:lineRule="auto"/>
        <w:rPr>
          <w:rFonts w:ascii="宋体" w:hAnsi="宋体"/>
          <w:color w:val="000000"/>
          <w:kern w:val="0"/>
          <w:sz w:val="24"/>
        </w:rPr>
      </w:pPr>
    </w:p>
    <w:p w14:paraId="7AECD029" w14:textId="77777777" w:rsidR="0068006F" w:rsidRPr="004A5B8A" w:rsidRDefault="0068006F" w:rsidP="0068006F">
      <w:pPr>
        <w:autoSpaceDE w:val="0"/>
        <w:autoSpaceDN w:val="0"/>
        <w:adjustRightInd w:val="0"/>
        <w:snapToGrid w:val="0"/>
        <w:spacing w:afterLines="50" w:after="156" w:line="360" w:lineRule="auto"/>
        <w:rPr>
          <w:rFonts w:ascii="宋体" w:hAnsi="宋体"/>
          <w:color w:val="000000"/>
          <w:kern w:val="0"/>
          <w:sz w:val="24"/>
        </w:rPr>
      </w:pPr>
      <w:r w:rsidRPr="004A5B8A">
        <w:rPr>
          <w:rFonts w:ascii="宋体" w:hAnsi="宋体" w:hint="eastAsia"/>
          <w:color w:val="000000"/>
          <w:kern w:val="0"/>
          <w:sz w:val="24"/>
        </w:rPr>
        <w:t xml:space="preserve">26、 </w:t>
      </w:r>
      <w:r w:rsidRPr="004A5B8A">
        <w:rPr>
          <w:rFonts w:ascii="宋体" w:hAnsi="宋体"/>
          <w:color w:val="000000"/>
          <w:kern w:val="0"/>
          <w:sz w:val="24"/>
        </w:rPr>
        <w:t>应届本科生初次就业率（全校及分专业）</w:t>
      </w:r>
    </w:p>
    <w:p w14:paraId="69FAA73C" w14:textId="77777777" w:rsidR="0068006F" w:rsidRPr="004A5B8A" w:rsidRDefault="0068006F" w:rsidP="0068006F">
      <w:pPr>
        <w:spacing w:line="360" w:lineRule="auto"/>
        <w:ind w:firstLineChars="200" w:firstLine="480"/>
        <w:rPr>
          <w:rFonts w:ascii="宋体" w:hAnsi="宋体" w:cs="宋体"/>
          <w:kern w:val="0"/>
          <w:sz w:val="24"/>
        </w:rPr>
      </w:pPr>
      <w:r w:rsidRPr="004A5B8A">
        <w:rPr>
          <w:rFonts w:ascii="宋体" w:hAnsi="宋体" w:cs="宋体" w:hint="eastAsia"/>
          <w:kern w:val="0"/>
          <w:sz w:val="24"/>
        </w:rPr>
        <w:t>截至</w:t>
      </w:r>
      <w:r w:rsidRPr="004A5B8A">
        <w:rPr>
          <w:rFonts w:ascii="宋体" w:hAnsi="宋体" w:cs="宋体"/>
          <w:kern w:val="0"/>
          <w:sz w:val="24"/>
        </w:rPr>
        <w:t>20</w:t>
      </w:r>
      <w:r w:rsidRPr="004A5B8A">
        <w:rPr>
          <w:rFonts w:ascii="宋体" w:hAnsi="宋体" w:cs="宋体" w:hint="eastAsia"/>
          <w:kern w:val="0"/>
          <w:sz w:val="24"/>
        </w:rPr>
        <w:t>2</w:t>
      </w:r>
      <w:r>
        <w:rPr>
          <w:rFonts w:ascii="宋体" w:hAnsi="宋体" w:cs="宋体" w:hint="eastAsia"/>
          <w:kern w:val="0"/>
          <w:sz w:val="24"/>
        </w:rPr>
        <w:t>2</w:t>
      </w:r>
      <w:r w:rsidRPr="004A5B8A">
        <w:rPr>
          <w:rFonts w:ascii="宋体" w:hAnsi="宋体" w:cs="宋体" w:hint="eastAsia"/>
          <w:kern w:val="0"/>
          <w:sz w:val="24"/>
        </w:rPr>
        <w:t>年</w:t>
      </w:r>
      <w:r w:rsidRPr="004A5B8A">
        <w:rPr>
          <w:rFonts w:ascii="宋体" w:hAnsi="宋体" w:cs="宋体"/>
          <w:kern w:val="0"/>
          <w:sz w:val="24"/>
        </w:rPr>
        <w:t xml:space="preserve">8 </w:t>
      </w:r>
      <w:r w:rsidRPr="004A5B8A">
        <w:rPr>
          <w:rFonts w:ascii="宋体" w:hAnsi="宋体" w:cs="宋体" w:hint="eastAsia"/>
          <w:kern w:val="0"/>
          <w:sz w:val="24"/>
        </w:rPr>
        <w:t>月</w:t>
      </w:r>
      <w:r w:rsidRPr="004A5B8A">
        <w:rPr>
          <w:rFonts w:ascii="宋体" w:hAnsi="宋体" w:cs="宋体"/>
          <w:kern w:val="0"/>
          <w:sz w:val="24"/>
        </w:rPr>
        <w:t xml:space="preserve">31 </w:t>
      </w:r>
      <w:r w:rsidRPr="004A5B8A">
        <w:rPr>
          <w:rFonts w:ascii="宋体" w:hAnsi="宋体" w:cs="宋体" w:hint="eastAsia"/>
          <w:kern w:val="0"/>
          <w:sz w:val="24"/>
        </w:rPr>
        <w:t>日，我校本科毕业生初次就业率为</w:t>
      </w:r>
      <w:r>
        <w:rPr>
          <w:rFonts w:ascii="宋体" w:hAnsi="宋体" w:cs="宋体" w:hint="eastAsia"/>
          <w:kern w:val="0"/>
          <w:sz w:val="24"/>
        </w:rPr>
        <w:t>83.24</w:t>
      </w:r>
      <w:r w:rsidRPr="004A5B8A">
        <w:rPr>
          <w:rFonts w:ascii="宋体" w:hAnsi="宋体" w:cs="宋体" w:hint="eastAsia"/>
          <w:kern w:val="0"/>
          <w:sz w:val="24"/>
        </w:rPr>
        <w:t>%，各专业初次就业率情况详见下表：</w:t>
      </w:r>
    </w:p>
    <w:p w14:paraId="4FEE89AE" w14:textId="77777777" w:rsidR="0068006F" w:rsidRPr="004A5B8A" w:rsidRDefault="0068006F" w:rsidP="0068006F">
      <w:pPr>
        <w:spacing w:line="360" w:lineRule="auto"/>
        <w:jc w:val="center"/>
        <w:rPr>
          <w:rFonts w:ascii="宋体" w:hAnsi="宋体"/>
          <w:b/>
          <w:sz w:val="24"/>
        </w:rPr>
      </w:pPr>
      <w:r w:rsidRPr="004A5B8A">
        <w:rPr>
          <w:rFonts w:ascii="宋体" w:hAnsi="宋体" w:hint="eastAsia"/>
          <w:b/>
          <w:sz w:val="24"/>
        </w:rPr>
        <w:t>表</w:t>
      </w:r>
      <w:r>
        <w:rPr>
          <w:rFonts w:ascii="宋体" w:hAnsi="宋体" w:hint="eastAsia"/>
          <w:b/>
          <w:sz w:val="24"/>
        </w:rPr>
        <w:t>26</w:t>
      </w:r>
      <w:r w:rsidRPr="004A5B8A">
        <w:rPr>
          <w:rFonts w:ascii="宋体" w:hAnsi="宋体"/>
          <w:b/>
          <w:sz w:val="24"/>
        </w:rPr>
        <w:t xml:space="preserve">  </w:t>
      </w:r>
      <w:r w:rsidRPr="004A5B8A">
        <w:rPr>
          <w:rFonts w:ascii="宋体" w:hAnsi="宋体" w:hint="eastAsia"/>
          <w:b/>
          <w:sz w:val="24"/>
        </w:rPr>
        <w:t>毕业生分专业就业情况统计表</w:t>
      </w: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418"/>
        <w:gridCol w:w="1365"/>
        <w:gridCol w:w="1583"/>
        <w:gridCol w:w="1313"/>
      </w:tblGrid>
      <w:tr w:rsidR="0068006F" w14:paraId="388FC8AF" w14:textId="77777777" w:rsidTr="00F20C8F">
        <w:trPr>
          <w:trHeight w:val="846"/>
          <w:tblHeader/>
          <w:jc w:val="center"/>
        </w:trPr>
        <w:tc>
          <w:tcPr>
            <w:tcW w:w="1843" w:type="dxa"/>
            <w:shd w:val="clear" w:color="auto" w:fill="auto"/>
            <w:vAlign w:val="center"/>
          </w:tcPr>
          <w:p w14:paraId="0D24ACBC" w14:textId="77777777" w:rsidR="0068006F" w:rsidRPr="002C5AE7" w:rsidRDefault="0068006F" w:rsidP="00F20C8F">
            <w:pPr>
              <w:jc w:val="center"/>
              <w:rPr>
                <w:rFonts w:ascii="宋体" w:hAnsi="宋体"/>
                <w:b/>
                <w:sz w:val="24"/>
              </w:rPr>
            </w:pPr>
            <w:r w:rsidRPr="002C5AE7">
              <w:rPr>
                <w:rFonts w:ascii="宋体" w:hAnsi="宋体" w:hint="eastAsia"/>
                <w:b/>
                <w:sz w:val="24"/>
              </w:rPr>
              <w:t>专业代码</w:t>
            </w:r>
          </w:p>
        </w:tc>
        <w:tc>
          <w:tcPr>
            <w:tcW w:w="2418" w:type="dxa"/>
            <w:shd w:val="clear" w:color="auto" w:fill="auto"/>
            <w:vAlign w:val="center"/>
          </w:tcPr>
          <w:p w14:paraId="53035793" w14:textId="77777777" w:rsidR="0068006F" w:rsidRPr="002C5AE7" w:rsidRDefault="0068006F" w:rsidP="00F20C8F">
            <w:pPr>
              <w:jc w:val="center"/>
              <w:rPr>
                <w:rFonts w:ascii="宋体" w:hAnsi="宋体"/>
                <w:b/>
                <w:sz w:val="24"/>
              </w:rPr>
            </w:pPr>
            <w:r w:rsidRPr="002C5AE7">
              <w:rPr>
                <w:rFonts w:ascii="宋体" w:hAnsi="宋体" w:hint="eastAsia"/>
                <w:b/>
                <w:sz w:val="24"/>
              </w:rPr>
              <w:t>专业名称</w:t>
            </w:r>
          </w:p>
        </w:tc>
        <w:tc>
          <w:tcPr>
            <w:tcW w:w="1365" w:type="dxa"/>
            <w:shd w:val="clear" w:color="auto" w:fill="auto"/>
            <w:vAlign w:val="center"/>
          </w:tcPr>
          <w:p w14:paraId="424393D8" w14:textId="77777777" w:rsidR="0068006F" w:rsidRPr="002C5AE7" w:rsidRDefault="0068006F" w:rsidP="00F20C8F">
            <w:pPr>
              <w:jc w:val="center"/>
              <w:rPr>
                <w:rFonts w:ascii="宋体" w:hAnsi="宋体"/>
                <w:b/>
                <w:sz w:val="24"/>
              </w:rPr>
            </w:pPr>
            <w:r w:rsidRPr="002C5AE7">
              <w:rPr>
                <w:rFonts w:ascii="宋体" w:hAnsi="宋体" w:hint="eastAsia"/>
                <w:b/>
                <w:sz w:val="24"/>
              </w:rPr>
              <w:t>毕业人数</w:t>
            </w:r>
          </w:p>
        </w:tc>
        <w:tc>
          <w:tcPr>
            <w:tcW w:w="1583" w:type="dxa"/>
            <w:shd w:val="clear" w:color="auto" w:fill="auto"/>
            <w:vAlign w:val="center"/>
          </w:tcPr>
          <w:p w14:paraId="358B9F75" w14:textId="77777777" w:rsidR="0068006F" w:rsidRPr="002C5AE7" w:rsidRDefault="0068006F" w:rsidP="00F20C8F">
            <w:pPr>
              <w:jc w:val="center"/>
              <w:rPr>
                <w:rFonts w:ascii="宋体" w:hAnsi="宋体"/>
                <w:b/>
                <w:sz w:val="24"/>
              </w:rPr>
            </w:pPr>
            <w:r w:rsidRPr="002C5AE7">
              <w:rPr>
                <w:rFonts w:ascii="宋体" w:hAnsi="宋体" w:hint="eastAsia"/>
                <w:b/>
                <w:sz w:val="24"/>
              </w:rPr>
              <w:t>去向落实人数</w:t>
            </w:r>
          </w:p>
        </w:tc>
        <w:tc>
          <w:tcPr>
            <w:tcW w:w="1313" w:type="dxa"/>
            <w:shd w:val="clear" w:color="auto" w:fill="auto"/>
            <w:vAlign w:val="center"/>
          </w:tcPr>
          <w:p w14:paraId="48712B1D" w14:textId="77777777" w:rsidR="0068006F" w:rsidRPr="002C5AE7" w:rsidRDefault="0068006F" w:rsidP="00F20C8F">
            <w:pPr>
              <w:jc w:val="center"/>
              <w:rPr>
                <w:rFonts w:ascii="宋体" w:hAnsi="宋体"/>
                <w:b/>
                <w:sz w:val="24"/>
              </w:rPr>
            </w:pPr>
            <w:r w:rsidRPr="002C5AE7">
              <w:rPr>
                <w:rFonts w:ascii="宋体" w:hAnsi="宋体" w:hint="eastAsia"/>
                <w:b/>
                <w:sz w:val="24"/>
              </w:rPr>
              <w:t>去向落实率</w:t>
            </w:r>
          </w:p>
        </w:tc>
      </w:tr>
      <w:tr w:rsidR="0068006F" w14:paraId="10C1B8E9" w14:textId="77777777" w:rsidTr="00F20C8F">
        <w:trPr>
          <w:jc w:val="center"/>
        </w:trPr>
        <w:tc>
          <w:tcPr>
            <w:tcW w:w="1843" w:type="dxa"/>
            <w:shd w:val="clear" w:color="auto" w:fill="auto"/>
            <w:vAlign w:val="center"/>
          </w:tcPr>
          <w:p w14:paraId="7F12B08C" w14:textId="77777777" w:rsidR="0068006F" w:rsidRPr="002C5AE7" w:rsidRDefault="0068006F" w:rsidP="00F20C8F">
            <w:pPr>
              <w:jc w:val="center"/>
              <w:rPr>
                <w:rFonts w:ascii="宋体" w:hAnsi="宋体"/>
                <w:sz w:val="24"/>
              </w:rPr>
            </w:pPr>
            <w:r w:rsidRPr="002C5AE7">
              <w:rPr>
                <w:rFonts w:ascii="宋体" w:hAnsi="宋体"/>
                <w:sz w:val="24"/>
              </w:rPr>
              <w:t>020101</w:t>
            </w:r>
          </w:p>
        </w:tc>
        <w:tc>
          <w:tcPr>
            <w:tcW w:w="2418" w:type="dxa"/>
            <w:shd w:val="clear" w:color="auto" w:fill="auto"/>
            <w:vAlign w:val="center"/>
          </w:tcPr>
          <w:p w14:paraId="0B0BD5EF" w14:textId="77777777" w:rsidR="0068006F" w:rsidRPr="002C5AE7" w:rsidRDefault="0068006F" w:rsidP="00F20C8F">
            <w:pPr>
              <w:jc w:val="center"/>
              <w:rPr>
                <w:rFonts w:ascii="宋体" w:hAnsi="宋体"/>
                <w:sz w:val="24"/>
              </w:rPr>
            </w:pPr>
            <w:r w:rsidRPr="002C5AE7">
              <w:rPr>
                <w:rFonts w:ascii="宋体" w:hAnsi="宋体"/>
                <w:sz w:val="24"/>
              </w:rPr>
              <w:t>经济学</w:t>
            </w:r>
          </w:p>
        </w:tc>
        <w:tc>
          <w:tcPr>
            <w:tcW w:w="1365" w:type="dxa"/>
            <w:shd w:val="clear" w:color="auto" w:fill="auto"/>
            <w:vAlign w:val="center"/>
          </w:tcPr>
          <w:p w14:paraId="601AFB07" w14:textId="77777777" w:rsidR="0068006F" w:rsidRPr="002C5AE7" w:rsidRDefault="0068006F" w:rsidP="00F20C8F">
            <w:pPr>
              <w:jc w:val="center"/>
              <w:rPr>
                <w:rFonts w:ascii="宋体" w:hAnsi="宋体"/>
                <w:sz w:val="24"/>
              </w:rPr>
            </w:pPr>
            <w:r w:rsidRPr="002C5AE7">
              <w:rPr>
                <w:rFonts w:ascii="宋体" w:hAnsi="宋体"/>
                <w:sz w:val="24"/>
              </w:rPr>
              <w:t>54</w:t>
            </w:r>
          </w:p>
        </w:tc>
        <w:tc>
          <w:tcPr>
            <w:tcW w:w="1583" w:type="dxa"/>
            <w:shd w:val="clear" w:color="auto" w:fill="auto"/>
            <w:vAlign w:val="center"/>
          </w:tcPr>
          <w:p w14:paraId="061D2725" w14:textId="77777777" w:rsidR="0068006F" w:rsidRPr="002C5AE7" w:rsidRDefault="0068006F" w:rsidP="00F20C8F">
            <w:pPr>
              <w:jc w:val="center"/>
              <w:rPr>
                <w:rFonts w:ascii="宋体" w:hAnsi="宋体"/>
                <w:sz w:val="24"/>
              </w:rPr>
            </w:pPr>
            <w:r w:rsidRPr="002C5AE7">
              <w:rPr>
                <w:rFonts w:ascii="宋体" w:hAnsi="宋体"/>
                <w:sz w:val="24"/>
              </w:rPr>
              <w:t>38</w:t>
            </w:r>
          </w:p>
        </w:tc>
        <w:tc>
          <w:tcPr>
            <w:tcW w:w="1313" w:type="dxa"/>
            <w:shd w:val="clear" w:color="auto" w:fill="auto"/>
            <w:vAlign w:val="center"/>
          </w:tcPr>
          <w:p w14:paraId="277363A0" w14:textId="77777777" w:rsidR="0068006F" w:rsidRPr="002C5AE7" w:rsidRDefault="0068006F" w:rsidP="00F20C8F">
            <w:pPr>
              <w:jc w:val="center"/>
              <w:rPr>
                <w:rFonts w:ascii="宋体" w:hAnsi="宋体"/>
                <w:sz w:val="24"/>
              </w:rPr>
            </w:pPr>
            <w:r w:rsidRPr="002C5AE7">
              <w:rPr>
                <w:rFonts w:ascii="宋体" w:hAnsi="宋体"/>
                <w:sz w:val="24"/>
              </w:rPr>
              <w:t>70.37</w:t>
            </w:r>
          </w:p>
        </w:tc>
      </w:tr>
      <w:tr w:rsidR="0068006F" w14:paraId="2EE51D71" w14:textId="77777777" w:rsidTr="00F20C8F">
        <w:trPr>
          <w:jc w:val="center"/>
        </w:trPr>
        <w:tc>
          <w:tcPr>
            <w:tcW w:w="1843" w:type="dxa"/>
            <w:shd w:val="clear" w:color="auto" w:fill="auto"/>
            <w:vAlign w:val="center"/>
          </w:tcPr>
          <w:p w14:paraId="72DF7691" w14:textId="77777777" w:rsidR="0068006F" w:rsidRPr="002C5AE7" w:rsidRDefault="0068006F" w:rsidP="00F20C8F">
            <w:pPr>
              <w:jc w:val="center"/>
              <w:rPr>
                <w:rFonts w:ascii="宋体" w:hAnsi="宋体"/>
                <w:sz w:val="24"/>
              </w:rPr>
            </w:pPr>
            <w:r w:rsidRPr="002C5AE7">
              <w:rPr>
                <w:rFonts w:ascii="宋体" w:hAnsi="宋体"/>
                <w:sz w:val="24"/>
              </w:rPr>
              <w:t>020401</w:t>
            </w:r>
          </w:p>
        </w:tc>
        <w:tc>
          <w:tcPr>
            <w:tcW w:w="2418" w:type="dxa"/>
            <w:shd w:val="clear" w:color="auto" w:fill="auto"/>
            <w:vAlign w:val="center"/>
          </w:tcPr>
          <w:p w14:paraId="01D49429" w14:textId="77777777" w:rsidR="0068006F" w:rsidRPr="002C5AE7" w:rsidRDefault="0068006F" w:rsidP="00F20C8F">
            <w:pPr>
              <w:jc w:val="center"/>
              <w:rPr>
                <w:rFonts w:ascii="宋体" w:hAnsi="宋体"/>
                <w:sz w:val="24"/>
              </w:rPr>
            </w:pPr>
            <w:r w:rsidRPr="002C5AE7">
              <w:rPr>
                <w:rFonts w:ascii="宋体" w:hAnsi="宋体"/>
                <w:sz w:val="24"/>
              </w:rPr>
              <w:t>国际经济与贸易</w:t>
            </w:r>
          </w:p>
        </w:tc>
        <w:tc>
          <w:tcPr>
            <w:tcW w:w="1365" w:type="dxa"/>
            <w:shd w:val="clear" w:color="auto" w:fill="auto"/>
            <w:vAlign w:val="center"/>
          </w:tcPr>
          <w:p w14:paraId="5344A98F" w14:textId="77777777" w:rsidR="0068006F" w:rsidRPr="002C5AE7" w:rsidRDefault="0068006F" w:rsidP="00F20C8F">
            <w:pPr>
              <w:jc w:val="center"/>
              <w:rPr>
                <w:rFonts w:ascii="宋体" w:hAnsi="宋体"/>
                <w:sz w:val="24"/>
              </w:rPr>
            </w:pPr>
            <w:r w:rsidRPr="002C5AE7">
              <w:rPr>
                <w:rFonts w:ascii="宋体" w:hAnsi="宋体"/>
                <w:sz w:val="24"/>
              </w:rPr>
              <w:t>95</w:t>
            </w:r>
          </w:p>
        </w:tc>
        <w:tc>
          <w:tcPr>
            <w:tcW w:w="1583" w:type="dxa"/>
            <w:shd w:val="clear" w:color="auto" w:fill="auto"/>
            <w:vAlign w:val="center"/>
          </w:tcPr>
          <w:p w14:paraId="0C29A36E" w14:textId="77777777" w:rsidR="0068006F" w:rsidRPr="002C5AE7" w:rsidRDefault="0068006F" w:rsidP="00F20C8F">
            <w:pPr>
              <w:jc w:val="center"/>
              <w:rPr>
                <w:rFonts w:ascii="宋体" w:hAnsi="宋体"/>
                <w:sz w:val="24"/>
              </w:rPr>
            </w:pPr>
            <w:r w:rsidRPr="002C5AE7">
              <w:rPr>
                <w:rFonts w:ascii="宋体" w:hAnsi="宋体"/>
                <w:sz w:val="24"/>
              </w:rPr>
              <w:t>76</w:t>
            </w:r>
          </w:p>
        </w:tc>
        <w:tc>
          <w:tcPr>
            <w:tcW w:w="1313" w:type="dxa"/>
            <w:shd w:val="clear" w:color="auto" w:fill="auto"/>
            <w:vAlign w:val="center"/>
          </w:tcPr>
          <w:p w14:paraId="346F5A39" w14:textId="77777777" w:rsidR="0068006F" w:rsidRPr="002C5AE7" w:rsidRDefault="0068006F" w:rsidP="00F20C8F">
            <w:pPr>
              <w:jc w:val="center"/>
              <w:rPr>
                <w:rFonts w:ascii="宋体" w:hAnsi="宋体"/>
                <w:sz w:val="24"/>
              </w:rPr>
            </w:pPr>
            <w:r w:rsidRPr="002C5AE7">
              <w:rPr>
                <w:rFonts w:ascii="宋体" w:hAnsi="宋体"/>
                <w:sz w:val="24"/>
              </w:rPr>
              <w:t>80.00</w:t>
            </w:r>
          </w:p>
        </w:tc>
      </w:tr>
      <w:tr w:rsidR="0068006F" w14:paraId="64B50A20" w14:textId="77777777" w:rsidTr="00F20C8F">
        <w:trPr>
          <w:jc w:val="center"/>
        </w:trPr>
        <w:tc>
          <w:tcPr>
            <w:tcW w:w="1843" w:type="dxa"/>
            <w:shd w:val="clear" w:color="auto" w:fill="auto"/>
            <w:vAlign w:val="center"/>
          </w:tcPr>
          <w:p w14:paraId="26A73EA3" w14:textId="77777777" w:rsidR="0068006F" w:rsidRPr="002C5AE7" w:rsidRDefault="0068006F" w:rsidP="00F20C8F">
            <w:pPr>
              <w:jc w:val="center"/>
              <w:rPr>
                <w:rFonts w:ascii="宋体" w:hAnsi="宋体"/>
                <w:sz w:val="24"/>
              </w:rPr>
            </w:pPr>
            <w:r w:rsidRPr="002C5AE7">
              <w:rPr>
                <w:rFonts w:ascii="宋体" w:hAnsi="宋体"/>
                <w:sz w:val="24"/>
              </w:rPr>
              <w:t>050201</w:t>
            </w:r>
          </w:p>
        </w:tc>
        <w:tc>
          <w:tcPr>
            <w:tcW w:w="2418" w:type="dxa"/>
            <w:shd w:val="clear" w:color="auto" w:fill="auto"/>
            <w:vAlign w:val="center"/>
          </w:tcPr>
          <w:p w14:paraId="791AAABC" w14:textId="77777777" w:rsidR="0068006F" w:rsidRPr="002C5AE7" w:rsidRDefault="0068006F" w:rsidP="00F20C8F">
            <w:pPr>
              <w:jc w:val="center"/>
              <w:rPr>
                <w:rFonts w:ascii="宋体" w:hAnsi="宋体"/>
                <w:sz w:val="24"/>
              </w:rPr>
            </w:pPr>
            <w:r w:rsidRPr="002C5AE7">
              <w:rPr>
                <w:rFonts w:ascii="宋体" w:hAnsi="宋体"/>
                <w:sz w:val="24"/>
              </w:rPr>
              <w:t>英语</w:t>
            </w:r>
          </w:p>
        </w:tc>
        <w:tc>
          <w:tcPr>
            <w:tcW w:w="1365" w:type="dxa"/>
            <w:shd w:val="clear" w:color="auto" w:fill="auto"/>
            <w:vAlign w:val="center"/>
          </w:tcPr>
          <w:p w14:paraId="0F14DEFE" w14:textId="77777777" w:rsidR="0068006F" w:rsidRPr="002C5AE7" w:rsidRDefault="0068006F" w:rsidP="00F20C8F">
            <w:pPr>
              <w:jc w:val="center"/>
              <w:rPr>
                <w:rFonts w:ascii="宋体" w:hAnsi="宋体"/>
                <w:sz w:val="24"/>
              </w:rPr>
            </w:pPr>
            <w:r w:rsidRPr="002C5AE7">
              <w:rPr>
                <w:rFonts w:ascii="宋体" w:hAnsi="宋体"/>
                <w:sz w:val="24"/>
              </w:rPr>
              <w:t>89</w:t>
            </w:r>
          </w:p>
        </w:tc>
        <w:tc>
          <w:tcPr>
            <w:tcW w:w="1583" w:type="dxa"/>
            <w:shd w:val="clear" w:color="auto" w:fill="auto"/>
            <w:vAlign w:val="center"/>
          </w:tcPr>
          <w:p w14:paraId="2EBB70F2" w14:textId="77777777" w:rsidR="0068006F" w:rsidRPr="002C5AE7" w:rsidRDefault="0068006F" w:rsidP="00F20C8F">
            <w:pPr>
              <w:jc w:val="center"/>
              <w:rPr>
                <w:rFonts w:ascii="宋体" w:hAnsi="宋体"/>
                <w:sz w:val="24"/>
              </w:rPr>
            </w:pPr>
            <w:r w:rsidRPr="002C5AE7">
              <w:rPr>
                <w:rFonts w:ascii="宋体" w:hAnsi="宋体"/>
                <w:sz w:val="24"/>
              </w:rPr>
              <w:t>77</w:t>
            </w:r>
          </w:p>
        </w:tc>
        <w:tc>
          <w:tcPr>
            <w:tcW w:w="1313" w:type="dxa"/>
            <w:shd w:val="clear" w:color="auto" w:fill="auto"/>
            <w:vAlign w:val="center"/>
          </w:tcPr>
          <w:p w14:paraId="67E8B001" w14:textId="77777777" w:rsidR="0068006F" w:rsidRPr="002C5AE7" w:rsidRDefault="0068006F" w:rsidP="00F20C8F">
            <w:pPr>
              <w:jc w:val="center"/>
              <w:rPr>
                <w:rFonts w:ascii="宋体" w:hAnsi="宋体"/>
                <w:sz w:val="24"/>
              </w:rPr>
            </w:pPr>
            <w:r w:rsidRPr="002C5AE7">
              <w:rPr>
                <w:rFonts w:ascii="宋体" w:hAnsi="宋体"/>
                <w:sz w:val="24"/>
              </w:rPr>
              <w:t>86.52</w:t>
            </w:r>
          </w:p>
        </w:tc>
      </w:tr>
      <w:tr w:rsidR="0068006F" w14:paraId="19B872C5" w14:textId="77777777" w:rsidTr="00F20C8F">
        <w:trPr>
          <w:jc w:val="center"/>
        </w:trPr>
        <w:tc>
          <w:tcPr>
            <w:tcW w:w="1843" w:type="dxa"/>
            <w:shd w:val="clear" w:color="auto" w:fill="auto"/>
            <w:vAlign w:val="center"/>
          </w:tcPr>
          <w:p w14:paraId="10525FD2" w14:textId="77777777" w:rsidR="0068006F" w:rsidRPr="002C5AE7" w:rsidRDefault="0068006F" w:rsidP="00F20C8F">
            <w:pPr>
              <w:jc w:val="center"/>
              <w:rPr>
                <w:rFonts w:ascii="宋体" w:hAnsi="宋体"/>
                <w:sz w:val="24"/>
              </w:rPr>
            </w:pPr>
            <w:r w:rsidRPr="002C5AE7">
              <w:rPr>
                <w:rFonts w:ascii="宋体" w:hAnsi="宋体"/>
                <w:sz w:val="24"/>
              </w:rPr>
              <w:t>071002</w:t>
            </w:r>
          </w:p>
        </w:tc>
        <w:tc>
          <w:tcPr>
            <w:tcW w:w="2418" w:type="dxa"/>
            <w:shd w:val="clear" w:color="auto" w:fill="auto"/>
            <w:vAlign w:val="center"/>
          </w:tcPr>
          <w:p w14:paraId="4332A7DF" w14:textId="77777777" w:rsidR="0068006F" w:rsidRPr="002C5AE7" w:rsidRDefault="0068006F" w:rsidP="00F20C8F">
            <w:pPr>
              <w:jc w:val="center"/>
              <w:rPr>
                <w:rFonts w:ascii="宋体" w:hAnsi="宋体"/>
                <w:sz w:val="24"/>
              </w:rPr>
            </w:pPr>
            <w:r w:rsidRPr="002C5AE7">
              <w:rPr>
                <w:rFonts w:ascii="宋体" w:hAnsi="宋体"/>
                <w:sz w:val="24"/>
              </w:rPr>
              <w:t>生物技术</w:t>
            </w:r>
          </w:p>
        </w:tc>
        <w:tc>
          <w:tcPr>
            <w:tcW w:w="1365" w:type="dxa"/>
            <w:shd w:val="clear" w:color="auto" w:fill="auto"/>
            <w:vAlign w:val="center"/>
          </w:tcPr>
          <w:p w14:paraId="095EF2C7" w14:textId="77777777" w:rsidR="0068006F" w:rsidRPr="002C5AE7" w:rsidRDefault="0068006F" w:rsidP="00F20C8F">
            <w:pPr>
              <w:jc w:val="center"/>
              <w:rPr>
                <w:rFonts w:ascii="宋体" w:hAnsi="宋体"/>
                <w:sz w:val="24"/>
              </w:rPr>
            </w:pPr>
            <w:r w:rsidRPr="002C5AE7">
              <w:rPr>
                <w:rFonts w:ascii="宋体" w:hAnsi="宋体"/>
                <w:sz w:val="24"/>
              </w:rPr>
              <w:t>61</w:t>
            </w:r>
          </w:p>
        </w:tc>
        <w:tc>
          <w:tcPr>
            <w:tcW w:w="1583" w:type="dxa"/>
            <w:shd w:val="clear" w:color="auto" w:fill="auto"/>
            <w:vAlign w:val="center"/>
          </w:tcPr>
          <w:p w14:paraId="1A946AD3" w14:textId="77777777" w:rsidR="0068006F" w:rsidRPr="002C5AE7" w:rsidRDefault="0068006F" w:rsidP="00F20C8F">
            <w:pPr>
              <w:jc w:val="center"/>
              <w:rPr>
                <w:rFonts w:ascii="宋体" w:hAnsi="宋体"/>
                <w:sz w:val="24"/>
              </w:rPr>
            </w:pPr>
            <w:r w:rsidRPr="002C5AE7">
              <w:rPr>
                <w:rFonts w:ascii="宋体" w:hAnsi="宋体"/>
                <w:sz w:val="24"/>
              </w:rPr>
              <w:t>40</w:t>
            </w:r>
          </w:p>
        </w:tc>
        <w:tc>
          <w:tcPr>
            <w:tcW w:w="1313" w:type="dxa"/>
            <w:shd w:val="clear" w:color="auto" w:fill="auto"/>
            <w:vAlign w:val="center"/>
          </w:tcPr>
          <w:p w14:paraId="4AD2F2C6" w14:textId="77777777" w:rsidR="0068006F" w:rsidRPr="002C5AE7" w:rsidRDefault="0068006F" w:rsidP="00F20C8F">
            <w:pPr>
              <w:jc w:val="center"/>
              <w:rPr>
                <w:rFonts w:ascii="宋体" w:hAnsi="宋体"/>
                <w:sz w:val="24"/>
              </w:rPr>
            </w:pPr>
            <w:r w:rsidRPr="002C5AE7">
              <w:rPr>
                <w:rFonts w:ascii="宋体" w:hAnsi="宋体"/>
                <w:sz w:val="24"/>
              </w:rPr>
              <w:t>65.57</w:t>
            </w:r>
          </w:p>
        </w:tc>
      </w:tr>
      <w:tr w:rsidR="0068006F" w14:paraId="523D08A9" w14:textId="77777777" w:rsidTr="00F20C8F">
        <w:trPr>
          <w:jc w:val="center"/>
        </w:trPr>
        <w:tc>
          <w:tcPr>
            <w:tcW w:w="1843" w:type="dxa"/>
            <w:shd w:val="clear" w:color="auto" w:fill="auto"/>
            <w:vAlign w:val="center"/>
          </w:tcPr>
          <w:p w14:paraId="5417A510" w14:textId="77777777" w:rsidR="0068006F" w:rsidRPr="002C5AE7" w:rsidRDefault="0068006F" w:rsidP="00F20C8F">
            <w:pPr>
              <w:jc w:val="center"/>
              <w:rPr>
                <w:rFonts w:ascii="宋体" w:hAnsi="宋体"/>
                <w:sz w:val="24"/>
              </w:rPr>
            </w:pPr>
            <w:r w:rsidRPr="002C5AE7">
              <w:rPr>
                <w:rFonts w:ascii="宋体" w:hAnsi="宋体"/>
                <w:sz w:val="24"/>
              </w:rPr>
              <w:t>081302</w:t>
            </w:r>
          </w:p>
        </w:tc>
        <w:tc>
          <w:tcPr>
            <w:tcW w:w="2418" w:type="dxa"/>
            <w:shd w:val="clear" w:color="auto" w:fill="auto"/>
            <w:vAlign w:val="center"/>
          </w:tcPr>
          <w:p w14:paraId="2A244B2E" w14:textId="77777777" w:rsidR="0068006F" w:rsidRPr="002C5AE7" w:rsidRDefault="0068006F" w:rsidP="00F20C8F">
            <w:pPr>
              <w:jc w:val="center"/>
              <w:rPr>
                <w:rFonts w:ascii="宋体" w:hAnsi="宋体"/>
                <w:sz w:val="24"/>
              </w:rPr>
            </w:pPr>
            <w:r w:rsidRPr="002C5AE7">
              <w:rPr>
                <w:rFonts w:ascii="宋体" w:hAnsi="宋体"/>
                <w:sz w:val="24"/>
              </w:rPr>
              <w:t>制药工程</w:t>
            </w:r>
          </w:p>
        </w:tc>
        <w:tc>
          <w:tcPr>
            <w:tcW w:w="1365" w:type="dxa"/>
            <w:shd w:val="clear" w:color="auto" w:fill="auto"/>
            <w:vAlign w:val="center"/>
          </w:tcPr>
          <w:p w14:paraId="4D64DA8F" w14:textId="77777777" w:rsidR="0068006F" w:rsidRPr="002C5AE7" w:rsidRDefault="0068006F" w:rsidP="00F20C8F">
            <w:pPr>
              <w:jc w:val="center"/>
              <w:rPr>
                <w:rFonts w:ascii="宋体" w:hAnsi="宋体"/>
                <w:sz w:val="24"/>
              </w:rPr>
            </w:pPr>
            <w:r w:rsidRPr="002C5AE7">
              <w:rPr>
                <w:rFonts w:ascii="宋体" w:hAnsi="宋体"/>
                <w:sz w:val="24"/>
              </w:rPr>
              <w:t>181</w:t>
            </w:r>
          </w:p>
        </w:tc>
        <w:tc>
          <w:tcPr>
            <w:tcW w:w="1583" w:type="dxa"/>
            <w:shd w:val="clear" w:color="auto" w:fill="auto"/>
            <w:vAlign w:val="center"/>
          </w:tcPr>
          <w:p w14:paraId="3121784A" w14:textId="77777777" w:rsidR="0068006F" w:rsidRPr="002C5AE7" w:rsidRDefault="0068006F" w:rsidP="00F20C8F">
            <w:pPr>
              <w:jc w:val="center"/>
              <w:rPr>
                <w:rFonts w:ascii="宋体" w:hAnsi="宋体"/>
                <w:sz w:val="24"/>
              </w:rPr>
            </w:pPr>
            <w:r w:rsidRPr="002C5AE7">
              <w:rPr>
                <w:rFonts w:ascii="宋体" w:hAnsi="宋体"/>
                <w:sz w:val="24"/>
              </w:rPr>
              <w:t>159</w:t>
            </w:r>
          </w:p>
        </w:tc>
        <w:tc>
          <w:tcPr>
            <w:tcW w:w="1313" w:type="dxa"/>
            <w:shd w:val="clear" w:color="auto" w:fill="auto"/>
            <w:vAlign w:val="center"/>
          </w:tcPr>
          <w:p w14:paraId="6C108EA4" w14:textId="77777777" w:rsidR="0068006F" w:rsidRPr="002C5AE7" w:rsidRDefault="0068006F" w:rsidP="00F20C8F">
            <w:pPr>
              <w:jc w:val="center"/>
              <w:rPr>
                <w:rFonts w:ascii="宋体" w:hAnsi="宋体"/>
                <w:sz w:val="24"/>
              </w:rPr>
            </w:pPr>
            <w:r w:rsidRPr="002C5AE7">
              <w:rPr>
                <w:rFonts w:ascii="宋体" w:hAnsi="宋体"/>
                <w:sz w:val="24"/>
              </w:rPr>
              <w:t>87.85</w:t>
            </w:r>
          </w:p>
        </w:tc>
      </w:tr>
      <w:tr w:rsidR="0068006F" w14:paraId="41391B6A" w14:textId="77777777" w:rsidTr="00F20C8F">
        <w:trPr>
          <w:jc w:val="center"/>
        </w:trPr>
        <w:tc>
          <w:tcPr>
            <w:tcW w:w="1843" w:type="dxa"/>
            <w:shd w:val="clear" w:color="auto" w:fill="auto"/>
            <w:vAlign w:val="center"/>
          </w:tcPr>
          <w:p w14:paraId="0A822892" w14:textId="77777777" w:rsidR="0068006F" w:rsidRPr="002C5AE7" w:rsidRDefault="0068006F" w:rsidP="00F20C8F">
            <w:pPr>
              <w:jc w:val="center"/>
              <w:rPr>
                <w:rFonts w:ascii="宋体" w:hAnsi="宋体"/>
                <w:sz w:val="24"/>
              </w:rPr>
            </w:pPr>
            <w:r w:rsidRPr="002C5AE7">
              <w:rPr>
                <w:rFonts w:ascii="宋体" w:hAnsi="宋体"/>
                <w:sz w:val="24"/>
              </w:rPr>
              <w:t>082503</w:t>
            </w:r>
          </w:p>
        </w:tc>
        <w:tc>
          <w:tcPr>
            <w:tcW w:w="2418" w:type="dxa"/>
            <w:shd w:val="clear" w:color="auto" w:fill="auto"/>
            <w:vAlign w:val="center"/>
          </w:tcPr>
          <w:p w14:paraId="3E5B0F1A" w14:textId="77777777" w:rsidR="0068006F" w:rsidRPr="002C5AE7" w:rsidRDefault="0068006F" w:rsidP="00F20C8F">
            <w:pPr>
              <w:jc w:val="center"/>
              <w:rPr>
                <w:rFonts w:ascii="宋体" w:hAnsi="宋体"/>
                <w:sz w:val="24"/>
              </w:rPr>
            </w:pPr>
            <w:r w:rsidRPr="002C5AE7">
              <w:rPr>
                <w:rFonts w:ascii="宋体" w:hAnsi="宋体"/>
                <w:sz w:val="24"/>
              </w:rPr>
              <w:t>环境科学</w:t>
            </w:r>
          </w:p>
        </w:tc>
        <w:tc>
          <w:tcPr>
            <w:tcW w:w="1365" w:type="dxa"/>
            <w:shd w:val="clear" w:color="auto" w:fill="auto"/>
            <w:vAlign w:val="center"/>
          </w:tcPr>
          <w:p w14:paraId="465F3CC6" w14:textId="77777777" w:rsidR="0068006F" w:rsidRPr="002C5AE7" w:rsidRDefault="0068006F" w:rsidP="00F20C8F">
            <w:pPr>
              <w:jc w:val="center"/>
              <w:rPr>
                <w:rFonts w:ascii="宋体" w:hAnsi="宋体"/>
                <w:sz w:val="24"/>
              </w:rPr>
            </w:pPr>
            <w:r w:rsidRPr="002C5AE7">
              <w:rPr>
                <w:rFonts w:ascii="宋体" w:hAnsi="宋体"/>
                <w:sz w:val="24"/>
              </w:rPr>
              <w:t>33</w:t>
            </w:r>
          </w:p>
        </w:tc>
        <w:tc>
          <w:tcPr>
            <w:tcW w:w="1583" w:type="dxa"/>
            <w:shd w:val="clear" w:color="auto" w:fill="auto"/>
            <w:vAlign w:val="center"/>
          </w:tcPr>
          <w:p w14:paraId="4EAB5A16" w14:textId="77777777" w:rsidR="0068006F" w:rsidRPr="002C5AE7" w:rsidRDefault="0068006F" w:rsidP="00F20C8F">
            <w:pPr>
              <w:jc w:val="center"/>
              <w:rPr>
                <w:rFonts w:ascii="宋体" w:hAnsi="宋体"/>
                <w:sz w:val="24"/>
              </w:rPr>
            </w:pPr>
            <w:r w:rsidRPr="002C5AE7">
              <w:rPr>
                <w:rFonts w:ascii="宋体" w:hAnsi="宋体"/>
                <w:sz w:val="24"/>
              </w:rPr>
              <w:t>30</w:t>
            </w:r>
          </w:p>
        </w:tc>
        <w:tc>
          <w:tcPr>
            <w:tcW w:w="1313" w:type="dxa"/>
            <w:shd w:val="clear" w:color="auto" w:fill="auto"/>
            <w:vAlign w:val="center"/>
          </w:tcPr>
          <w:p w14:paraId="1EABD5E3" w14:textId="77777777" w:rsidR="0068006F" w:rsidRPr="002C5AE7" w:rsidRDefault="0068006F" w:rsidP="00F20C8F">
            <w:pPr>
              <w:jc w:val="center"/>
              <w:rPr>
                <w:rFonts w:ascii="宋体" w:hAnsi="宋体"/>
                <w:sz w:val="24"/>
              </w:rPr>
            </w:pPr>
            <w:r w:rsidRPr="002C5AE7">
              <w:rPr>
                <w:rFonts w:ascii="宋体" w:hAnsi="宋体"/>
                <w:sz w:val="24"/>
              </w:rPr>
              <w:t>90.91</w:t>
            </w:r>
          </w:p>
        </w:tc>
      </w:tr>
      <w:tr w:rsidR="0068006F" w14:paraId="4D8C0CE1" w14:textId="77777777" w:rsidTr="00F20C8F">
        <w:trPr>
          <w:jc w:val="center"/>
        </w:trPr>
        <w:tc>
          <w:tcPr>
            <w:tcW w:w="1843" w:type="dxa"/>
            <w:shd w:val="clear" w:color="auto" w:fill="auto"/>
            <w:vAlign w:val="center"/>
          </w:tcPr>
          <w:p w14:paraId="46DD82F4" w14:textId="77777777" w:rsidR="0068006F" w:rsidRPr="002C5AE7" w:rsidRDefault="0068006F" w:rsidP="00F20C8F">
            <w:pPr>
              <w:jc w:val="center"/>
              <w:rPr>
                <w:rFonts w:ascii="宋体" w:hAnsi="宋体"/>
                <w:sz w:val="24"/>
              </w:rPr>
            </w:pPr>
            <w:r w:rsidRPr="002C5AE7">
              <w:rPr>
                <w:rFonts w:ascii="宋体" w:hAnsi="宋体"/>
                <w:sz w:val="24"/>
              </w:rPr>
              <w:t>082702</w:t>
            </w:r>
          </w:p>
        </w:tc>
        <w:tc>
          <w:tcPr>
            <w:tcW w:w="2418" w:type="dxa"/>
            <w:shd w:val="clear" w:color="auto" w:fill="auto"/>
            <w:vAlign w:val="center"/>
          </w:tcPr>
          <w:p w14:paraId="3AF5B57D" w14:textId="77777777" w:rsidR="0068006F" w:rsidRPr="002C5AE7" w:rsidRDefault="0068006F" w:rsidP="00F20C8F">
            <w:pPr>
              <w:jc w:val="center"/>
              <w:rPr>
                <w:rFonts w:ascii="宋体" w:hAnsi="宋体"/>
                <w:sz w:val="24"/>
              </w:rPr>
            </w:pPr>
            <w:r w:rsidRPr="002C5AE7">
              <w:rPr>
                <w:rFonts w:ascii="宋体" w:hAnsi="宋体"/>
                <w:sz w:val="24"/>
              </w:rPr>
              <w:t>食品质量与安全</w:t>
            </w:r>
          </w:p>
        </w:tc>
        <w:tc>
          <w:tcPr>
            <w:tcW w:w="1365" w:type="dxa"/>
            <w:shd w:val="clear" w:color="auto" w:fill="auto"/>
            <w:vAlign w:val="center"/>
          </w:tcPr>
          <w:p w14:paraId="7F4056FF" w14:textId="77777777" w:rsidR="0068006F" w:rsidRPr="002C5AE7" w:rsidRDefault="0068006F" w:rsidP="00F20C8F">
            <w:pPr>
              <w:jc w:val="center"/>
              <w:rPr>
                <w:rFonts w:ascii="宋体" w:hAnsi="宋体"/>
                <w:sz w:val="24"/>
              </w:rPr>
            </w:pPr>
            <w:r w:rsidRPr="002C5AE7">
              <w:rPr>
                <w:rFonts w:ascii="宋体" w:hAnsi="宋体"/>
                <w:sz w:val="24"/>
              </w:rPr>
              <w:t>32</w:t>
            </w:r>
          </w:p>
        </w:tc>
        <w:tc>
          <w:tcPr>
            <w:tcW w:w="1583" w:type="dxa"/>
            <w:shd w:val="clear" w:color="auto" w:fill="auto"/>
            <w:vAlign w:val="center"/>
          </w:tcPr>
          <w:p w14:paraId="625665A0" w14:textId="77777777" w:rsidR="0068006F" w:rsidRPr="002C5AE7" w:rsidRDefault="0068006F" w:rsidP="00F20C8F">
            <w:pPr>
              <w:jc w:val="center"/>
              <w:rPr>
                <w:rFonts w:ascii="宋体" w:hAnsi="宋体"/>
                <w:sz w:val="24"/>
              </w:rPr>
            </w:pPr>
            <w:r w:rsidRPr="002C5AE7">
              <w:rPr>
                <w:rFonts w:ascii="宋体" w:hAnsi="宋体"/>
                <w:sz w:val="24"/>
              </w:rPr>
              <w:t>24</w:t>
            </w:r>
          </w:p>
        </w:tc>
        <w:tc>
          <w:tcPr>
            <w:tcW w:w="1313" w:type="dxa"/>
            <w:shd w:val="clear" w:color="auto" w:fill="auto"/>
            <w:vAlign w:val="center"/>
          </w:tcPr>
          <w:p w14:paraId="2785A808" w14:textId="77777777" w:rsidR="0068006F" w:rsidRPr="002C5AE7" w:rsidRDefault="0068006F" w:rsidP="00F20C8F">
            <w:pPr>
              <w:jc w:val="center"/>
              <w:rPr>
                <w:rFonts w:ascii="宋体" w:hAnsi="宋体"/>
                <w:sz w:val="24"/>
              </w:rPr>
            </w:pPr>
            <w:r w:rsidRPr="002C5AE7">
              <w:rPr>
                <w:rFonts w:ascii="宋体" w:hAnsi="宋体"/>
                <w:sz w:val="24"/>
              </w:rPr>
              <w:t>75.00</w:t>
            </w:r>
          </w:p>
        </w:tc>
      </w:tr>
      <w:tr w:rsidR="0068006F" w14:paraId="0F146EC2" w14:textId="77777777" w:rsidTr="00F20C8F">
        <w:trPr>
          <w:jc w:val="center"/>
        </w:trPr>
        <w:tc>
          <w:tcPr>
            <w:tcW w:w="1843" w:type="dxa"/>
            <w:shd w:val="clear" w:color="auto" w:fill="auto"/>
            <w:vAlign w:val="center"/>
          </w:tcPr>
          <w:p w14:paraId="10D6E2A4" w14:textId="77777777" w:rsidR="0068006F" w:rsidRPr="002C5AE7" w:rsidRDefault="0068006F" w:rsidP="00F20C8F">
            <w:pPr>
              <w:jc w:val="center"/>
              <w:rPr>
                <w:rFonts w:ascii="宋体" w:hAnsi="宋体"/>
                <w:sz w:val="24"/>
              </w:rPr>
            </w:pPr>
            <w:r w:rsidRPr="002C5AE7">
              <w:rPr>
                <w:rFonts w:ascii="宋体" w:hAnsi="宋体"/>
                <w:sz w:val="24"/>
              </w:rPr>
              <w:t>083002T</w:t>
            </w:r>
          </w:p>
        </w:tc>
        <w:tc>
          <w:tcPr>
            <w:tcW w:w="2418" w:type="dxa"/>
            <w:shd w:val="clear" w:color="auto" w:fill="auto"/>
            <w:vAlign w:val="center"/>
          </w:tcPr>
          <w:p w14:paraId="1EC16B52" w14:textId="77777777" w:rsidR="0068006F" w:rsidRPr="002C5AE7" w:rsidRDefault="0068006F" w:rsidP="00F20C8F">
            <w:pPr>
              <w:jc w:val="center"/>
              <w:rPr>
                <w:rFonts w:ascii="宋体" w:hAnsi="宋体"/>
                <w:sz w:val="24"/>
              </w:rPr>
            </w:pPr>
            <w:r w:rsidRPr="002C5AE7">
              <w:rPr>
                <w:rFonts w:ascii="宋体" w:hAnsi="宋体"/>
                <w:sz w:val="24"/>
              </w:rPr>
              <w:t>生物制药</w:t>
            </w:r>
          </w:p>
        </w:tc>
        <w:tc>
          <w:tcPr>
            <w:tcW w:w="1365" w:type="dxa"/>
            <w:shd w:val="clear" w:color="auto" w:fill="auto"/>
            <w:vAlign w:val="center"/>
          </w:tcPr>
          <w:p w14:paraId="7D3EF609" w14:textId="77777777" w:rsidR="0068006F" w:rsidRPr="002C5AE7" w:rsidRDefault="0068006F" w:rsidP="00F20C8F">
            <w:pPr>
              <w:jc w:val="center"/>
              <w:rPr>
                <w:rFonts w:ascii="宋体" w:hAnsi="宋体"/>
                <w:sz w:val="24"/>
              </w:rPr>
            </w:pPr>
            <w:r w:rsidRPr="002C5AE7">
              <w:rPr>
                <w:rFonts w:ascii="宋体" w:hAnsi="宋体"/>
                <w:sz w:val="24"/>
              </w:rPr>
              <w:t>190</w:t>
            </w:r>
          </w:p>
        </w:tc>
        <w:tc>
          <w:tcPr>
            <w:tcW w:w="1583" w:type="dxa"/>
            <w:shd w:val="clear" w:color="auto" w:fill="auto"/>
            <w:vAlign w:val="center"/>
          </w:tcPr>
          <w:p w14:paraId="7371C1E2" w14:textId="77777777" w:rsidR="0068006F" w:rsidRPr="002C5AE7" w:rsidRDefault="0068006F" w:rsidP="00F20C8F">
            <w:pPr>
              <w:jc w:val="center"/>
              <w:rPr>
                <w:rFonts w:ascii="宋体" w:hAnsi="宋体"/>
                <w:sz w:val="24"/>
              </w:rPr>
            </w:pPr>
            <w:r w:rsidRPr="002C5AE7">
              <w:rPr>
                <w:rFonts w:ascii="宋体" w:hAnsi="宋体"/>
                <w:sz w:val="24"/>
              </w:rPr>
              <w:t>166</w:t>
            </w:r>
          </w:p>
        </w:tc>
        <w:tc>
          <w:tcPr>
            <w:tcW w:w="1313" w:type="dxa"/>
            <w:shd w:val="clear" w:color="auto" w:fill="auto"/>
            <w:vAlign w:val="center"/>
          </w:tcPr>
          <w:p w14:paraId="6E27FCA6" w14:textId="77777777" w:rsidR="0068006F" w:rsidRPr="002C5AE7" w:rsidRDefault="0068006F" w:rsidP="00F20C8F">
            <w:pPr>
              <w:jc w:val="center"/>
              <w:rPr>
                <w:rFonts w:ascii="宋体" w:hAnsi="宋体"/>
                <w:sz w:val="24"/>
              </w:rPr>
            </w:pPr>
            <w:r w:rsidRPr="002C5AE7">
              <w:rPr>
                <w:rFonts w:ascii="宋体" w:hAnsi="宋体"/>
                <w:sz w:val="24"/>
              </w:rPr>
              <w:t>87.37</w:t>
            </w:r>
          </w:p>
        </w:tc>
      </w:tr>
      <w:tr w:rsidR="0068006F" w14:paraId="695A088E" w14:textId="77777777" w:rsidTr="00F20C8F">
        <w:trPr>
          <w:jc w:val="center"/>
        </w:trPr>
        <w:tc>
          <w:tcPr>
            <w:tcW w:w="1843" w:type="dxa"/>
            <w:shd w:val="clear" w:color="auto" w:fill="auto"/>
            <w:vAlign w:val="center"/>
          </w:tcPr>
          <w:p w14:paraId="1DE9C519" w14:textId="77777777" w:rsidR="0068006F" w:rsidRPr="002C5AE7" w:rsidRDefault="0068006F" w:rsidP="00F20C8F">
            <w:pPr>
              <w:jc w:val="center"/>
              <w:rPr>
                <w:rFonts w:ascii="宋体" w:hAnsi="宋体"/>
                <w:sz w:val="24"/>
              </w:rPr>
            </w:pPr>
            <w:r w:rsidRPr="002C5AE7">
              <w:rPr>
                <w:rFonts w:ascii="宋体" w:hAnsi="宋体"/>
                <w:sz w:val="24"/>
              </w:rPr>
              <w:t>100701</w:t>
            </w:r>
          </w:p>
        </w:tc>
        <w:tc>
          <w:tcPr>
            <w:tcW w:w="2418" w:type="dxa"/>
            <w:shd w:val="clear" w:color="auto" w:fill="auto"/>
            <w:vAlign w:val="center"/>
          </w:tcPr>
          <w:p w14:paraId="2C3B0189" w14:textId="77777777" w:rsidR="0068006F" w:rsidRPr="002C5AE7" w:rsidRDefault="0068006F" w:rsidP="00F20C8F">
            <w:pPr>
              <w:jc w:val="center"/>
              <w:rPr>
                <w:rFonts w:ascii="宋体" w:hAnsi="宋体"/>
                <w:sz w:val="24"/>
              </w:rPr>
            </w:pPr>
            <w:r w:rsidRPr="002C5AE7">
              <w:rPr>
                <w:rFonts w:ascii="宋体" w:hAnsi="宋体"/>
                <w:sz w:val="24"/>
              </w:rPr>
              <w:t>药学</w:t>
            </w:r>
          </w:p>
        </w:tc>
        <w:tc>
          <w:tcPr>
            <w:tcW w:w="1365" w:type="dxa"/>
            <w:shd w:val="clear" w:color="auto" w:fill="auto"/>
            <w:vAlign w:val="center"/>
          </w:tcPr>
          <w:p w14:paraId="6EB6BA1C" w14:textId="77777777" w:rsidR="0068006F" w:rsidRPr="002C5AE7" w:rsidRDefault="0068006F" w:rsidP="00F20C8F">
            <w:pPr>
              <w:jc w:val="center"/>
              <w:rPr>
                <w:rFonts w:ascii="宋体" w:hAnsi="宋体"/>
                <w:sz w:val="24"/>
              </w:rPr>
            </w:pPr>
            <w:r w:rsidRPr="002C5AE7">
              <w:rPr>
                <w:rFonts w:ascii="宋体" w:hAnsi="宋体"/>
                <w:sz w:val="24"/>
              </w:rPr>
              <w:t>434</w:t>
            </w:r>
          </w:p>
        </w:tc>
        <w:tc>
          <w:tcPr>
            <w:tcW w:w="1583" w:type="dxa"/>
            <w:shd w:val="clear" w:color="auto" w:fill="auto"/>
            <w:vAlign w:val="center"/>
          </w:tcPr>
          <w:p w14:paraId="730EC01A" w14:textId="77777777" w:rsidR="0068006F" w:rsidRPr="002C5AE7" w:rsidRDefault="0068006F" w:rsidP="00F20C8F">
            <w:pPr>
              <w:jc w:val="center"/>
              <w:rPr>
                <w:rFonts w:ascii="宋体" w:hAnsi="宋体"/>
                <w:sz w:val="24"/>
              </w:rPr>
            </w:pPr>
            <w:r w:rsidRPr="002C5AE7">
              <w:rPr>
                <w:rFonts w:ascii="宋体" w:hAnsi="宋体"/>
                <w:sz w:val="24"/>
              </w:rPr>
              <w:t>370</w:t>
            </w:r>
          </w:p>
        </w:tc>
        <w:tc>
          <w:tcPr>
            <w:tcW w:w="1313" w:type="dxa"/>
            <w:shd w:val="clear" w:color="auto" w:fill="auto"/>
            <w:vAlign w:val="center"/>
          </w:tcPr>
          <w:p w14:paraId="17EC8FEC" w14:textId="77777777" w:rsidR="0068006F" w:rsidRPr="002C5AE7" w:rsidRDefault="0068006F" w:rsidP="00F20C8F">
            <w:pPr>
              <w:jc w:val="center"/>
              <w:rPr>
                <w:rFonts w:ascii="宋体" w:hAnsi="宋体"/>
                <w:sz w:val="24"/>
              </w:rPr>
            </w:pPr>
            <w:r w:rsidRPr="002C5AE7">
              <w:rPr>
                <w:rFonts w:ascii="宋体" w:hAnsi="宋体"/>
                <w:sz w:val="24"/>
              </w:rPr>
              <w:t>85.25</w:t>
            </w:r>
          </w:p>
        </w:tc>
      </w:tr>
      <w:tr w:rsidR="0068006F" w14:paraId="33CDBA59" w14:textId="77777777" w:rsidTr="00F20C8F">
        <w:trPr>
          <w:jc w:val="center"/>
        </w:trPr>
        <w:tc>
          <w:tcPr>
            <w:tcW w:w="1843" w:type="dxa"/>
            <w:shd w:val="clear" w:color="auto" w:fill="auto"/>
            <w:vAlign w:val="center"/>
          </w:tcPr>
          <w:p w14:paraId="3E0715CA" w14:textId="77777777" w:rsidR="0068006F" w:rsidRPr="002C5AE7" w:rsidRDefault="0068006F" w:rsidP="00F20C8F">
            <w:pPr>
              <w:jc w:val="center"/>
              <w:rPr>
                <w:rFonts w:ascii="宋体" w:hAnsi="宋体"/>
                <w:sz w:val="24"/>
              </w:rPr>
            </w:pPr>
            <w:r w:rsidRPr="002C5AE7">
              <w:rPr>
                <w:rFonts w:ascii="宋体" w:hAnsi="宋体"/>
                <w:sz w:val="24"/>
              </w:rPr>
              <w:t>100701H</w:t>
            </w:r>
          </w:p>
        </w:tc>
        <w:tc>
          <w:tcPr>
            <w:tcW w:w="2418" w:type="dxa"/>
            <w:shd w:val="clear" w:color="auto" w:fill="auto"/>
            <w:vAlign w:val="center"/>
          </w:tcPr>
          <w:p w14:paraId="30DBB6EF" w14:textId="77777777" w:rsidR="0068006F" w:rsidRPr="002C5AE7" w:rsidRDefault="0068006F" w:rsidP="00F20C8F">
            <w:pPr>
              <w:jc w:val="center"/>
              <w:rPr>
                <w:rFonts w:ascii="宋体" w:hAnsi="宋体"/>
                <w:sz w:val="24"/>
              </w:rPr>
            </w:pPr>
            <w:r w:rsidRPr="002C5AE7">
              <w:rPr>
                <w:rFonts w:ascii="宋体" w:hAnsi="宋体"/>
                <w:sz w:val="24"/>
              </w:rPr>
              <w:t>药学（合作办学）</w:t>
            </w:r>
          </w:p>
        </w:tc>
        <w:tc>
          <w:tcPr>
            <w:tcW w:w="1365" w:type="dxa"/>
            <w:shd w:val="clear" w:color="auto" w:fill="auto"/>
            <w:vAlign w:val="center"/>
          </w:tcPr>
          <w:p w14:paraId="7805AC6A" w14:textId="77777777" w:rsidR="0068006F" w:rsidRPr="002C5AE7" w:rsidRDefault="0068006F" w:rsidP="00F20C8F">
            <w:pPr>
              <w:jc w:val="center"/>
              <w:rPr>
                <w:rFonts w:ascii="宋体" w:hAnsi="宋体"/>
                <w:sz w:val="24"/>
              </w:rPr>
            </w:pPr>
            <w:r w:rsidRPr="002C5AE7">
              <w:rPr>
                <w:rFonts w:ascii="宋体" w:hAnsi="宋体"/>
                <w:sz w:val="24"/>
              </w:rPr>
              <w:t>45</w:t>
            </w:r>
          </w:p>
        </w:tc>
        <w:tc>
          <w:tcPr>
            <w:tcW w:w="1583" w:type="dxa"/>
            <w:shd w:val="clear" w:color="auto" w:fill="auto"/>
            <w:vAlign w:val="center"/>
          </w:tcPr>
          <w:p w14:paraId="0CB44430" w14:textId="77777777" w:rsidR="0068006F" w:rsidRPr="002C5AE7" w:rsidRDefault="0068006F" w:rsidP="00F20C8F">
            <w:pPr>
              <w:jc w:val="center"/>
              <w:rPr>
                <w:rFonts w:ascii="宋体" w:hAnsi="宋体"/>
                <w:sz w:val="24"/>
              </w:rPr>
            </w:pPr>
            <w:r w:rsidRPr="002C5AE7">
              <w:rPr>
                <w:rFonts w:ascii="宋体" w:hAnsi="宋体"/>
                <w:sz w:val="24"/>
              </w:rPr>
              <w:t>42</w:t>
            </w:r>
          </w:p>
        </w:tc>
        <w:tc>
          <w:tcPr>
            <w:tcW w:w="1313" w:type="dxa"/>
            <w:shd w:val="clear" w:color="auto" w:fill="auto"/>
            <w:vAlign w:val="center"/>
          </w:tcPr>
          <w:p w14:paraId="7AA8ABA4" w14:textId="77777777" w:rsidR="0068006F" w:rsidRPr="002C5AE7" w:rsidRDefault="0068006F" w:rsidP="00F20C8F">
            <w:pPr>
              <w:jc w:val="center"/>
              <w:rPr>
                <w:rFonts w:ascii="宋体" w:hAnsi="宋体"/>
                <w:sz w:val="24"/>
              </w:rPr>
            </w:pPr>
            <w:r w:rsidRPr="002C5AE7">
              <w:rPr>
                <w:rFonts w:ascii="宋体" w:hAnsi="宋体"/>
                <w:sz w:val="24"/>
              </w:rPr>
              <w:t>93.33</w:t>
            </w:r>
          </w:p>
        </w:tc>
      </w:tr>
      <w:tr w:rsidR="0068006F" w14:paraId="2D43CD61" w14:textId="77777777" w:rsidTr="00F20C8F">
        <w:trPr>
          <w:jc w:val="center"/>
        </w:trPr>
        <w:tc>
          <w:tcPr>
            <w:tcW w:w="1843" w:type="dxa"/>
            <w:shd w:val="clear" w:color="auto" w:fill="auto"/>
            <w:vAlign w:val="center"/>
          </w:tcPr>
          <w:p w14:paraId="7672C743" w14:textId="77777777" w:rsidR="0068006F" w:rsidRPr="002C5AE7" w:rsidRDefault="0068006F" w:rsidP="00F20C8F">
            <w:pPr>
              <w:jc w:val="center"/>
              <w:rPr>
                <w:rFonts w:ascii="宋体" w:hAnsi="宋体"/>
                <w:sz w:val="24"/>
              </w:rPr>
            </w:pPr>
            <w:r w:rsidRPr="002C5AE7">
              <w:rPr>
                <w:rFonts w:ascii="宋体" w:hAnsi="宋体"/>
                <w:sz w:val="24"/>
              </w:rPr>
              <w:t>100702</w:t>
            </w:r>
          </w:p>
        </w:tc>
        <w:tc>
          <w:tcPr>
            <w:tcW w:w="2418" w:type="dxa"/>
            <w:shd w:val="clear" w:color="auto" w:fill="auto"/>
            <w:vAlign w:val="center"/>
          </w:tcPr>
          <w:p w14:paraId="2C535ADD" w14:textId="77777777" w:rsidR="0068006F" w:rsidRPr="002C5AE7" w:rsidRDefault="0068006F" w:rsidP="00F20C8F">
            <w:pPr>
              <w:jc w:val="center"/>
              <w:rPr>
                <w:rFonts w:ascii="宋体" w:hAnsi="宋体"/>
                <w:sz w:val="24"/>
              </w:rPr>
            </w:pPr>
            <w:r w:rsidRPr="002C5AE7">
              <w:rPr>
                <w:rFonts w:ascii="宋体" w:hAnsi="宋体"/>
                <w:sz w:val="24"/>
              </w:rPr>
              <w:t>药物制剂</w:t>
            </w:r>
          </w:p>
        </w:tc>
        <w:tc>
          <w:tcPr>
            <w:tcW w:w="1365" w:type="dxa"/>
            <w:shd w:val="clear" w:color="auto" w:fill="auto"/>
            <w:vAlign w:val="center"/>
          </w:tcPr>
          <w:p w14:paraId="14D19DFD" w14:textId="77777777" w:rsidR="0068006F" w:rsidRPr="002C5AE7" w:rsidRDefault="0068006F" w:rsidP="00F20C8F">
            <w:pPr>
              <w:jc w:val="center"/>
              <w:rPr>
                <w:rFonts w:ascii="宋体" w:hAnsi="宋体"/>
                <w:sz w:val="24"/>
              </w:rPr>
            </w:pPr>
            <w:r w:rsidRPr="002C5AE7">
              <w:rPr>
                <w:rFonts w:ascii="宋体" w:hAnsi="宋体"/>
                <w:sz w:val="24"/>
              </w:rPr>
              <w:t>320</w:t>
            </w:r>
          </w:p>
        </w:tc>
        <w:tc>
          <w:tcPr>
            <w:tcW w:w="1583" w:type="dxa"/>
            <w:shd w:val="clear" w:color="auto" w:fill="auto"/>
            <w:vAlign w:val="center"/>
          </w:tcPr>
          <w:p w14:paraId="48A6B43F" w14:textId="77777777" w:rsidR="0068006F" w:rsidRPr="002C5AE7" w:rsidRDefault="0068006F" w:rsidP="00F20C8F">
            <w:pPr>
              <w:jc w:val="center"/>
              <w:rPr>
                <w:rFonts w:ascii="宋体" w:hAnsi="宋体"/>
                <w:sz w:val="24"/>
              </w:rPr>
            </w:pPr>
            <w:r w:rsidRPr="002C5AE7">
              <w:rPr>
                <w:rFonts w:ascii="宋体" w:hAnsi="宋体"/>
                <w:sz w:val="24"/>
              </w:rPr>
              <w:t>264</w:t>
            </w:r>
          </w:p>
        </w:tc>
        <w:tc>
          <w:tcPr>
            <w:tcW w:w="1313" w:type="dxa"/>
            <w:shd w:val="clear" w:color="auto" w:fill="auto"/>
            <w:vAlign w:val="center"/>
          </w:tcPr>
          <w:p w14:paraId="3E5DBDB6" w14:textId="77777777" w:rsidR="0068006F" w:rsidRPr="002C5AE7" w:rsidRDefault="0068006F" w:rsidP="00F20C8F">
            <w:pPr>
              <w:jc w:val="center"/>
              <w:rPr>
                <w:rFonts w:ascii="宋体" w:hAnsi="宋体"/>
                <w:sz w:val="24"/>
              </w:rPr>
            </w:pPr>
            <w:r w:rsidRPr="002C5AE7">
              <w:rPr>
                <w:rFonts w:ascii="宋体" w:hAnsi="宋体"/>
                <w:sz w:val="24"/>
              </w:rPr>
              <w:t>82.50</w:t>
            </w:r>
          </w:p>
        </w:tc>
      </w:tr>
      <w:tr w:rsidR="0068006F" w14:paraId="2BCA015C" w14:textId="77777777" w:rsidTr="00F20C8F">
        <w:trPr>
          <w:jc w:val="center"/>
        </w:trPr>
        <w:tc>
          <w:tcPr>
            <w:tcW w:w="1843" w:type="dxa"/>
            <w:shd w:val="clear" w:color="auto" w:fill="auto"/>
            <w:vAlign w:val="center"/>
          </w:tcPr>
          <w:p w14:paraId="1D2AC90C" w14:textId="77777777" w:rsidR="0068006F" w:rsidRPr="002C5AE7" w:rsidRDefault="0068006F" w:rsidP="00F20C8F">
            <w:pPr>
              <w:jc w:val="center"/>
              <w:rPr>
                <w:rFonts w:ascii="宋体" w:hAnsi="宋体"/>
                <w:sz w:val="24"/>
              </w:rPr>
            </w:pPr>
            <w:r w:rsidRPr="002C5AE7">
              <w:rPr>
                <w:rFonts w:ascii="宋体" w:hAnsi="宋体"/>
                <w:sz w:val="24"/>
              </w:rPr>
              <w:lastRenderedPageBreak/>
              <w:t>100703TK</w:t>
            </w:r>
          </w:p>
        </w:tc>
        <w:tc>
          <w:tcPr>
            <w:tcW w:w="2418" w:type="dxa"/>
            <w:shd w:val="clear" w:color="auto" w:fill="auto"/>
            <w:vAlign w:val="center"/>
          </w:tcPr>
          <w:p w14:paraId="0D6F9DCA" w14:textId="77777777" w:rsidR="0068006F" w:rsidRPr="002C5AE7" w:rsidRDefault="0068006F" w:rsidP="00F20C8F">
            <w:pPr>
              <w:jc w:val="center"/>
              <w:rPr>
                <w:rFonts w:ascii="宋体" w:hAnsi="宋体"/>
                <w:sz w:val="24"/>
              </w:rPr>
            </w:pPr>
            <w:r w:rsidRPr="002C5AE7">
              <w:rPr>
                <w:rFonts w:ascii="宋体" w:hAnsi="宋体"/>
                <w:sz w:val="24"/>
              </w:rPr>
              <w:t>临床药学</w:t>
            </w:r>
          </w:p>
        </w:tc>
        <w:tc>
          <w:tcPr>
            <w:tcW w:w="1365" w:type="dxa"/>
            <w:shd w:val="clear" w:color="auto" w:fill="auto"/>
            <w:vAlign w:val="center"/>
          </w:tcPr>
          <w:p w14:paraId="0E050C5A" w14:textId="77777777" w:rsidR="0068006F" w:rsidRPr="002C5AE7" w:rsidRDefault="0068006F" w:rsidP="00F20C8F">
            <w:pPr>
              <w:jc w:val="center"/>
              <w:rPr>
                <w:rFonts w:ascii="宋体" w:hAnsi="宋体"/>
                <w:sz w:val="24"/>
              </w:rPr>
            </w:pPr>
            <w:r w:rsidRPr="002C5AE7">
              <w:rPr>
                <w:rFonts w:ascii="宋体" w:hAnsi="宋体"/>
                <w:sz w:val="24"/>
              </w:rPr>
              <w:t>62</w:t>
            </w:r>
          </w:p>
        </w:tc>
        <w:tc>
          <w:tcPr>
            <w:tcW w:w="1583" w:type="dxa"/>
            <w:shd w:val="clear" w:color="auto" w:fill="auto"/>
            <w:vAlign w:val="center"/>
          </w:tcPr>
          <w:p w14:paraId="72B7947C" w14:textId="77777777" w:rsidR="0068006F" w:rsidRPr="002C5AE7" w:rsidRDefault="0068006F" w:rsidP="00F20C8F">
            <w:pPr>
              <w:jc w:val="center"/>
              <w:rPr>
                <w:rFonts w:ascii="宋体" w:hAnsi="宋体"/>
                <w:sz w:val="24"/>
              </w:rPr>
            </w:pPr>
            <w:r w:rsidRPr="002C5AE7">
              <w:rPr>
                <w:rFonts w:ascii="宋体" w:hAnsi="宋体"/>
                <w:sz w:val="24"/>
              </w:rPr>
              <w:t>53</w:t>
            </w:r>
          </w:p>
        </w:tc>
        <w:tc>
          <w:tcPr>
            <w:tcW w:w="1313" w:type="dxa"/>
            <w:shd w:val="clear" w:color="auto" w:fill="auto"/>
            <w:vAlign w:val="center"/>
          </w:tcPr>
          <w:p w14:paraId="07C8574E" w14:textId="77777777" w:rsidR="0068006F" w:rsidRPr="002C5AE7" w:rsidRDefault="0068006F" w:rsidP="00F20C8F">
            <w:pPr>
              <w:jc w:val="center"/>
              <w:rPr>
                <w:rFonts w:ascii="宋体" w:hAnsi="宋体"/>
                <w:sz w:val="24"/>
              </w:rPr>
            </w:pPr>
            <w:r w:rsidRPr="002C5AE7">
              <w:rPr>
                <w:rFonts w:ascii="宋体" w:hAnsi="宋体"/>
                <w:sz w:val="24"/>
              </w:rPr>
              <w:t>85.48</w:t>
            </w:r>
          </w:p>
        </w:tc>
      </w:tr>
      <w:tr w:rsidR="0068006F" w14:paraId="0FB3C004" w14:textId="77777777" w:rsidTr="00F20C8F">
        <w:trPr>
          <w:jc w:val="center"/>
        </w:trPr>
        <w:tc>
          <w:tcPr>
            <w:tcW w:w="1843" w:type="dxa"/>
            <w:shd w:val="clear" w:color="auto" w:fill="auto"/>
            <w:vAlign w:val="center"/>
          </w:tcPr>
          <w:p w14:paraId="7FA2FED5" w14:textId="77777777" w:rsidR="0068006F" w:rsidRPr="002C5AE7" w:rsidRDefault="0068006F" w:rsidP="00F20C8F">
            <w:pPr>
              <w:jc w:val="center"/>
              <w:rPr>
                <w:rFonts w:ascii="宋体" w:hAnsi="宋体"/>
                <w:sz w:val="24"/>
              </w:rPr>
            </w:pPr>
            <w:r w:rsidRPr="002C5AE7">
              <w:rPr>
                <w:rFonts w:ascii="宋体" w:hAnsi="宋体"/>
                <w:sz w:val="24"/>
              </w:rPr>
              <w:t>100704T</w:t>
            </w:r>
          </w:p>
        </w:tc>
        <w:tc>
          <w:tcPr>
            <w:tcW w:w="2418" w:type="dxa"/>
            <w:shd w:val="clear" w:color="auto" w:fill="auto"/>
            <w:vAlign w:val="center"/>
          </w:tcPr>
          <w:p w14:paraId="2B173E78" w14:textId="77777777" w:rsidR="0068006F" w:rsidRPr="002C5AE7" w:rsidRDefault="0068006F" w:rsidP="00F20C8F">
            <w:pPr>
              <w:jc w:val="center"/>
              <w:rPr>
                <w:rFonts w:ascii="宋体" w:hAnsi="宋体"/>
                <w:sz w:val="24"/>
              </w:rPr>
            </w:pPr>
            <w:r w:rsidRPr="002C5AE7">
              <w:rPr>
                <w:rFonts w:ascii="宋体" w:hAnsi="宋体"/>
                <w:sz w:val="24"/>
              </w:rPr>
              <w:t>药事管理</w:t>
            </w:r>
          </w:p>
        </w:tc>
        <w:tc>
          <w:tcPr>
            <w:tcW w:w="1365" w:type="dxa"/>
            <w:shd w:val="clear" w:color="auto" w:fill="auto"/>
            <w:vAlign w:val="center"/>
          </w:tcPr>
          <w:p w14:paraId="35C45CA2" w14:textId="77777777" w:rsidR="0068006F" w:rsidRPr="002C5AE7" w:rsidRDefault="0068006F" w:rsidP="00F20C8F">
            <w:pPr>
              <w:jc w:val="center"/>
              <w:rPr>
                <w:rFonts w:ascii="宋体" w:hAnsi="宋体"/>
                <w:sz w:val="24"/>
              </w:rPr>
            </w:pPr>
            <w:r w:rsidRPr="002C5AE7">
              <w:rPr>
                <w:rFonts w:ascii="宋体" w:hAnsi="宋体"/>
                <w:sz w:val="24"/>
              </w:rPr>
              <w:t>96</w:t>
            </w:r>
          </w:p>
        </w:tc>
        <w:tc>
          <w:tcPr>
            <w:tcW w:w="1583" w:type="dxa"/>
            <w:shd w:val="clear" w:color="auto" w:fill="auto"/>
            <w:vAlign w:val="center"/>
          </w:tcPr>
          <w:p w14:paraId="492280ED" w14:textId="77777777" w:rsidR="0068006F" w:rsidRPr="002C5AE7" w:rsidRDefault="0068006F" w:rsidP="00F20C8F">
            <w:pPr>
              <w:jc w:val="center"/>
              <w:rPr>
                <w:rFonts w:ascii="宋体" w:hAnsi="宋体"/>
                <w:sz w:val="24"/>
              </w:rPr>
            </w:pPr>
            <w:r w:rsidRPr="002C5AE7">
              <w:rPr>
                <w:rFonts w:ascii="宋体" w:hAnsi="宋体"/>
                <w:sz w:val="24"/>
              </w:rPr>
              <w:t>90</w:t>
            </w:r>
          </w:p>
        </w:tc>
        <w:tc>
          <w:tcPr>
            <w:tcW w:w="1313" w:type="dxa"/>
            <w:shd w:val="clear" w:color="auto" w:fill="auto"/>
            <w:vAlign w:val="center"/>
          </w:tcPr>
          <w:p w14:paraId="4BB8E847" w14:textId="77777777" w:rsidR="0068006F" w:rsidRPr="002C5AE7" w:rsidRDefault="0068006F" w:rsidP="00F20C8F">
            <w:pPr>
              <w:jc w:val="center"/>
              <w:rPr>
                <w:rFonts w:ascii="宋体" w:hAnsi="宋体"/>
                <w:sz w:val="24"/>
              </w:rPr>
            </w:pPr>
            <w:r w:rsidRPr="002C5AE7">
              <w:rPr>
                <w:rFonts w:ascii="宋体" w:hAnsi="宋体"/>
                <w:sz w:val="24"/>
              </w:rPr>
              <w:t>93.75</w:t>
            </w:r>
          </w:p>
        </w:tc>
      </w:tr>
      <w:tr w:rsidR="0068006F" w14:paraId="7B0AA97A" w14:textId="77777777" w:rsidTr="00F20C8F">
        <w:trPr>
          <w:jc w:val="center"/>
        </w:trPr>
        <w:tc>
          <w:tcPr>
            <w:tcW w:w="1843" w:type="dxa"/>
            <w:shd w:val="clear" w:color="auto" w:fill="auto"/>
            <w:vAlign w:val="center"/>
          </w:tcPr>
          <w:p w14:paraId="7DDA1338" w14:textId="77777777" w:rsidR="0068006F" w:rsidRPr="002C5AE7" w:rsidRDefault="0068006F" w:rsidP="00F20C8F">
            <w:pPr>
              <w:jc w:val="center"/>
              <w:rPr>
                <w:rFonts w:ascii="宋体" w:hAnsi="宋体"/>
                <w:sz w:val="24"/>
              </w:rPr>
            </w:pPr>
            <w:r w:rsidRPr="002C5AE7">
              <w:rPr>
                <w:rFonts w:ascii="宋体" w:hAnsi="宋体"/>
                <w:sz w:val="24"/>
              </w:rPr>
              <w:t>100705T</w:t>
            </w:r>
          </w:p>
        </w:tc>
        <w:tc>
          <w:tcPr>
            <w:tcW w:w="2418" w:type="dxa"/>
            <w:shd w:val="clear" w:color="auto" w:fill="auto"/>
            <w:vAlign w:val="center"/>
          </w:tcPr>
          <w:p w14:paraId="32204D45" w14:textId="77777777" w:rsidR="0068006F" w:rsidRPr="002C5AE7" w:rsidRDefault="0068006F" w:rsidP="00F20C8F">
            <w:pPr>
              <w:jc w:val="center"/>
              <w:rPr>
                <w:rFonts w:ascii="宋体" w:hAnsi="宋体"/>
                <w:sz w:val="24"/>
              </w:rPr>
            </w:pPr>
            <w:r w:rsidRPr="002C5AE7">
              <w:rPr>
                <w:rFonts w:ascii="宋体" w:hAnsi="宋体"/>
                <w:sz w:val="24"/>
              </w:rPr>
              <w:t>药物分析</w:t>
            </w:r>
          </w:p>
        </w:tc>
        <w:tc>
          <w:tcPr>
            <w:tcW w:w="1365" w:type="dxa"/>
            <w:shd w:val="clear" w:color="auto" w:fill="auto"/>
            <w:vAlign w:val="center"/>
          </w:tcPr>
          <w:p w14:paraId="1C41288F" w14:textId="77777777" w:rsidR="0068006F" w:rsidRPr="002C5AE7" w:rsidRDefault="0068006F" w:rsidP="00F20C8F">
            <w:pPr>
              <w:jc w:val="center"/>
              <w:rPr>
                <w:rFonts w:ascii="宋体" w:hAnsi="宋体"/>
                <w:sz w:val="24"/>
              </w:rPr>
            </w:pPr>
            <w:r w:rsidRPr="002C5AE7">
              <w:rPr>
                <w:rFonts w:ascii="宋体" w:hAnsi="宋体"/>
                <w:sz w:val="24"/>
              </w:rPr>
              <w:t>94</w:t>
            </w:r>
          </w:p>
        </w:tc>
        <w:tc>
          <w:tcPr>
            <w:tcW w:w="1583" w:type="dxa"/>
            <w:shd w:val="clear" w:color="auto" w:fill="auto"/>
            <w:vAlign w:val="center"/>
          </w:tcPr>
          <w:p w14:paraId="0ABDBD49" w14:textId="77777777" w:rsidR="0068006F" w:rsidRPr="002C5AE7" w:rsidRDefault="0068006F" w:rsidP="00F20C8F">
            <w:pPr>
              <w:jc w:val="center"/>
              <w:rPr>
                <w:rFonts w:ascii="宋体" w:hAnsi="宋体"/>
                <w:sz w:val="24"/>
              </w:rPr>
            </w:pPr>
            <w:r w:rsidRPr="002C5AE7">
              <w:rPr>
                <w:rFonts w:ascii="宋体" w:hAnsi="宋体"/>
                <w:sz w:val="24"/>
              </w:rPr>
              <w:t>74</w:t>
            </w:r>
          </w:p>
        </w:tc>
        <w:tc>
          <w:tcPr>
            <w:tcW w:w="1313" w:type="dxa"/>
            <w:shd w:val="clear" w:color="auto" w:fill="auto"/>
            <w:vAlign w:val="center"/>
          </w:tcPr>
          <w:p w14:paraId="2C134A00" w14:textId="77777777" w:rsidR="0068006F" w:rsidRPr="002C5AE7" w:rsidRDefault="0068006F" w:rsidP="00F20C8F">
            <w:pPr>
              <w:jc w:val="center"/>
              <w:rPr>
                <w:rFonts w:ascii="宋体" w:hAnsi="宋体"/>
                <w:sz w:val="24"/>
              </w:rPr>
            </w:pPr>
            <w:r w:rsidRPr="002C5AE7">
              <w:rPr>
                <w:rFonts w:ascii="宋体" w:hAnsi="宋体"/>
                <w:sz w:val="24"/>
              </w:rPr>
              <w:t>78.72</w:t>
            </w:r>
          </w:p>
        </w:tc>
      </w:tr>
      <w:tr w:rsidR="0068006F" w14:paraId="0EF601C6" w14:textId="77777777" w:rsidTr="00F20C8F">
        <w:trPr>
          <w:jc w:val="center"/>
        </w:trPr>
        <w:tc>
          <w:tcPr>
            <w:tcW w:w="1843" w:type="dxa"/>
            <w:shd w:val="clear" w:color="auto" w:fill="auto"/>
            <w:vAlign w:val="center"/>
          </w:tcPr>
          <w:p w14:paraId="6314B876" w14:textId="77777777" w:rsidR="0068006F" w:rsidRPr="002C5AE7" w:rsidRDefault="0068006F" w:rsidP="00F20C8F">
            <w:pPr>
              <w:jc w:val="center"/>
              <w:rPr>
                <w:rFonts w:ascii="宋体" w:hAnsi="宋体"/>
                <w:sz w:val="24"/>
              </w:rPr>
            </w:pPr>
            <w:r w:rsidRPr="002C5AE7">
              <w:rPr>
                <w:rFonts w:ascii="宋体" w:hAnsi="宋体"/>
                <w:sz w:val="24"/>
              </w:rPr>
              <w:t>100706T</w:t>
            </w:r>
          </w:p>
        </w:tc>
        <w:tc>
          <w:tcPr>
            <w:tcW w:w="2418" w:type="dxa"/>
            <w:shd w:val="clear" w:color="auto" w:fill="auto"/>
            <w:vAlign w:val="center"/>
          </w:tcPr>
          <w:p w14:paraId="2CF56C8C" w14:textId="77777777" w:rsidR="0068006F" w:rsidRPr="002C5AE7" w:rsidRDefault="0068006F" w:rsidP="00F20C8F">
            <w:pPr>
              <w:jc w:val="center"/>
              <w:rPr>
                <w:rFonts w:ascii="宋体" w:hAnsi="宋体"/>
                <w:sz w:val="24"/>
              </w:rPr>
            </w:pPr>
            <w:r w:rsidRPr="002C5AE7">
              <w:rPr>
                <w:rFonts w:ascii="宋体" w:hAnsi="宋体"/>
                <w:sz w:val="24"/>
              </w:rPr>
              <w:t>药物化学</w:t>
            </w:r>
          </w:p>
        </w:tc>
        <w:tc>
          <w:tcPr>
            <w:tcW w:w="1365" w:type="dxa"/>
            <w:shd w:val="clear" w:color="auto" w:fill="auto"/>
            <w:vAlign w:val="center"/>
          </w:tcPr>
          <w:p w14:paraId="5E51FCFE" w14:textId="77777777" w:rsidR="0068006F" w:rsidRPr="002C5AE7" w:rsidRDefault="0068006F" w:rsidP="00F20C8F">
            <w:pPr>
              <w:jc w:val="center"/>
              <w:rPr>
                <w:rFonts w:ascii="宋体" w:hAnsi="宋体"/>
                <w:sz w:val="24"/>
              </w:rPr>
            </w:pPr>
            <w:r w:rsidRPr="002C5AE7">
              <w:rPr>
                <w:rFonts w:ascii="宋体" w:hAnsi="宋体"/>
                <w:sz w:val="24"/>
              </w:rPr>
              <w:t>113</w:t>
            </w:r>
          </w:p>
        </w:tc>
        <w:tc>
          <w:tcPr>
            <w:tcW w:w="1583" w:type="dxa"/>
            <w:shd w:val="clear" w:color="auto" w:fill="auto"/>
            <w:vAlign w:val="center"/>
          </w:tcPr>
          <w:p w14:paraId="0A6376B7" w14:textId="77777777" w:rsidR="0068006F" w:rsidRPr="002C5AE7" w:rsidRDefault="0068006F" w:rsidP="00F20C8F">
            <w:pPr>
              <w:jc w:val="center"/>
              <w:rPr>
                <w:rFonts w:ascii="宋体" w:hAnsi="宋体"/>
                <w:sz w:val="24"/>
              </w:rPr>
            </w:pPr>
            <w:r w:rsidRPr="002C5AE7">
              <w:rPr>
                <w:rFonts w:ascii="宋体" w:hAnsi="宋体"/>
                <w:sz w:val="24"/>
              </w:rPr>
              <w:t>91</w:t>
            </w:r>
          </w:p>
        </w:tc>
        <w:tc>
          <w:tcPr>
            <w:tcW w:w="1313" w:type="dxa"/>
            <w:shd w:val="clear" w:color="auto" w:fill="auto"/>
            <w:vAlign w:val="center"/>
          </w:tcPr>
          <w:p w14:paraId="24CE072D" w14:textId="77777777" w:rsidR="0068006F" w:rsidRPr="002C5AE7" w:rsidRDefault="0068006F" w:rsidP="00F20C8F">
            <w:pPr>
              <w:jc w:val="center"/>
              <w:rPr>
                <w:rFonts w:ascii="宋体" w:hAnsi="宋体"/>
                <w:sz w:val="24"/>
              </w:rPr>
            </w:pPr>
            <w:r w:rsidRPr="002C5AE7">
              <w:rPr>
                <w:rFonts w:ascii="宋体" w:hAnsi="宋体"/>
                <w:sz w:val="24"/>
              </w:rPr>
              <w:t>80.53</w:t>
            </w:r>
          </w:p>
        </w:tc>
      </w:tr>
      <w:tr w:rsidR="0068006F" w14:paraId="383F92EB" w14:textId="77777777" w:rsidTr="00F20C8F">
        <w:trPr>
          <w:jc w:val="center"/>
        </w:trPr>
        <w:tc>
          <w:tcPr>
            <w:tcW w:w="1843" w:type="dxa"/>
            <w:shd w:val="clear" w:color="auto" w:fill="auto"/>
            <w:vAlign w:val="center"/>
          </w:tcPr>
          <w:p w14:paraId="0EAEB3CB" w14:textId="77777777" w:rsidR="0068006F" w:rsidRPr="002C5AE7" w:rsidRDefault="0068006F" w:rsidP="00F20C8F">
            <w:pPr>
              <w:jc w:val="center"/>
              <w:rPr>
                <w:rFonts w:ascii="宋体" w:hAnsi="宋体"/>
                <w:sz w:val="24"/>
              </w:rPr>
            </w:pPr>
            <w:r w:rsidRPr="002C5AE7">
              <w:rPr>
                <w:rFonts w:ascii="宋体" w:hAnsi="宋体"/>
                <w:sz w:val="24"/>
              </w:rPr>
              <w:t>100707T</w:t>
            </w:r>
          </w:p>
        </w:tc>
        <w:tc>
          <w:tcPr>
            <w:tcW w:w="2418" w:type="dxa"/>
            <w:shd w:val="clear" w:color="auto" w:fill="auto"/>
            <w:vAlign w:val="center"/>
          </w:tcPr>
          <w:p w14:paraId="5F342253" w14:textId="77777777" w:rsidR="0068006F" w:rsidRPr="002C5AE7" w:rsidRDefault="0068006F" w:rsidP="00F20C8F">
            <w:pPr>
              <w:jc w:val="center"/>
              <w:rPr>
                <w:rFonts w:ascii="宋体" w:hAnsi="宋体"/>
                <w:sz w:val="24"/>
              </w:rPr>
            </w:pPr>
            <w:r w:rsidRPr="002C5AE7">
              <w:rPr>
                <w:rFonts w:ascii="宋体" w:hAnsi="宋体"/>
                <w:sz w:val="24"/>
              </w:rPr>
              <w:t>海洋药学</w:t>
            </w:r>
          </w:p>
        </w:tc>
        <w:tc>
          <w:tcPr>
            <w:tcW w:w="1365" w:type="dxa"/>
            <w:shd w:val="clear" w:color="auto" w:fill="auto"/>
            <w:vAlign w:val="center"/>
          </w:tcPr>
          <w:p w14:paraId="6E15B11A" w14:textId="77777777" w:rsidR="0068006F" w:rsidRPr="002C5AE7" w:rsidRDefault="0068006F" w:rsidP="00F20C8F">
            <w:pPr>
              <w:jc w:val="center"/>
              <w:rPr>
                <w:rFonts w:ascii="宋体" w:hAnsi="宋体"/>
                <w:sz w:val="24"/>
              </w:rPr>
            </w:pPr>
            <w:r w:rsidRPr="002C5AE7">
              <w:rPr>
                <w:rFonts w:ascii="宋体" w:hAnsi="宋体"/>
                <w:sz w:val="24"/>
              </w:rPr>
              <w:t>65</w:t>
            </w:r>
          </w:p>
        </w:tc>
        <w:tc>
          <w:tcPr>
            <w:tcW w:w="1583" w:type="dxa"/>
            <w:shd w:val="clear" w:color="auto" w:fill="auto"/>
            <w:vAlign w:val="center"/>
          </w:tcPr>
          <w:p w14:paraId="51382250" w14:textId="77777777" w:rsidR="0068006F" w:rsidRPr="002C5AE7" w:rsidRDefault="0068006F" w:rsidP="00F20C8F">
            <w:pPr>
              <w:jc w:val="center"/>
              <w:rPr>
                <w:rFonts w:ascii="宋体" w:hAnsi="宋体"/>
                <w:sz w:val="24"/>
              </w:rPr>
            </w:pPr>
            <w:r w:rsidRPr="002C5AE7">
              <w:rPr>
                <w:rFonts w:ascii="宋体" w:hAnsi="宋体"/>
                <w:sz w:val="24"/>
              </w:rPr>
              <w:t>53</w:t>
            </w:r>
          </w:p>
        </w:tc>
        <w:tc>
          <w:tcPr>
            <w:tcW w:w="1313" w:type="dxa"/>
            <w:shd w:val="clear" w:color="auto" w:fill="auto"/>
            <w:vAlign w:val="center"/>
          </w:tcPr>
          <w:p w14:paraId="7189383E" w14:textId="77777777" w:rsidR="0068006F" w:rsidRPr="002C5AE7" w:rsidRDefault="0068006F" w:rsidP="00F20C8F">
            <w:pPr>
              <w:jc w:val="center"/>
              <w:rPr>
                <w:rFonts w:ascii="宋体" w:hAnsi="宋体"/>
                <w:sz w:val="24"/>
              </w:rPr>
            </w:pPr>
            <w:r w:rsidRPr="002C5AE7">
              <w:rPr>
                <w:rFonts w:ascii="宋体" w:hAnsi="宋体"/>
                <w:sz w:val="24"/>
              </w:rPr>
              <w:t>81.54</w:t>
            </w:r>
          </w:p>
        </w:tc>
      </w:tr>
      <w:tr w:rsidR="0068006F" w14:paraId="2EC8ABD2" w14:textId="77777777" w:rsidTr="00F20C8F">
        <w:trPr>
          <w:jc w:val="center"/>
        </w:trPr>
        <w:tc>
          <w:tcPr>
            <w:tcW w:w="1843" w:type="dxa"/>
            <w:shd w:val="clear" w:color="auto" w:fill="auto"/>
            <w:vAlign w:val="center"/>
          </w:tcPr>
          <w:p w14:paraId="79F40687" w14:textId="77777777" w:rsidR="0068006F" w:rsidRPr="002C5AE7" w:rsidRDefault="0068006F" w:rsidP="00F20C8F">
            <w:pPr>
              <w:jc w:val="center"/>
              <w:rPr>
                <w:rFonts w:ascii="宋体" w:hAnsi="宋体"/>
                <w:sz w:val="24"/>
              </w:rPr>
            </w:pPr>
            <w:r w:rsidRPr="002C5AE7">
              <w:rPr>
                <w:rFonts w:ascii="宋体" w:hAnsi="宋体"/>
                <w:sz w:val="24"/>
              </w:rPr>
              <w:t>100801</w:t>
            </w:r>
          </w:p>
        </w:tc>
        <w:tc>
          <w:tcPr>
            <w:tcW w:w="2418" w:type="dxa"/>
            <w:shd w:val="clear" w:color="auto" w:fill="auto"/>
            <w:vAlign w:val="center"/>
          </w:tcPr>
          <w:p w14:paraId="21AB5BFC" w14:textId="77777777" w:rsidR="0068006F" w:rsidRPr="002C5AE7" w:rsidRDefault="0068006F" w:rsidP="00F20C8F">
            <w:pPr>
              <w:jc w:val="center"/>
              <w:rPr>
                <w:rFonts w:ascii="宋体" w:hAnsi="宋体"/>
                <w:sz w:val="24"/>
              </w:rPr>
            </w:pPr>
            <w:r w:rsidRPr="002C5AE7">
              <w:rPr>
                <w:rFonts w:ascii="宋体" w:hAnsi="宋体"/>
                <w:sz w:val="24"/>
              </w:rPr>
              <w:t>中药学</w:t>
            </w:r>
          </w:p>
        </w:tc>
        <w:tc>
          <w:tcPr>
            <w:tcW w:w="1365" w:type="dxa"/>
            <w:shd w:val="clear" w:color="auto" w:fill="auto"/>
            <w:vAlign w:val="center"/>
          </w:tcPr>
          <w:p w14:paraId="45F49E73" w14:textId="77777777" w:rsidR="0068006F" w:rsidRPr="002C5AE7" w:rsidRDefault="0068006F" w:rsidP="00F20C8F">
            <w:pPr>
              <w:jc w:val="center"/>
              <w:rPr>
                <w:rFonts w:ascii="宋体" w:hAnsi="宋体"/>
                <w:sz w:val="24"/>
              </w:rPr>
            </w:pPr>
            <w:r w:rsidRPr="002C5AE7">
              <w:rPr>
                <w:rFonts w:ascii="宋体" w:hAnsi="宋体"/>
                <w:sz w:val="24"/>
              </w:rPr>
              <w:t>210</w:t>
            </w:r>
          </w:p>
        </w:tc>
        <w:tc>
          <w:tcPr>
            <w:tcW w:w="1583" w:type="dxa"/>
            <w:shd w:val="clear" w:color="auto" w:fill="auto"/>
            <w:vAlign w:val="center"/>
          </w:tcPr>
          <w:p w14:paraId="546F7BB1" w14:textId="77777777" w:rsidR="0068006F" w:rsidRPr="002C5AE7" w:rsidRDefault="0068006F" w:rsidP="00F20C8F">
            <w:pPr>
              <w:jc w:val="center"/>
              <w:rPr>
                <w:rFonts w:ascii="宋体" w:hAnsi="宋体"/>
                <w:sz w:val="24"/>
              </w:rPr>
            </w:pPr>
            <w:r w:rsidRPr="002C5AE7">
              <w:rPr>
                <w:rFonts w:ascii="宋体" w:hAnsi="宋体"/>
                <w:sz w:val="24"/>
              </w:rPr>
              <w:t>179</w:t>
            </w:r>
          </w:p>
        </w:tc>
        <w:tc>
          <w:tcPr>
            <w:tcW w:w="1313" w:type="dxa"/>
            <w:shd w:val="clear" w:color="auto" w:fill="auto"/>
            <w:vAlign w:val="center"/>
          </w:tcPr>
          <w:p w14:paraId="53E90DF1" w14:textId="77777777" w:rsidR="0068006F" w:rsidRPr="002C5AE7" w:rsidRDefault="0068006F" w:rsidP="00F20C8F">
            <w:pPr>
              <w:jc w:val="center"/>
              <w:rPr>
                <w:rFonts w:ascii="宋体" w:hAnsi="宋体"/>
                <w:sz w:val="24"/>
              </w:rPr>
            </w:pPr>
            <w:r w:rsidRPr="002C5AE7">
              <w:rPr>
                <w:rFonts w:ascii="宋体" w:hAnsi="宋体"/>
                <w:sz w:val="24"/>
              </w:rPr>
              <w:t>85.24</w:t>
            </w:r>
          </w:p>
        </w:tc>
      </w:tr>
      <w:tr w:rsidR="0068006F" w14:paraId="4CBFB897" w14:textId="77777777" w:rsidTr="00F20C8F">
        <w:trPr>
          <w:jc w:val="center"/>
        </w:trPr>
        <w:tc>
          <w:tcPr>
            <w:tcW w:w="1843" w:type="dxa"/>
            <w:shd w:val="clear" w:color="auto" w:fill="auto"/>
            <w:vAlign w:val="center"/>
          </w:tcPr>
          <w:p w14:paraId="637465E3" w14:textId="77777777" w:rsidR="0068006F" w:rsidRPr="002C5AE7" w:rsidRDefault="0068006F" w:rsidP="00F20C8F">
            <w:pPr>
              <w:jc w:val="center"/>
              <w:rPr>
                <w:rFonts w:ascii="宋体" w:hAnsi="宋体"/>
                <w:sz w:val="24"/>
              </w:rPr>
            </w:pPr>
            <w:r w:rsidRPr="002C5AE7">
              <w:rPr>
                <w:rFonts w:ascii="宋体" w:hAnsi="宋体"/>
                <w:sz w:val="24"/>
              </w:rPr>
              <w:t>100802</w:t>
            </w:r>
          </w:p>
        </w:tc>
        <w:tc>
          <w:tcPr>
            <w:tcW w:w="2418" w:type="dxa"/>
            <w:shd w:val="clear" w:color="auto" w:fill="auto"/>
            <w:vAlign w:val="center"/>
          </w:tcPr>
          <w:p w14:paraId="0375A410" w14:textId="77777777" w:rsidR="0068006F" w:rsidRPr="002C5AE7" w:rsidRDefault="0068006F" w:rsidP="00F20C8F">
            <w:pPr>
              <w:jc w:val="center"/>
              <w:rPr>
                <w:rFonts w:ascii="宋体" w:hAnsi="宋体"/>
                <w:sz w:val="24"/>
              </w:rPr>
            </w:pPr>
            <w:r w:rsidRPr="002C5AE7">
              <w:rPr>
                <w:rFonts w:ascii="宋体" w:hAnsi="宋体"/>
                <w:sz w:val="24"/>
              </w:rPr>
              <w:t>中药资源与开发</w:t>
            </w:r>
          </w:p>
        </w:tc>
        <w:tc>
          <w:tcPr>
            <w:tcW w:w="1365" w:type="dxa"/>
            <w:shd w:val="clear" w:color="auto" w:fill="auto"/>
            <w:vAlign w:val="center"/>
          </w:tcPr>
          <w:p w14:paraId="5323B12F" w14:textId="77777777" w:rsidR="0068006F" w:rsidRPr="002C5AE7" w:rsidRDefault="0068006F" w:rsidP="00F20C8F">
            <w:pPr>
              <w:jc w:val="center"/>
              <w:rPr>
                <w:rFonts w:ascii="宋体" w:hAnsi="宋体"/>
                <w:sz w:val="24"/>
              </w:rPr>
            </w:pPr>
            <w:r w:rsidRPr="002C5AE7">
              <w:rPr>
                <w:rFonts w:ascii="宋体" w:hAnsi="宋体"/>
                <w:sz w:val="24"/>
              </w:rPr>
              <w:t>62</w:t>
            </w:r>
          </w:p>
        </w:tc>
        <w:tc>
          <w:tcPr>
            <w:tcW w:w="1583" w:type="dxa"/>
            <w:shd w:val="clear" w:color="auto" w:fill="auto"/>
            <w:vAlign w:val="center"/>
          </w:tcPr>
          <w:p w14:paraId="1B513AD5" w14:textId="77777777" w:rsidR="0068006F" w:rsidRPr="002C5AE7" w:rsidRDefault="0068006F" w:rsidP="00F20C8F">
            <w:pPr>
              <w:jc w:val="center"/>
              <w:rPr>
                <w:rFonts w:ascii="宋体" w:hAnsi="宋体"/>
                <w:sz w:val="24"/>
              </w:rPr>
            </w:pPr>
            <w:r w:rsidRPr="002C5AE7">
              <w:rPr>
                <w:rFonts w:ascii="宋体" w:hAnsi="宋体"/>
                <w:sz w:val="24"/>
              </w:rPr>
              <w:t>50</w:t>
            </w:r>
          </w:p>
        </w:tc>
        <w:tc>
          <w:tcPr>
            <w:tcW w:w="1313" w:type="dxa"/>
            <w:shd w:val="clear" w:color="auto" w:fill="auto"/>
            <w:vAlign w:val="center"/>
          </w:tcPr>
          <w:p w14:paraId="164AC04B" w14:textId="77777777" w:rsidR="0068006F" w:rsidRPr="002C5AE7" w:rsidRDefault="0068006F" w:rsidP="00F20C8F">
            <w:pPr>
              <w:jc w:val="center"/>
              <w:rPr>
                <w:rFonts w:ascii="宋体" w:hAnsi="宋体"/>
                <w:sz w:val="24"/>
              </w:rPr>
            </w:pPr>
            <w:r w:rsidRPr="002C5AE7">
              <w:rPr>
                <w:rFonts w:ascii="宋体" w:hAnsi="宋体"/>
                <w:sz w:val="24"/>
              </w:rPr>
              <w:t>80.65</w:t>
            </w:r>
          </w:p>
        </w:tc>
      </w:tr>
      <w:tr w:rsidR="0068006F" w14:paraId="21C16A9B" w14:textId="77777777" w:rsidTr="00F20C8F">
        <w:trPr>
          <w:jc w:val="center"/>
        </w:trPr>
        <w:tc>
          <w:tcPr>
            <w:tcW w:w="1843" w:type="dxa"/>
            <w:shd w:val="clear" w:color="auto" w:fill="auto"/>
            <w:vAlign w:val="center"/>
          </w:tcPr>
          <w:p w14:paraId="72194D4C" w14:textId="77777777" w:rsidR="0068006F" w:rsidRPr="002C5AE7" w:rsidRDefault="0068006F" w:rsidP="00F20C8F">
            <w:pPr>
              <w:jc w:val="center"/>
              <w:rPr>
                <w:rFonts w:ascii="宋体" w:hAnsi="宋体"/>
                <w:sz w:val="24"/>
              </w:rPr>
            </w:pPr>
            <w:r w:rsidRPr="002C5AE7">
              <w:rPr>
                <w:rFonts w:ascii="宋体" w:hAnsi="宋体"/>
                <w:sz w:val="24"/>
              </w:rPr>
              <w:t>100805T</w:t>
            </w:r>
          </w:p>
        </w:tc>
        <w:tc>
          <w:tcPr>
            <w:tcW w:w="2418" w:type="dxa"/>
            <w:shd w:val="clear" w:color="auto" w:fill="auto"/>
            <w:vAlign w:val="center"/>
          </w:tcPr>
          <w:p w14:paraId="4FB751A6" w14:textId="77777777" w:rsidR="0068006F" w:rsidRPr="002C5AE7" w:rsidRDefault="0068006F" w:rsidP="00F20C8F">
            <w:pPr>
              <w:jc w:val="center"/>
              <w:rPr>
                <w:rFonts w:ascii="宋体" w:hAnsi="宋体"/>
                <w:sz w:val="24"/>
              </w:rPr>
            </w:pPr>
            <w:r w:rsidRPr="002C5AE7">
              <w:rPr>
                <w:rFonts w:ascii="宋体" w:hAnsi="宋体"/>
                <w:sz w:val="24"/>
              </w:rPr>
              <w:t>中药制药</w:t>
            </w:r>
          </w:p>
        </w:tc>
        <w:tc>
          <w:tcPr>
            <w:tcW w:w="1365" w:type="dxa"/>
            <w:shd w:val="clear" w:color="auto" w:fill="auto"/>
            <w:vAlign w:val="center"/>
          </w:tcPr>
          <w:p w14:paraId="46C41C81" w14:textId="77777777" w:rsidR="0068006F" w:rsidRPr="002C5AE7" w:rsidRDefault="0068006F" w:rsidP="00F20C8F">
            <w:pPr>
              <w:jc w:val="center"/>
              <w:rPr>
                <w:rFonts w:ascii="宋体" w:hAnsi="宋体"/>
                <w:sz w:val="24"/>
              </w:rPr>
            </w:pPr>
            <w:r w:rsidRPr="002C5AE7">
              <w:rPr>
                <w:rFonts w:ascii="宋体" w:hAnsi="宋体"/>
                <w:sz w:val="24"/>
              </w:rPr>
              <w:t>111</w:t>
            </w:r>
          </w:p>
        </w:tc>
        <w:tc>
          <w:tcPr>
            <w:tcW w:w="1583" w:type="dxa"/>
            <w:shd w:val="clear" w:color="auto" w:fill="auto"/>
            <w:vAlign w:val="center"/>
          </w:tcPr>
          <w:p w14:paraId="6C865A7A" w14:textId="77777777" w:rsidR="0068006F" w:rsidRPr="002C5AE7" w:rsidRDefault="0068006F" w:rsidP="00F20C8F">
            <w:pPr>
              <w:jc w:val="center"/>
              <w:rPr>
                <w:rFonts w:ascii="宋体" w:hAnsi="宋体"/>
                <w:sz w:val="24"/>
              </w:rPr>
            </w:pPr>
            <w:r w:rsidRPr="002C5AE7">
              <w:rPr>
                <w:rFonts w:ascii="宋体" w:hAnsi="宋体"/>
                <w:sz w:val="24"/>
              </w:rPr>
              <w:t>90</w:t>
            </w:r>
          </w:p>
        </w:tc>
        <w:tc>
          <w:tcPr>
            <w:tcW w:w="1313" w:type="dxa"/>
            <w:shd w:val="clear" w:color="auto" w:fill="auto"/>
            <w:vAlign w:val="center"/>
          </w:tcPr>
          <w:p w14:paraId="7949DD73" w14:textId="77777777" w:rsidR="0068006F" w:rsidRPr="002C5AE7" w:rsidRDefault="0068006F" w:rsidP="00F20C8F">
            <w:pPr>
              <w:jc w:val="center"/>
              <w:rPr>
                <w:rFonts w:ascii="宋体" w:hAnsi="宋体"/>
                <w:sz w:val="24"/>
              </w:rPr>
            </w:pPr>
            <w:r w:rsidRPr="002C5AE7">
              <w:rPr>
                <w:rFonts w:ascii="宋体" w:hAnsi="宋体"/>
                <w:sz w:val="24"/>
              </w:rPr>
              <w:t>81.08</w:t>
            </w:r>
          </w:p>
        </w:tc>
      </w:tr>
      <w:tr w:rsidR="0068006F" w14:paraId="5A0A014B" w14:textId="77777777" w:rsidTr="00F20C8F">
        <w:trPr>
          <w:jc w:val="center"/>
        </w:trPr>
        <w:tc>
          <w:tcPr>
            <w:tcW w:w="1843" w:type="dxa"/>
            <w:shd w:val="clear" w:color="auto" w:fill="auto"/>
            <w:vAlign w:val="center"/>
          </w:tcPr>
          <w:p w14:paraId="14239075" w14:textId="77777777" w:rsidR="0068006F" w:rsidRPr="002C5AE7" w:rsidRDefault="0068006F" w:rsidP="00F20C8F">
            <w:pPr>
              <w:jc w:val="center"/>
              <w:rPr>
                <w:rFonts w:ascii="宋体" w:hAnsi="宋体"/>
                <w:sz w:val="24"/>
              </w:rPr>
            </w:pPr>
            <w:r w:rsidRPr="002C5AE7">
              <w:rPr>
                <w:rFonts w:ascii="宋体" w:hAnsi="宋体"/>
                <w:sz w:val="24"/>
              </w:rPr>
              <w:t>120102</w:t>
            </w:r>
          </w:p>
        </w:tc>
        <w:tc>
          <w:tcPr>
            <w:tcW w:w="2418" w:type="dxa"/>
            <w:shd w:val="clear" w:color="auto" w:fill="auto"/>
            <w:vAlign w:val="center"/>
          </w:tcPr>
          <w:p w14:paraId="33698B4E" w14:textId="77777777" w:rsidR="0068006F" w:rsidRPr="002C5AE7" w:rsidRDefault="0068006F" w:rsidP="00F20C8F">
            <w:pPr>
              <w:jc w:val="center"/>
              <w:rPr>
                <w:rFonts w:ascii="宋体" w:hAnsi="宋体"/>
                <w:sz w:val="24"/>
              </w:rPr>
            </w:pPr>
            <w:r w:rsidRPr="002C5AE7">
              <w:rPr>
                <w:rFonts w:ascii="宋体" w:hAnsi="宋体"/>
                <w:sz w:val="24"/>
              </w:rPr>
              <w:t>信息管理与信息系统</w:t>
            </w:r>
          </w:p>
        </w:tc>
        <w:tc>
          <w:tcPr>
            <w:tcW w:w="1365" w:type="dxa"/>
            <w:shd w:val="clear" w:color="auto" w:fill="auto"/>
            <w:vAlign w:val="center"/>
          </w:tcPr>
          <w:p w14:paraId="73120F04" w14:textId="77777777" w:rsidR="0068006F" w:rsidRPr="002C5AE7" w:rsidRDefault="0068006F" w:rsidP="00F20C8F">
            <w:pPr>
              <w:jc w:val="center"/>
              <w:rPr>
                <w:rFonts w:ascii="宋体" w:hAnsi="宋体"/>
                <w:sz w:val="24"/>
              </w:rPr>
            </w:pPr>
            <w:r w:rsidRPr="002C5AE7">
              <w:rPr>
                <w:rFonts w:ascii="宋体" w:hAnsi="宋体"/>
                <w:sz w:val="24"/>
              </w:rPr>
              <w:t>103</w:t>
            </w:r>
          </w:p>
        </w:tc>
        <w:tc>
          <w:tcPr>
            <w:tcW w:w="1583" w:type="dxa"/>
            <w:shd w:val="clear" w:color="auto" w:fill="auto"/>
            <w:vAlign w:val="center"/>
          </w:tcPr>
          <w:p w14:paraId="16D70AEF" w14:textId="77777777" w:rsidR="0068006F" w:rsidRPr="002C5AE7" w:rsidRDefault="0068006F" w:rsidP="00F20C8F">
            <w:pPr>
              <w:jc w:val="center"/>
              <w:rPr>
                <w:rFonts w:ascii="宋体" w:hAnsi="宋体"/>
                <w:sz w:val="24"/>
              </w:rPr>
            </w:pPr>
            <w:r w:rsidRPr="002C5AE7">
              <w:rPr>
                <w:rFonts w:ascii="宋体" w:hAnsi="宋体"/>
                <w:sz w:val="24"/>
              </w:rPr>
              <w:t>81</w:t>
            </w:r>
          </w:p>
        </w:tc>
        <w:tc>
          <w:tcPr>
            <w:tcW w:w="1313" w:type="dxa"/>
            <w:shd w:val="clear" w:color="auto" w:fill="auto"/>
            <w:vAlign w:val="center"/>
          </w:tcPr>
          <w:p w14:paraId="52CB3DAD" w14:textId="77777777" w:rsidR="0068006F" w:rsidRPr="002C5AE7" w:rsidRDefault="0068006F" w:rsidP="00F20C8F">
            <w:pPr>
              <w:jc w:val="center"/>
              <w:rPr>
                <w:rFonts w:ascii="宋体" w:hAnsi="宋体"/>
                <w:sz w:val="24"/>
              </w:rPr>
            </w:pPr>
            <w:r w:rsidRPr="002C5AE7">
              <w:rPr>
                <w:rFonts w:ascii="宋体" w:hAnsi="宋体"/>
                <w:sz w:val="24"/>
              </w:rPr>
              <w:t>78.64</w:t>
            </w:r>
          </w:p>
        </w:tc>
      </w:tr>
      <w:tr w:rsidR="0068006F" w14:paraId="4C06D4BB" w14:textId="77777777" w:rsidTr="00F20C8F">
        <w:trPr>
          <w:jc w:val="center"/>
        </w:trPr>
        <w:tc>
          <w:tcPr>
            <w:tcW w:w="1843" w:type="dxa"/>
            <w:shd w:val="clear" w:color="auto" w:fill="auto"/>
            <w:vAlign w:val="center"/>
          </w:tcPr>
          <w:p w14:paraId="4CE08638" w14:textId="77777777" w:rsidR="0068006F" w:rsidRPr="002C5AE7" w:rsidRDefault="0068006F" w:rsidP="00F20C8F">
            <w:pPr>
              <w:jc w:val="center"/>
              <w:rPr>
                <w:rFonts w:ascii="宋体" w:hAnsi="宋体"/>
                <w:sz w:val="24"/>
              </w:rPr>
            </w:pPr>
            <w:r w:rsidRPr="002C5AE7">
              <w:rPr>
                <w:rFonts w:ascii="宋体" w:hAnsi="宋体"/>
                <w:sz w:val="24"/>
              </w:rPr>
              <w:t>120201K</w:t>
            </w:r>
          </w:p>
        </w:tc>
        <w:tc>
          <w:tcPr>
            <w:tcW w:w="2418" w:type="dxa"/>
            <w:shd w:val="clear" w:color="auto" w:fill="auto"/>
            <w:vAlign w:val="center"/>
          </w:tcPr>
          <w:p w14:paraId="5C89E25E" w14:textId="77777777" w:rsidR="0068006F" w:rsidRPr="002C5AE7" w:rsidRDefault="0068006F" w:rsidP="00F20C8F">
            <w:pPr>
              <w:jc w:val="center"/>
              <w:rPr>
                <w:rFonts w:ascii="宋体" w:hAnsi="宋体"/>
                <w:sz w:val="24"/>
              </w:rPr>
            </w:pPr>
            <w:r w:rsidRPr="002C5AE7">
              <w:rPr>
                <w:rFonts w:ascii="宋体" w:hAnsi="宋体"/>
                <w:sz w:val="24"/>
              </w:rPr>
              <w:t>工商管理</w:t>
            </w:r>
          </w:p>
        </w:tc>
        <w:tc>
          <w:tcPr>
            <w:tcW w:w="1365" w:type="dxa"/>
            <w:shd w:val="clear" w:color="auto" w:fill="auto"/>
            <w:vAlign w:val="center"/>
          </w:tcPr>
          <w:p w14:paraId="30BE09B0" w14:textId="77777777" w:rsidR="0068006F" w:rsidRPr="002C5AE7" w:rsidRDefault="0068006F" w:rsidP="00F20C8F">
            <w:pPr>
              <w:jc w:val="center"/>
              <w:rPr>
                <w:rFonts w:ascii="宋体" w:hAnsi="宋体"/>
                <w:sz w:val="24"/>
              </w:rPr>
            </w:pPr>
            <w:r w:rsidRPr="002C5AE7">
              <w:rPr>
                <w:rFonts w:ascii="宋体" w:hAnsi="宋体"/>
                <w:sz w:val="24"/>
              </w:rPr>
              <w:t>81</w:t>
            </w:r>
          </w:p>
        </w:tc>
        <w:tc>
          <w:tcPr>
            <w:tcW w:w="1583" w:type="dxa"/>
            <w:shd w:val="clear" w:color="auto" w:fill="auto"/>
            <w:vAlign w:val="center"/>
          </w:tcPr>
          <w:p w14:paraId="0586811A" w14:textId="77777777" w:rsidR="0068006F" w:rsidRPr="002C5AE7" w:rsidRDefault="0068006F" w:rsidP="00F20C8F">
            <w:pPr>
              <w:jc w:val="center"/>
              <w:rPr>
                <w:rFonts w:ascii="宋体" w:hAnsi="宋体"/>
                <w:sz w:val="24"/>
              </w:rPr>
            </w:pPr>
            <w:r w:rsidRPr="002C5AE7">
              <w:rPr>
                <w:rFonts w:ascii="宋体" w:hAnsi="宋体"/>
                <w:sz w:val="24"/>
              </w:rPr>
              <w:t>64</w:t>
            </w:r>
          </w:p>
        </w:tc>
        <w:tc>
          <w:tcPr>
            <w:tcW w:w="1313" w:type="dxa"/>
            <w:shd w:val="clear" w:color="auto" w:fill="auto"/>
            <w:vAlign w:val="center"/>
          </w:tcPr>
          <w:p w14:paraId="141385F5" w14:textId="77777777" w:rsidR="0068006F" w:rsidRPr="002C5AE7" w:rsidRDefault="0068006F" w:rsidP="00F20C8F">
            <w:pPr>
              <w:jc w:val="center"/>
              <w:rPr>
                <w:rFonts w:ascii="宋体" w:hAnsi="宋体"/>
                <w:sz w:val="24"/>
              </w:rPr>
            </w:pPr>
            <w:r w:rsidRPr="002C5AE7">
              <w:rPr>
                <w:rFonts w:ascii="宋体" w:hAnsi="宋体"/>
                <w:sz w:val="24"/>
              </w:rPr>
              <w:t>79.01</w:t>
            </w:r>
          </w:p>
        </w:tc>
      </w:tr>
      <w:tr w:rsidR="0068006F" w14:paraId="704DA533" w14:textId="77777777" w:rsidTr="00F20C8F">
        <w:trPr>
          <w:jc w:val="center"/>
        </w:trPr>
        <w:tc>
          <w:tcPr>
            <w:tcW w:w="1843" w:type="dxa"/>
            <w:shd w:val="clear" w:color="auto" w:fill="auto"/>
            <w:vAlign w:val="center"/>
          </w:tcPr>
          <w:p w14:paraId="3D1BE3C6" w14:textId="77777777" w:rsidR="0068006F" w:rsidRPr="002C5AE7" w:rsidRDefault="0068006F" w:rsidP="00F20C8F">
            <w:pPr>
              <w:jc w:val="center"/>
              <w:rPr>
                <w:rFonts w:ascii="宋体" w:hAnsi="宋体"/>
                <w:sz w:val="24"/>
              </w:rPr>
            </w:pPr>
            <w:r w:rsidRPr="002C5AE7">
              <w:rPr>
                <w:rFonts w:ascii="宋体" w:hAnsi="宋体"/>
                <w:sz w:val="24"/>
              </w:rPr>
              <w:t>120202</w:t>
            </w:r>
          </w:p>
        </w:tc>
        <w:tc>
          <w:tcPr>
            <w:tcW w:w="2418" w:type="dxa"/>
            <w:shd w:val="clear" w:color="auto" w:fill="auto"/>
            <w:vAlign w:val="center"/>
          </w:tcPr>
          <w:p w14:paraId="71FDF499" w14:textId="77777777" w:rsidR="0068006F" w:rsidRPr="002C5AE7" w:rsidRDefault="0068006F" w:rsidP="00F20C8F">
            <w:pPr>
              <w:jc w:val="center"/>
              <w:rPr>
                <w:rFonts w:ascii="宋体" w:hAnsi="宋体"/>
                <w:sz w:val="24"/>
              </w:rPr>
            </w:pPr>
            <w:r w:rsidRPr="002C5AE7">
              <w:rPr>
                <w:rFonts w:ascii="宋体" w:hAnsi="宋体"/>
                <w:sz w:val="24"/>
              </w:rPr>
              <w:t>市场营销</w:t>
            </w:r>
          </w:p>
        </w:tc>
        <w:tc>
          <w:tcPr>
            <w:tcW w:w="1365" w:type="dxa"/>
            <w:shd w:val="clear" w:color="auto" w:fill="auto"/>
            <w:vAlign w:val="center"/>
          </w:tcPr>
          <w:p w14:paraId="369D9156" w14:textId="77777777" w:rsidR="0068006F" w:rsidRPr="002C5AE7" w:rsidRDefault="0068006F" w:rsidP="00F20C8F">
            <w:pPr>
              <w:jc w:val="center"/>
              <w:rPr>
                <w:rFonts w:ascii="宋体" w:hAnsi="宋体"/>
                <w:sz w:val="24"/>
              </w:rPr>
            </w:pPr>
            <w:r w:rsidRPr="002C5AE7">
              <w:rPr>
                <w:rFonts w:ascii="宋体" w:hAnsi="宋体"/>
                <w:sz w:val="24"/>
              </w:rPr>
              <w:t>71</w:t>
            </w:r>
          </w:p>
        </w:tc>
        <w:tc>
          <w:tcPr>
            <w:tcW w:w="1583" w:type="dxa"/>
            <w:shd w:val="clear" w:color="auto" w:fill="auto"/>
            <w:vAlign w:val="center"/>
          </w:tcPr>
          <w:p w14:paraId="55DD5E8B" w14:textId="77777777" w:rsidR="0068006F" w:rsidRPr="002C5AE7" w:rsidRDefault="0068006F" w:rsidP="00F20C8F">
            <w:pPr>
              <w:jc w:val="center"/>
              <w:rPr>
                <w:rFonts w:ascii="宋体" w:hAnsi="宋体"/>
                <w:sz w:val="24"/>
              </w:rPr>
            </w:pPr>
            <w:r w:rsidRPr="002C5AE7">
              <w:rPr>
                <w:rFonts w:ascii="宋体" w:hAnsi="宋体"/>
                <w:sz w:val="24"/>
              </w:rPr>
              <w:t>55</w:t>
            </w:r>
          </w:p>
        </w:tc>
        <w:tc>
          <w:tcPr>
            <w:tcW w:w="1313" w:type="dxa"/>
            <w:shd w:val="clear" w:color="auto" w:fill="auto"/>
            <w:vAlign w:val="center"/>
          </w:tcPr>
          <w:p w14:paraId="2880CD38" w14:textId="77777777" w:rsidR="0068006F" w:rsidRPr="002C5AE7" w:rsidRDefault="0068006F" w:rsidP="00F20C8F">
            <w:pPr>
              <w:jc w:val="center"/>
              <w:rPr>
                <w:rFonts w:ascii="宋体" w:hAnsi="宋体"/>
                <w:sz w:val="24"/>
              </w:rPr>
            </w:pPr>
            <w:r w:rsidRPr="002C5AE7">
              <w:rPr>
                <w:rFonts w:ascii="宋体" w:hAnsi="宋体"/>
                <w:sz w:val="24"/>
              </w:rPr>
              <w:t>77.46</w:t>
            </w:r>
          </w:p>
        </w:tc>
      </w:tr>
    </w:tbl>
    <w:p w14:paraId="6DC776C8" w14:textId="77777777" w:rsidR="0068006F" w:rsidRDefault="0068006F" w:rsidP="0068006F">
      <w:pPr>
        <w:tabs>
          <w:tab w:val="left" w:pos="1977"/>
        </w:tabs>
        <w:spacing w:line="360" w:lineRule="auto"/>
        <w:rPr>
          <w:rFonts w:ascii="宋体" w:hAnsi="宋体"/>
          <w:color w:val="000000"/>
          <w:sz w:val="24"/>
        </w:rPr>
      </w:pPr>
    </w:p>
    <w:p w14:paraId="1824CE05" w14:textId="77777777" w:rsidR="0068006F" w:rsidRPr="0000272C" w:rsidRDefault="0068006F" w:rsidP="0068006F">
      <w:pPr>
        <w:tabs>
          <w:tab w:val="left" w:pos="1977"/>
        </w:tabs>
        <w:spacing w:line="360" w:lineRule="auto"/>
        <w:rPr>
          <w:rFonts w:ascii="宋体" w:hAnsi="宋体"/>
          <w:color w:val="000000"/>
          <w:sz w:val="24"/>
        </w:rPr>
      </w:pPr>
      <w:r w:rsidRPr="004A5B8A">
        <w:rPr>
          <w:rFonts w:ascii="宋体" w:hAnsi="宋体" w:hint="eastAsia"/>
          <w:color w:val="000000"/>
          <w:kern w:val="0"/>
          <w:sz w:val="24"/>
        </w:rPr>
        <w:t>27、</w:t>
      </w:r>
      <w:r w:rsidRPr="004A5B8A">
        <w:rPr>
          <w:rFonts w:ascii="宋体" w:hAnsi="宋体"/>
          <w:color w:val="000000"/>
          <w:kern w:val="0"/>
          <w:sz w:val="24"/>
        </w:rPr>
        <w:t>体质测试达标率（全校及分专业）</w:t>
      </w:r>
    </w:p>
    <w:p w14:paraId="570056EE" w14:textId="77777777" w:rsidR="0068006F" w:rsidRDefault="0068006F" w:rsidP="0068006F">
      <w:pPr>
        <w:autoSpaceDE w:val="0"/>
        <w:autoSpaceDN w:val="0"/>
        <w:adjustRightInd w:val="0"/>
        <w:snapToGrid w:val="0"/>
        <w:spacing w:afterLines="50" w:after="156" w:line="360" w:lineRule="auto"/>
        <w:ind w:firstLineChars="200" w:firstLine="480"/>
        <w:jc w:val="left"/>
        <w:rPr>
          <w:rFonts w:ascii="宋体" w:hAnsi="宋体"/>
          <w:sz w:val="24"/>
        </w:rPr>
      </w:pPr>
      <w:r>
        <w:rPr>
          <w:rFonts w:ascii="宋体" w:hAnsi="宋体" w:hint="eastAsia"/>
          <w:sz w:val="24"/>
        </w:rPr>
        <w:t>91.41</w:t>
      </w:r>
      <w:r w:rsidRPr="00023C62">
        <w:rPr>
          <w:rFonts w:ascii="宋体" w:hAnsi="宋体" w:hint="eastAsia"/>
          <w:sz w:val="24"/>
        </w:rPr>
        <w:t>%</w:t>
      </w:r>
    </w:p>
    <w:p w14:paraId="4313BC61" w14:textId="77777777" w:rsidR="0068006F" w:rsidRPr="003B6522" w:rsidRDefault="0068006F" w:rsidP="0068006F">
      <w:pPr>
        <w:spacing w:line="360" w:lineRule="auto"/>
        <w:jc w:val="center"/>
        <w:rPr>
          <w:rFonts w:ascii="宋体" w:hAnsi="宋体"/>
          <w:b/>
          <w:sz w:val="24"/>
        </w:rPr>
      </w:pPr>
      <w:r w:rsidRPr="004A5B8A">
        <w:rPr>
          <w:rFonts w:ascii="宋体" w:hAnsi="宋体" w:hint="eastAsia"/>
          <w:b/>
          <w:sz w:val="24"/>
        </w:rPr>
        <w:t>表</w:t>
      </w:r>
      <w:r>
        <w:rPr>
          <w:rFonts w:ascii="宋体" w:hAnsi="宋体" w:hint="eastAsia"/>
          <w:b/>
          <w:sz w:val="24"/>
        </w:rPr>
        <w:t>27</w:t>
      </w:r>
      <w:r w:rsidRPr="004A5B8A">
        <w:rPr>
          <w:rFonts w:ascii="宋体" w:hAnsi="宋体"/>
          <w:b/>
          <w:sz w:val="24"/>
        </w:rPr>
        <w:t xml:space="preserve">  </w:t>
      </w:r>
      <w:r>
        <w:rPr>
          <w:rFonts w:ascii="宋体" w:hAnsi="宋体" w:hint="eastAsia"/>
          <w:b/>
          <w:sz w:val="24"/>
        </w:rPr>
        <w:t>体质测试达标率分专业</w:t>
      </w:r>
      <w:r w:rsidRPr="004A5B8A">
        <w:rPr>
          <w:rFonts w:ascii="宋体" w:hAnsi="宋体" w:hint="eastAsia"/>
          <w:b/>
          <w:sz w:val="24"/>
        </w:rPr>
        <w:t>统计表</w:t>
      </w: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2376"/>
        <w:gridCol w:w="1504"/>
        <w:gridCol w:w="1504"/>
        <w:gridCol w:w="1397"/>
      </w:tblGrid>
      <w:tr w:rsidR="0068006F" w14:paraId="193945A4" w14:textId="77777777" w:rsidTr="00F20C8F">
        <w:trPr>
          <w:trHeight w:val="391"/>
          <w:tblHeader/>
          <w:jc w:val="center"/>
        </w:trPr>
        <w:tc>
          <w:tcPr>
            <w:tcW w:w="1741" w:type="dxa"/>
            <w:shd w:val="clear" w:color="auto" w:fill="auto"/>
            <w:vAlign w:val="center"/>
          </w:tcPr>
          <w:p w14:paraId="672EBFDC" w14:textId="77777777" w:rsidR="0068006F" w:rsidRPr="002C5AE7" w:rsidRDefault="0068006F" w:rsidP="00F20C8F">
            <w:pPr>
              <w:jc w:val="center"/>
              <w:rPr>
                <w:rFonts w:ascii="宋体" w:hAnsi="宋体"/>
                <w:b/>
                <w:sz w:val="24"/>
              </w:rPr>
            </w:pPr>
            <w:r w:rsidRPr="002C5AE7">
              <w:rPr>
                <w:rFonts w:ascii="宋体" w:hAnsi="宋体" w:hint="eastAsia"/>
                <w:b/>
                <w:sz w:val="24"/>
              </w:rPr>
              <w:t>专业代码</w:t>
            </w:r>
          </w:p>
        </w:tc>
        <w:tc>
          <w:tcPr>
            <w:tcW w:w="2376" w:type="dxa"/>
            <w:shd w:val="clear" w:color="auto" w:fill="auto"/>
            <w:vAlign w:val="center"/>
          </w:tcPr>
          <w:p w14:paraId="078346F9" w14:textId="77777777" w:rsidR="0068006F" w:rsidRPr="002C5AE7" w:rsidRDefault="0068006F" w:rsidP="00F20C8F">
            <w:pPr>
              <w:jc w:val="center"/>
              <w:rPr>
                <w:rFonts w:ascii="宋体" w:hAnsi="宋体"/>
                <w:b/>
                <w:sz w:val="24"/>
              </w:rPr>
            </w:pPr>
            <w:r w:rsidRPr="002C5AE7">
              <w:rPr>
                <w:rFonts w:ascii="宋体" w:hAnsi="宋体" w:hint="eastAsia"/>
                <w:b/>
                <w:sz w:val="24"/>
              </w:rPr>
              <w:t>专业名称</w:t>
            </w:r>
          </w:p>
        </w:tc>
        <w:tc>
          <w:tcPr>
            <w:tcW w:w="1504" w:type="dxa"/>
            <w:shd w:val="clear" w:color="auto" w:fill="auto"/>
            <w:vAlign w:val="center"/>
          </w:tcPr>
          <w:p w14:paraId="52466F16" w14:textId="77777777" w:rsidR="0068006F" w:rsidRPr="002C5AE7" w:rsidRDefault="0068006F" w:rsidP="00F20C8F">
            <w:pPr>
              <w:jc w:val="center"/>
              <w:rPr>
                <w:rFonts w:ascii="宋体" w:hAnsi="宋体"/>
                <w:b/>
                <w:sz w:val="24"/>
              </w:rPr>
            </w:pPr>
            <w:r w:rsidRPr="002C5AE7">
              <w:rPr>
                <w:rFonts w:ascii="宋体" w:hAnsi="宋体" w:hint="eastAsia"/>
                <w:b/>
                <w:sz w:val="24"/>
              </w:rPr>
              <w:t>参与测试人数</w:t>
            </w:r>
          </w:p>
        </w:tc>
        <w:tc>
          <w:tcPr>
            <w:tcW w:w="1504" w:type="dxa"/>
            <w:shd w:val="clear" w:color="auto" w:fill="auto"/>
            <w:vAlign w:val="center"/>
          </w:tcPr>
          <w:p w14:paraId="73207468" w14:textId="77777777" w:rsidR="0068006F" w:rsidRPr="002C5AE7" w:rsidRDefault="0068006F" w:rsidP="00F20C8F">
            <w:pPr>
              <w:jc w:val="center"/>
              <w:rPr>
                <w:rFonts w:ascii="宋体" w:hAnsi="宋体"/>
                <w:b/>
                <w:sz w:val="24"/>
              </w:rPr>
            </w:pPr>
            <w:r w:rsidRPr="002C5AE7">
              <w:rPr>
                <w:rFonts w:ascii="宋体" w:hAnsi="宋体" w:hint="eastAsia"/>
                <w:b/>
                <w:sz w:val="24"/>
              </w:rPr>
              <w:t>测试合格人数</w:t>
            </w:r>
          </w:p>
        </w:tc>
        <w:tc>
          <w:tcPr>
            <w:tcW w:w="1397" w:type="dxa"/>
            <w:shd w:val="clear" w:color="auto" w:fill="auto"/>
            <w:vAlign w:val="center"/>
          </w:tcPr>
          <w:p w14:paraId="3F1EBCAE" w14:textId="77777777" w:rsidR="0068006F" w:rsidRPr="002C5AE7" w:rsidRDefault="0068006F" w:rsidP="00F20C8F">
            <w:pPr>
              <w:jc w:val="center"/>
              <w:rPr>
                <w:rFonts w:ascii="宋体" w:hAnsi="宋体"/>
                <w:b/>
                <w:sz w:val="24"/>
              </w:rPr>
            </w:pPr>
            <w:r w:rsidRPr="002C5AE7">
              <w:rPr>
                <w:rFonts w:ascii="宋体" w:hAnsi="宋体" w:hint="eastAsia"/>
                <w:b/>
                <w:sz w:val="24"/>
              </w:rPr>
              <w:t>合格率（%）</w:t>
            </w:r>
          </w:p>
        </w:tc>
      </w:tr>
      <w:tr w:rsidR="0068006F" w14:paraId="66234476" w14:textId="77777777" w:rsidTr="00F20C8F">
        <w:trPr>
          <w:jc w:val="center"/>
        </w:trPr>
        <w:tc>
          <w:tcPr>
            <w:tcW w:w="1741" w:type="dxa"/>
            <w:shd w:val="clear" w:color="auto" w:fill="auto"/>
            <w:vAlign w:val="center"/>
          </w:tcPr>
          <w:p w14:paraId="453163AB" w14:textId="77777777" w:rsidR="0068006F" w:rsidRPr="002C5AE7" w:rsidRDefault="0068006F" w:rsidP="00F20C8F">
            <w:pPr>
              <w:jc w:val="center"/>
              <w:rPr>
                <w:rFonts w:ascii="宋体" w:hAnsi="宋体"/>
                <w:sz w:val="24"/>
              </w:rPr>
            </w:pPr>
            <w:r w:rsidRPr="002C5AE7">
              <w:rPr>
                <w:rFonts w:ascii="宋体" w:hAnsi="宋体"/>
                <w:sz w:val="24"/>
              </w:rPr>
              <w:t>020101</w:t>
            </w:r>
          </w:p>
        </w:tc>
        <w:tc>
          <w:tcPr>
            <w:tcW w:w="2376" w:type="dxa"/>
            <w:shd w:val="clear" w:color="auto" w:fill="auto"/>
            <w:vAlign w:val="center"/>
          </w:tcPr>
          <w:p w14:paraId="12C96EB7" w14:textId="77777777" w:rsidR="0068006F" w:rsidRPr="002C5AE7" w:rsidRDefault="0068006F" w:rsidP="00F20C8F">
            <w:pPr>
              <w:jc w:val="center"/>
              <w:rPr>
                <w:rFonts w:ascii="宋体" w:hAnsi="宋体"/>
                <w:sz w:val="24"/>
              </w:rPr>
            </w:pPr>
            <w:r w:rsidRPr="002C5AE7">
              <w:rPr>
                <w:rFonts w:ascii="宋体" w:hAnsi="宋体"/>
                <w:sz w:val="24"/>
              </w:rPr>
              <w:t>经济学</w:t>
            </w:r>
          </w:p>
        </w:tc>
        <w:tc>
          <w:tcPr>
            <w:tcW w:w="1504" w:type="dxa"/>
            <w:shd w:val="clear" w:color="auto" w:fill="auto"/>
            <w:vAlign w:val="center"/>
          </w:tcPr>
          <w:p w14:paraId="54A922EB" w14:textId="77777777" w:rsidR="0068006F" w:rsidRPr="002C5AE7" w:rsidRDefault="0068006F" w:rsidP="00F20C8F">
            <w:pPr>
              <w:jc w:val="center"/>
              <w:rPr>
                <w:rFonts w:ascii="宋体" w:hAnsi="宋体"/>
                <w:sz w:val="24"/>
              </w:rPr>
            </w:pPr>
            <w:r w:rsidRPr="002C5AE7">
              <w:rPr>
                <w:rFonts w:ascii="宋体" w:hAnsi="宋体"/>
                <w:sz w:val="24"/>
              </w:rPr>
              <w:t>156</w:t>
            </w:r>
          </w:p>
        </w:tc>
        <w:tc>
          <w:tcPr>
            <w:tcW w:w="1504" w:type="dxa"/>
            <w:shd w:val="clear" w:color="auto" w:fill="auto"/>
            <w:vAlign w:val="center"/>
          </w:tcPr>
          <w:p w14:paraId="77AD734D" w14:textId="77777777" w:rsidR="0068006F" w:rsidRPr="002C5AE7" w:rsidRDefault="0068006F" w:rsidP="00F20C8F">
            <w:pPr>
              <w:jc w:val="center"/>
              <w:rPr>
                <w:rFonts w:ascii="宋体" w:hAnsi="宋体"/>
                <w:sz w:val="24"/>
              </w:rPr>
            </w:pPr>
            <w:r w:rsidRPr="002C5AE7">
              <w:rPr>
                <w:rFonts w:ascii="宋体" w:hAnsi="宋体"/>
                <w:sz w:val="24"/>
              </w:rPr>
              <w:t>143</w:t>
            </w:r>
          </w:p>
        </w:tc>
        <w:tc>
          <w:tcPr>
            <w:tcW w:w="1397" w:type="dxa"/>
            <w:shd w:val="clear" w:color="auto" w:fill="auto"/>
            <w:vAlign w:val="center"/>
          </w:tcPr>
          <w:p w14:paraId="542D3A52" w14:textId="77777777" w:rsidR="0068006F" w:rsidRPr="002C5AE7" w:rsidRDefault="0068006F" w:rsidP="00F20C8F">
            <w:pPr>
              <w:jc w:val="center"/>
              <w:rPr>
                <w:rFonts w:ascii="宋体" w:hAnsi="宋体"/>
                <w:sz w:val="24"/>
              </w:rPr>
            </w:pPr>
            <w:r w:rsidRPr="002C5AE7">
              <w:rPr>
                <w:rFonts w:ascii="宋体" w:hAnsi="宋体"/>
                <w:sz w:val="24"/>
              </w:rPr>
              <w:t>91.67</w:t>
            </w:r>
          </w:p>
        </w:tc>
      </w:tr>
      <w:tr w:rsidR="0068006F" w14:paraId="0D1A6DA6" w14:textId="77777777" w:rsidTr="00F20C8F">
        <w:trPr>
          <w:jc w:val="center"/>
        </w:trPr>
        <w:tc>
          <w:tcPr>
            <w:tcW w:w="1741" w:type="dxa"/>
            <w:shd w:val="clear" w:color="auto" w:fill="auto"/>
            <w:vAlign w:val="center"/>
          </w:tcPr>
          <w:p w14:paraId="7206598D" w14:textId="77777777" w:rsidR="0068006F" w:rsidRPr="002C5AE7" w:rsidRDefault="0068006F" w:rsidP="00F20C8F">
            <w:pPr>
              <w:jc w:val="center"/>
              <w:rPr>
                <w:rFonts w:ascii="宋体" w:hAnsi="宋体"/>
                <w:sz w:val="24"/>
              </w:rPr>
            </w:pPr>
            <w:r w:rsidRPr="002C5AE7">
              <w:rPr>
                <w:rFonts w:ascii="宋体" w:hAnsi="宋体"/>
                <w:sz w:val="24"/>
              </w:rPr>
              <w:t>020401</w:t>
            </w:r>
          </w:p>
        </w:tc>
        <w:tc>
          <w:tcPr>
            <w:tcW w:w="2376" w:type="dxa"/>
            <w:shd w:val="clear" w:color="auto" w:fill="auto"/>
            <w:vAlign w:val="center"/>
          </w:tcPr>
          <w:p w14:paraId="78A66BA2" w14:textId="77777777" w:rsidR="0068006F" w:rsidRPr="002C5AE7" w:rsidRDefault="0068006F" w:rsidP="00F20C8F">
            <w:pPr>
              <w:jc w:val="center"/>
              <w:rPr>
                <w:rFonts w:ascii="宋体" w:hAnsi="宋体"/>
                <w:sz w:val="24"/>
              </w:rPr>
            </w:pPr>
            <w:r w:rsidRPr="002C5AE7">
              <w:rPr>
                <w:rFonts w:ascii="宋体" w:hAnsi="宋体"/>
                <w:sz w:val="24"/>
              </w:rPr>
              <w:t>国际经济与贸易</w:t>
            </w:r>
          </w:p>
        </w:tc>
        <w:tc>
          <w:tcPr>
            <w:tcW w:w="1504" w:type="dxa"/>
            <w:shd w:val="clear" w:color="auto" w:fill="auto"/>
            <w:vAlign w:val="center"/>
          </w:tcPr>
          <w:p w14:paraId="237C17F8" w14:textId="77777777" w:rsidR="0068006F" w:rsidRPr="002C5AE7" w:rsidRDefault="0068006F" w:rsidP="00F20C8F">
            <w:pPr>
              <w:jc w:val="center"/>
              <w:rPr>
                <w:rFonts w:ascii="宋体" w:hAnsi="宋体"/>
                <w:sz w:val="24"/>
              </w:rPr>
            </w:pPr>
            <w:r w:rsidRPr="002C5AE7">
              <w:rPr>
                <w:rFonts w:ascii="宋体" w:hAnsi="宋体"/>
                <w:sz w:val="24"/>
              </w:rPr>
              <w:t>272</w:t>
            </w:r>
          </w:p>
        </w:tc>
        <w:tc>
          <w:tcPr>
            <w:tcW w:w="1504" w:type="dxa"/>
            <w:shd w:val="clear" w:color="auto" w:fill="auto"/>
            <w:vAlign w:val="center"/>
          </w:tcPr>
          <w:p w14:paraId="6AB05125" w14:textId="77777777" w:rsidR="0068006F" w:rsidRPr="002C5AE7" w:rsidRDefault="0068006F" w:rsidP="00F20C8F">
            <w:pPr>
              <w:jc w:val="center"/>
              <w:rPr>
                <w:rFonts w:ascii="宋体" w:hAnsi="宋体"/>
                <w:sz w:val="24"/>
              </w:rPr>
            </w:pPr>
            <w:r w:rsidRPr="002C5AE7">
              <w:rPr>
                <w:rFonts w:ascii="宋体" w:hAnsi="宋体"/>
                <w:sz w:val="24"/>
              </w:rPr>
              <w:t>264</w:t>
            </w:r>
          </w:p>
        </w:tc>
        <w:tc>
          <w:tcPr>
            <w:tcW w:w="1397" w:type="dxa"/>
            <w:shd w:val="clear" w:color="auto" w:fill="auto"/>
            <w:vAlign w:val="center"/>
          </w:tcPr>
          <w:p w14:paraId="0925E04C" w14:textId="77777777" w:rsidR="0068006F" w:rsidRPr="002C5AE7" w:rsidRDefault="0068006F" w:rsidP="00F20C8F">
            <w:pPr>
              <w:jc w:val="center"/>
              <w:rPr>
                <w:rFonts w:ascii="宋体" w:hAnsi="宋体"/>
                <w:sz w:val="24"/>
              </w:rPr>
            </w:pPr>
            <w:r w:rsidRPr="002C5AE7">
              <w:rPr>
                <w:rFonts w:ascii="宋体" w:hAnsi="宋体"/>
                <w:sz w:val="24"/>
              </w:rPr>
              <w:t>97.06</w:t>
            </w:r>
          </w:p>
        </w:tc>
      </w:tr>
      <w:tr w:rsidR="0068006F" w14:paraId="4661F5EF" w14:textId="77777777" w:rsidTr="00F20C8F">
        <w:trPr>
          <w:jc w:val="center"/>
        </w:trPr>
        <w:tc>
          <w:tcPr>
            <w:tcW w:w="1741" w:type="dxa"/>
            <w:shd w:val="clear" w:color="auto" w:fill="auto"/>
            <w:vAlign w:val="center"/>
          </w:tcPr>
          <w:p w14:paraId="49ED28F5" w14:textId="77777777" w:rsidR="0068006F" w:rsidRPr="002C5AE7" w:rsidRDefault="0068006F" w:rsidP="00F20C8F">
            <w:pPr>
              <w:jc w:val="center"/>
              <w:rPr>
                <w:rFonts w:ascii="宋体" w:hAnsi="宋体"/>
                <w:sz w:val="24"/>
              </w:rPr>
            </w:pPr>
            <w:r w:rsidRPr="002C5AE7">
              <w:rPr>
                <w:rFonts w:ascii="宋体" w:hAnsi="宋体"/>
                <w:sz w:val="24"/>
              </w:rPr>
              <w:t>050201</w:t>
            </w:r>
          </w:p>
        </w:tc>
        <w:tc>
          <w:tcPr>
            <w:tcW w:w="2376" w:type="dxa"/>
            <w:shd w:val="clear" w:color="auto" w:fill="auto"/>
            <w:vAlign w:val="center"/>
          </w:tcPr>
          <w:p w14:paraId="2A492CED" w14:textId="77777777" w:rsidR="0068006F" w:rsidRPr="002C5AE7" w:rsidRDefault="0068006F" w:rsidP="00F20C8F">
            <w:pPr>
              <w:jc w:val="center"/>
              <w:rPr>
                <w:rFonts w:ascii="宋体" w:hAnsi="宋体"/>
                <w:sz w:val="24"/>
              </w:rPr>
            </w:pPr>
            <w:r w:rsidRPr="002C5AE7">
              <w:rPr>
                <w:rFonts w:ascii="宋体" w:hAnsi="宋体"/>
                <w:sz w:val="24"/>
              </w:rPr>
              <w:t>英语</w:t>
            </w:r>
          </w:p>
        </w:tc>
        <w:tc>
          <w:tcPr>
            <w:tcW w:w="1504" w:type="dxa"/>
            <w:shd w:val="clear" w:color="auto" w:fill="auto"/>
            <w:vAlign w:val="center"/>
          </w:tcPr>
          <w:p w14:paraId="544D457B" w14:textId="77777777" w:rsidR="0068006F" w:rsidRPr="002C5AE7" w:rsidRDefault="0068006F" w:rsidP="00F20C8F">
            <w:pPr>
              <w:jc w:val="center"/>
              <w:rPr>
                <w:rFonts w:ascii="宋体" w:hAnsi="宋体"/>
                <w:sz w:val="24"/>
              </w:rPr>
            </w:pPr>
            <w:r w:rsidRPr="002C5AE7">
              <w:rPr>
                <w:rFonts w:ascii="宋体" w:hAnsi="宋体"/>
                <w:sz w:val="24"/>
              </w:rPr>
              <w:t>371</w:t>
            </w:r>
          </w:p>
        </w:tc>
        <w:tc>
          <w:tcPr>
            <w:tcW w:w="1504" w:type="dxa"/>
            <w:shd w:val="clear" w:color="auto" w:fill="auto"/>
            <w:vAlign w:val="center"/>
          </w:tcPr>
          <w:p w14:paraId="336F612B" w14:textId="77777777" w:rsidR="0068006F" w:rsidRPr="002C5AE7" w:rsidRDefault="0068006F" w:rsidP="00F20C8F">
            <w:pPr>
              <w:jc w:val="center"/>
              <w:rPr>
                <w:rFonts w:ascii="宋体" w:hAnsi="宋体"/>
                <w:sz w:val="24"/>
              </w:rPr>
            </w:pPr>
            <w:r w:rsidRPr="002C5AE7">
              <w:rPr>
                <w:rFonts w:ascii="宋体" w:hAnsi="宋体"/>
                <w:sz w:val="24"/>
              </w:rPr>
              <w:t>359</w:t>
            </w:r>
          </w:p>
        </w:tc>
        <w:tc>
          <w:tcPr>
            <w:tcW w:w="1397" w:type="dxa"/>
            <w:shd w:val="clear" w:color="auto" w:fill="auto"/>
            <w:vAlign w:val="center"/>
          </w:tcPr>
          <w:p w14:paraId="52EF6E29" w14:textId="77777777" w:rsidR="0068006F" w:rsidRPr="002C5AE7" w:rsidRDefault="0068006F" w:rsidP="00F20C8F">
            <w:pPr>
              <w:jc w:val="center"/>
              <w:rPr>
                <w:rFonts w:ascii="宋体" w:hAnsi="宋体"/>
                <w:sz w:val="24"/>
              </w:rPr>
            </w:pPr>
            <w:r w:rsidRPr="002C5AE7">
              <w:rPr>
                <w:rFonts w:ascii="宋体" w:hAnsi="宋体"/>
                <w:sz w:val="24"/>
              </w:rPr>
              <w:t>96.77</w:t>
            </w:r>
          </w:p>
        </w:tc>
      </w:tr>
      <w:tr w:rsidR="0068006F" w14:paraId="49379106" w14:textId="77777777" w:rsidTr="00F20C8F">
        <w:trPr>
          <w:jc w:val="center"/>
        </w:trPr>
        <w:tc>
          <w:tcPr>
            <w:tcW w:w="1741" w:type="dxa"/>
            <w:shd w:val="clear" w:color="auto" w:fill="auto"/>
            <w:vAlign w:val="center"/>
          </w:tcPr>
          <w:p w14:paraId="37249FE6" w14:textId="77777777" w:rsidR="0068006F" w:rsidRPr="002C5AE7" w:rsidRDefault="0068006F" w:rsidP="00F20C8F">
            <w:pPr>
              <w:jc w:val="center"/>
              <w:rPr>
                <w:rFonts w:ascii="宋体" w:hAnsi="宋体"/>
                <w:sz w:val="24"/>
              </w:rPr>
            </w:pPr>
            <w:r w:rsidRPr="002C5AE7">
              <w:rPr>
                <w:rFonts w:ascii="宋体" w:hAnsi="宋体"/>
                <w:sz w:val="24"/>
              </w:rPr>
              <w:t>071002</w:t>
            </w:r>
          </w:p>
        </w:tc>
        <w:tc>
          <w:tcPr>
            <w:tcW w:w="2376" w:type="dxa"/>
            <w:shd w:val="clear" w:color="auto" w:fill="auto"/>
            <w:vAlign w:val="center"/>
          </w:tcPr>
          <w:p w14:paraId="13171EBD" w14:textId="77777777" w:rsidR="0068006F" w:rsidRPr="002C5AE7" w:rsidRDefault="0068006F" w:rsidP="00F20C8F">
            <w:pPr>
              <w:jc w:val="center"/>
              <w:rPr>
                <w:rFonts w:ascii="宋体" w:hAnsi="宋体"/>
                <w:sz w:val="24"/>
              </w:rPr>
            </w:pPr>
            <w:r w:rsidRPr="002C5AE7">
              <w:rPr>
                <w:rFonts w:ascii="宋体" w:hAnsi="宋体"/>
                <w:sz w:val="24"/>
              </w:rPr>
              <w:t>生物技术</w:t>
            </w:r>
          </w:p>
        </w:tc>
        <w:tc>
          <w:tcPr>
            <w:tcW w:w="1504" w:type="dxa"/>
            <w:shd w:val="clear" w:color="auto" w:fill="auto"/>
            <w:vAlign w:val="center"/>
          </w:tcPr>
          <w:p w14:paraId="7902E683" w14:textId="77777777" w:rsidR="0068006F" w:rsidRPr="002C5AE7" w:rsidRDefault="0068006F" w:rsidP="00F20C8F">
            <w:pPr>
              <w:jc w:val="center"/>
              <w:rPr>
                <w:rFonts w:ascii="宋体" w:hAnsi="宋体"/>
                <w:sz w:val="24"/>
              </w:rPr>
            </w:pPr>
            <w:r w:rsidRPr="002C5AE7">
              <w:rPr>
                <w:rFonts w:ascii="宋体" w:hAnsi="宋体"/>
                <w:sz w:val="24"/>
              </w:rPr>
              <w:t>250</w:t>
            </w:r>
          </w:p>
        </w:tc>
        <w:tc>
          <w:tcPr>
            <w:tcW w:w="1504" w:type="dxa"/>
            <w:shd w:val="clear" w:color="auto" w:fill="auto"/>
            <w:vAlign w:val="center"/>
          </w:tcPr>
          <w:p w14:paraId="7F523615" w14:textId="77777777" w:rsidR="0068006F" w:rsidRPr="002C5AE7" w:rsidRDefault="0068006F" w:rsidP="00F20C8F">
            <w:pPr>
              <w:jc w:val="center"/>
              <w:rPr>
                <w:rFonts w:ascii="宋体" w:hAnsi="宋体"/>
                <w:sz w:val="24"/>
              </w:rPr>
            </w:pPr>
            <w:r w:rsidRPr="002C5AE7">
              <w:rPr>
                <w:rFonts w:ascii="宋体" w:hAnsi="宋体"/>
                <w:sz w:val="24"/>
              </w:rPr>
              <w:t>221</w:t>
            </w:r>
          </w:p>
        </w:tc>
        <w:tc>
          <w:tcPr>
            <w:tcW w:w="1397" w:type="dxa"/>
            <w:shd w:val="clear" w:color="auto" w:fill="auto"/>
            <w:vAlign w:val="center"/>
          </w:tcPr>
          <w:p w14:paraId="0FF1C5A2" w14:textId="77777777" w:rsidR="0068006F" w:rsidRPr="002C5AE7" w:rsidRDefault="0068006F" w:rsidP="00F20C8F">
            <w:pPr>
              <w:jc w:val="center"/>
              <w:rPr>
                <w:rFonts w:ascii="宋体" w:hAnsi="宋体"/>
                <w:sz w:val="24"/>
              </w:rPr>
            </w:pPr>
            <w:r w:rsidRPr="002C5AE7">
              <w:rPr>
                <w:rFonts w:ascii="宋体" w:hAnsi="宋体"/>
                <w:sz w:val="24"/>
              </w:rPr>
              <w:t>88.40</w:t>
            </w:r>
          </w:p>
        </w:tc>
      </w:tr>
      <w:tr w:rsidR="0068006F" w14:paraId="538D3F64" w14:textId="77777777" w:rsidTr="00F20C8F">
        <w:trPr>
          <w:jc w:val="center"/>
        </w:trPr>
        <w:tc>
          <w:tcPr>
            <w:tcW w:w="1741" w:type="dxa"/>
            <w:shd w:val="clear" w:color="auto" w:fill="auto"/>
            <w:vAlign w:val="center"/>
          </w:tcPr>
          <w:p w14:paraId="73C35D5B" w14:textId="77777777" w:rsidR="0068006F" w:rsidRPr="002C5AE7" w:rsidRDefault="0068006F" w:rsidP="00F20C8F">
            <w:pPr>
              <w:jc w:val="center"/>
              <w:rPr>
                <w:rFonts w:ascii="宋体" w:hAnsi="宋体"/>
                <w:sz w:val="24"/>
              </w:rPr>
            </w:pPr>
            <w:r w:rsidRPr="002C5AE7">
              <w:rPr>
                <w:rFonts w:ascii="宋体" w:hAnsi="宋体"/>
                <w:sz w:val="24"/>
              </w:rPr>
              <w:t>071202</w:t>
            </w:r>
          </w:p>
        </w:tc>
        <w:tc>
          <w:tcPr>
            <w:tcW w:w="2376" w:type="dxa"/>
            <w:shd w:val="clear" w:color="auto" w:fill="auto"/>
            <w:vAlign w:val="center"/>
          </w:tcPr>
          <w:p w14:paraId="28E16585" w14:textId="77777777" w:rsidR="0068006F" w:rsidRPr="002C5AE7" w:rsidRDefault="0068006F" w:rsidP="00F20C8F">
            <w:pPr>
              <w:jc w:val="center"/>
              <w:rPr>
                <w:rFonts w:ascii="宋体" w:hAnsi="宋体"/>
                <w:sz w:val="24"/>
              </w:rPr>
            </w:pPr>
            <w:r w:rsidRPr="002C5AE7">
              <w:rPr>
                <w:rFonts w:ascii="宋体" w:hAnsi="宋体"/>
                <w:sz w:val="24"/>
              </w:rPr>
              <w:t>应用统计学</w:t>
            </w:r>
          </w:p>
        </w:tc>
        <w:tc>
          <w:tcPr>
            <w:tcW w:w="1504" w:type="dxa"/>
            <w:shd w:val="clear" w:color="auto" w:fill="auto"/>
            <w:vAlign w:val="center"/>
          </w:tcPr>
          <w:p w14:paraId="6A0063B9" w14:textId="77777777" w:rsidR="0068006F" w:rsidRPr="002C5AE7" w:rsidRDefault="0068006F" w:rsidP="00F20C8F">
            <w:pPr>
              <w:jc w:val="center"/>
              <w:rPr>
                <w:rFonts w:ascii="宋体" w:hAnsi="宋体"/>
                <w:sz w:val="24"/>
              </w:rPr>
            </w:pPr>
            <w:r w:rsidRPr="002C5AE7">
              <w:rPr>
                <w:rFonts w:ascii="宋体" w:hAnsi="宋体"/>
                <w:sz w:val="24"/>
              </w:rPr>
              <w:t>57</w:t>
            </w:r>
          </w:p>
        </w:tc>
        <w:tc>
          <w:tcPr>
            <w:tcW w:w="1504" w:type="dxa"/>
            <w:shd w:val="clear" w:color="auto" w:fill="auto"/>
            <w:vAlign w:val="center"/>
          </w:tcPr>
          <w:p w14:paraId="2BFEAA31" w14:textId="77777777" w:rsidR="0068006F" w:rsidRPr="002C5AE7" w:rsidRDefault="0068006F" w:rsidP="00F20C8F">
            <w:pPr>
              <w:jc w:val="center"/>
              <w:rPr>
                <w:rFonts w:ascii="宋体" w:hAnsi="宋体"/>
                <w:sz w:val="24"/>
              </w:rPr>
            </w:pPr>
            <w:r w:rsidRPr="002C5AE7">
              <w:rPr>
                <w:rFonts w:ascii="宋体" w:hAnsi="宋体"/>
                <w:sz w:val="24"/>
              </w:rPr>
              <w:t>52</w:t>
            </w:r>
          </w:p>
        </w:tc>
        <w:tc>
          <w:tcPr>
            <w:tcW w:w="1397" w:type="dxa"/>
            <w:shd w:val="clear" w:color="auto" w:fill="auto"/>
            <w:vAlign w:val="center"/>
          </w:tcPr>
          <w:p w14:paraId="63D3E88C" w14:textId="77777777" w:rsidR="0068006F" w:rsidRPr="002C5AE7" w:rsidRDefault="0068006F" w:rsidP="00F20C8F">
            <w:pPr>
              <w:jc w:val="center"/>
              <w:rPr>
                <w:rFonts w:ascii="宋体" w:hAnsi="宋体"/>
                <w:sz w:val="24"/>
              </w:rPr>
            </w:pPr>
            <w:r w:rsidRPr="002C5AE7">
              <w:rPr>
                <w:rFonts w:ascii="宋体" w:hAnsi="宋体"/>
                <w:sz w:val="24"/>
              </w:rPr>
              <w:t>91.23</w:t>
            </w:r>
          </w:p>
        </w:tc>
      </w:tr>
      <w:tr w:rsidR="0068006F" w14:paraId="11B93722" w14:textId="77777777" w:rsidTr="00F20C8F">
        <w:trPr>
          <w:jc w:val="center"/>
        </w:trPr>
        <w:tc>
          <w:tcPr>
            <w:tcW w:w="1741" w:type="dxa"/>
            <w:shd w:val="clear" w:color="auto" w:fill="auto"/>
            <w:vAlign w:val="center"/>
          </w:tcPr>
          <w:p w14:paraId="6CC5B4D2" w14:textId="77777777" w:rsidR="0068006F" w:rsidRPr="002C5AE7" w:rsidRDefault="0068006F" w:rsidP="00F20C8F">
            <w:pPr>
              <w:jc w:val="center"/>
              <w:rPr>
                <w:rFonts w:ascii="宋体" w:hAnsi="宋体"/>
                <w:sz w:val="24"/>
              </w:rPr>
            </w:pPr>
            <w:r w:rsidRPr="002C5AE7">
              <w:rPr>
                <w:rFonts w:ascii="宋体" w:hAnsi="宋体"/>
                <w:sz w:val="24"/>
              </w:rPr>
              <w:t>081302</w:t>
            </w:r>
          </w:p>
        </w:tc>
        <w:tc>
          <w:tcPr>
            <w:tcW w:w="2376" w:type="dxa"/>
            <w:shd w:val="clear" w:color="auto" w:fill="auto"/>
            <w:vAlign w:val="center"/>
          </w:tcPr>
          <w:p w14:paraId="77B6BFCA" w14:textId="77777777" w:rsidR="0068006F" w:rsidRPr="002C5AE7" w:rsidRDefault="0068006F" w:rsidP="00F20C8F">
            <w:pPr>
              <w:jc w:val="center"/>
              <w:rPr>
                <w:rFonts w:ascii="宋体" w:hAnsi="宋体"/>
                <w:sz w:val="24"/>
              </w:rPr>
            </w:pPr>
            <w:r w:rsidRPr="002C5AE7">
              <w:rPr>
                <w:rFonts w:ascii="宋体" w:hAnsi="宋体"/>
                <w:sz w:val="24"/>
              </w:rPr>
              <w:t>制药工程</w:t>
            </w:r>
          </w:p>
        </w:tc>
        <w:tc>
          <w:tcPr>
            <w:tcW w:w="1504" w:type="dxa"/>
            <w:shd w:val="clear" w:color="auto" w:fill="auto"/>
            <w:vAlign w:val="center"/>
          </w:tcPr>
          <w:p w14:paraId="38E8B0FA" w14:textId="77777777" w:rsidR="0068006F" w:rsidRPr="002C5AE7" w:rsidRDefault="0068006F" w:rsidP="00F20C8F">
            <w:pPr>
              <w:jc w:val="center"/>
              <w:rPr>
                <w:rFonts w:ascii="宋体" w:hAnsi="宋体"/>
                <w:sz w:val="24"/>
              </w:rPr>
            </w:pPr>
            <w:r w:rsidRPr="002C5AE7">
              <w:rPr>
                <w:rFonts w:ascii="宋体" w:hAnsi="宋体"/>
                <w:sz w:val="24"/>
              </w:rPr>
              <w:t>478</w:t>
            </w:r>
          </w:p>
        </w:tc>
        <w:tc>
          <w:tcPr>
            <w:tcW w:w="1504" w:type="dxa"/>
            <w:shd w:val="clear" w:color="auto" w:fill="auto"/>
            <w:vAlign w:val="center"/>
          </w:tcPr>
          <w:p w14:paraId="51DA45C1" w14:textId="77777777" w:rsidR="0068006F" w:rsidRPr="002C5AE7" w:rsidRDefault="0068006F" w:rsidP="00F20C8F">
            <w:pPr>
              <w:jc w:val="center"/>
              <w:rPr>
                <w:rFonts w:ascii="宋体" w:hAnsi="宋体"/>
                <w:sz w:val="24"/>
              </w:rPr>
            </w:pPr>
            <w:r w:rsidRPr="002C5AE7">
              <w:rPr>
                <w:rFonts w:ascii="宋体" w:hAnsi="宋体"/>
                <w:sz w:val="24"/>
              </w:rPr>
              <w:t>448</w:t>
            </w:r>
          </w:p>
        </w:tc>
        <w:tc>
          <w:tcPr>
            <w:tcW w:w="1397" w:type="dxa"/>
            <w:shd w:val="clear" w:color="auto" w:fill="auto"/>
            <w:vAlign w:val="center"/>
          </w:tcPr>
          <w:p w14:paraId="3DB2DC46" w14:textId="77777777" w:rsidR="0068006F" w:rsidRPr="002C5AE7" w:rsidRDefault="0068006F" w:rsidP="00F20C8F">
            <w:pPr>
              <w:jc w:val="center"/>
              <w:rPr>
                <w:rFonts w:ascii="宋体" w:hAnsi="宋体"/>
                <w:sz w:val="24"/>
              </w:rPr>
            </w:pPr>
            <w:r w:rsidRPr="002C5AE7">
              <w:rPr>
                <w:rFonts w:ascii="宋体" w:hAnsi="宋体"/>
                <w:sz w:val="24"/>
              </w:rPr>
              <w:t>93.72</w:t>
            </w:r>
          </w:p>
        </w:tc>
      </w:tr>
      <w:tr w:rsidR="0068006F" w14:paraId="794A27E3" w14:textId="77777777" w:rsidTr="00F20C8F">
        <w:trPr>
          <w:jc w:val="center"/>
        </w:trPr>
        <w:tc>
          <w:tcPr>
            <w:tcW w:w="1741" w:type="dxa"/>
            <w:shd w:val="clear" w:color="auto" w:fill="auto"/>
            <w:vAlign w:val="center"/>
          </w:tcPr>
          <w:p w14:paraId="0984D4B1" w14:textId="77777777" w:rsidR="0068006F" w:rsidRPr="002C5AE7" w:rsidRDefault="0068006F" w:rsidP="00F20C8F">
            <w:pPr>
              <w:jc w:val="center"/>
              <w:rPr>
                <w:rFonts w:ascii="宋体" w:hAnsi="宋体"/>
                <w:sz w:val="24"/>
              </w:rPr>
            </w:pPr>
            <w:r w:rsidRPr="002C5AE7">
              <w:rPr>
                <w:rFonts w:ascii="宋体" w:hAnsi="宋体"/>
                <w:sz w:val="24"/>
              </w:rPr>
              <w:t>082503</w:t>
            </w:r>
          </w:p>
        </w:tc>
        <w:tc>
          <w:tcPr>
            <w:tcW w:w="2376" w:type="dxa"/>
            <w:shd w:val="clear" w:color="auto" w:fill="auto"/>
            <w:vAlign w:val="center"/>
          </w:tcPr>
          <w:p w14:paraId="47E04CC3" w14:textId="77777777" w:rsidR="0068006F" w:rsidRPr="002C5AE7" w:rsidRDefault="0068006F" w:rsidP="00F20C8F">
            <w:pPr>
              <w:jc w:val="center"/>
              <w:rPr>
                <w:rFonts w:ascii="宋体" w:hAnsi="宋体"/>
                <w:sz w:val="24"/>
              </w:rPr>
            </w:pPr>
            <w:r w:rsidRPr="002C5AE7">
              <w:rPr>
                <w:rFonts w:ascii="宋体" w:hAnsi="宋体"/>
                <w:sz w:val="24"/>
              </w:rPr>
              <w:t>环境科学</w:t>
            </w:r>
          </w:p>
        </w:tc>
        <w:tc>
          <w:tcPr>
            <w:tcW w:w="1504" w:type="dxa"/>
            <w:shd w:val="clear" w:color="auto" w:fill="auto"/>
            <w:vAlign w:val="center"/>
          </w:tcPr>
          <w:p w14:paraId="02EDB31B" w14:textId="77777777" w:rsidR="0068006F" w:rsidRPr="002C5AE7" w:rsidRDefault="0068006F" w:rsidP="00F20C8F">
            <w:pPr>
              <w:jc w:val="center"/>
              <w:rPr>
                <w:rFonts w:ascii="宋体" w:hAnsi="宋体"/>
                <w:sz w:val="24"/>
              </w:rPr>
            </w:pPr>
            <w:r w:rsidRPr="002C5AE7">
              <w:rPr>
                <w:rFonts w:ascii="宋体" w:hAnsi="宋体"/>
                <w:sz w:val="24"/>
              </w:rPr>
              <w:t>92</w:t>
            </w:r>
          </w:p>
        </w:tc>
        <w:tc>
          <w:tcPr>
            <w:tcW w:w="1504" w:type="dxa"/>
            <w:shd w:val="clear" w:color="auto" w:fill="auto"/>
            <w:vAlign w:val="center"/>
          </w:tcPr>
          <w:p w14:paraId="73FCB340" w14:textId="77777777" w:rsidR="0068006F" w:rsidRPr="002C5AE7" w:rsidRDefault="0068006F" w:rsidP="00F20C8F">
            <w:pPr>
              <w:jc w:val="center"/>
              <w:rPr>
                <w:rFonts w:ascii="宋体" w:hAnsi="宋体"/>
                <w:sz w:val="24"/>
              </w:rPr>
            </w:pPr>
            <w:r w:rsidRPr="002C5AE7">
              <w:rPr>
                <w:rFonts w:ascii="宋体" w:hAnsi="宋体"/>
                <w:sz w:val="24"/>
              </w:rPr>
              <w:t>71</w:t>
            </w:r>
          </w:p>
        </w:tc>
        <w:tc>
          <w:tcPr>
            <w:tcW w:w="1397" w:type="dxa"/>
            <w:shd w:val="clear" w:color="auto" w:fill="auto"/>
            <w:vAlign w:val="center"/>
          </w:tcPr>
          <w:p w14:paraId="4075910B" w14:textId="77777777" w:rsidR="0068006F" w:rsidRPr="002C5AE7" w:rsidRDefault="0068006F" w:rsidP="00F20C8F">
            <w:pPr>
              <w:jc w:val="center"/>
              <w:rPr>
                <w:rFonts w:ascii="宋体" w:hAnsi="宋体"/>
                <w:sz w:val="24"/>
              </w:rPr>
            </w:pPr>
            <w:r w:rsidRPr="002C5AE7">
              <w:rPr>
                <w:rFonts w:ascii="宋体" w:hAnsi="宋体"/>
                <w:sz w:val="24"/>
              </w:rPr>
              <w:t>77.17</w:t>
            </w:r>
          </w:p>
        </w:tc>
      </w:tr>
      <w:tr w:rsidR="0068006F" w14:paraId="6053BEF3" w14:textId="77777777" w:rsidTr="00F20C8F">
        <w:trPr>
          <w:jc w:val="center"/>
        </w:trPr>
        <w:tc>
          <w:tcPr>
            <w:tcW w:w="1741" w:type="dxa"/>
            <w:shd w:val="clear" w:color="auto" w:fill="auto"/>
            <w:vAlign w:val="center"/>
          </w:tcPr>
          <w:p w14:paraId="2CE927F3" w14:textId="77777777" w:rsidR="0068006F" w:rsidRPr="002C5AE7" w:rsidRDefault="0068006F" w:rsidP="00F20C8F">
            <w:pPr>
              <w:jc w:val="center"/>
              <w:rPr>
                <w:rFonts w:ascii="宋体" w:hAnsi="宋体"/>
                <w:sz w:val="24"/>
              </w:rPr>
            </w:pPr>
            <w:r w:rsidRPr="002C5AE7">
              <w:rPr>
                <w:rFonts w:ascii="宋体" w:hAnsi="宋体"/>
                <w:sz w:val="24"/>
              </w:rPr>
              <w:t>082702</w:t>
            </w:r>
          </w:p>
        </w:tc>
        <w:tc>
          <w:tcPr>
            <w:tcW w:w="2376" w:type="dxa"/>
            <w:shd w:val="clear" w:color="auto" w:fill="auto"/>
            <w:vAlign w:val="center"/>
          </w:tcPr>
          <w:p w14:paraId="07AE721E" w14:textId="77777777" w:rsidR="0068006F" w:rsidRPr="002C5AE7" w:rsidRDefault="0068006F" w:rsidP="00F20C8F">
            <w:pPr>
              <w:jc w:val="center"/>
              <w:rPr>
                <w:rFonts w:ascii="宋体" w:hAnsi="宋体"/>
                <w:sz w:val="24"/>
              </w:rPr>
            </w:pPr>
            <w:r w:rsidRPr="002C5AE7">
              <w:rPr>
                <w:rFonts w:ascii="宋体" w:hAnsi="宋体"/>
                <w:sz w:val="24"/>
              </w:rPr>
              <w:t>食品质量与安全</w:t>
            </w:r>
          </w:p>
        </w:tc>
        <w:tc>
          <w:tcPr>
            <w:tcW w:w="1504" w:type="dxa"/>
            <w:shd w:val="clear" w:color="auto" w:fill="auto"/>
            <w:vAlign w:val="center"/>
          </w:tcPr>
          <w:p w14:paraId="4A5C9E66" w14:textId="77777777" w:rsidR="0068006F" w:rsidRPr="002C5AE7" w:rsidRDefault="0068006F" w:rsidP="00F20C8F">
            <w:pPr>
              <w:jc w:val="center"/>
              <w:rPr>
                <w:rFonts w:ascii="宋体" w:hAnsi="宋体"/>
                <w:sz w:val="24"/>
              </w:rPr>
            </w:pPr>
            <w:r w:rsidRPr="002C5AE7">
              <w:rPr>
                <w:rFonts w:ascii="宋体" w:hAnsi="宋体"/>
                <w:sz w:val="24"/>
              </w:rPr>
              <w:t>118</w:t>
            </w:r>
          </w:p>
        </w:tc>
        <w:tc>
          <w:tcPr>
            <w:tcW w:w="1504" w:type="dxa"/>
            <w:shd w:val="clear" w:color="auto" w:fill="auto"/>
            <w:vAlign w:val="center"/>
          </w:tcPr>
          <w:p w14:paraId="5E357D0E" w14:textId="77777777" w:rsidR="0068006F" w:rsidRPr="002C5AE7" w:rsidRDefault="0068006F" w:rsidP="00F20C8F">
            <w:pPr>
              <w:jc w:val="center"/>
              <w:rPr>
                <w:rFonts w:ascii="宋体" w:hAnsi="宋体"/>
                <w:sz w:val="24"/>
              </w:rPr>
            </w:pPr>
            <w:r w:rsidRPr="002C5AE7">
              <w:rPr>
                <w:rFonts w:ascii="宋体" w:hAnsi="宋体"/>
                <w:sz w:val="24"/>
              </w:rPr>
              <w:t>109</w:t>
            </w:r>
          </w:p>
        </w:tc>
        <w:tc>
          <w:tcPr>
            <w:tcW w:w="1397" w:type="dxa"/>
            <w:shd w:val="clear" w:color="auto" w:fill="auto"/>
            <w:vAlign w:val="center"/>
          </w:tcPr>
          <w:p w14:paraId="450B5F4C" w14:textId="77777777" w:rsidR="0068006F" w:rsidRPr="002C5AE7" w:rsidRDefault="0068006F" w:rsidP="00F20C8F">
            <w:pPr>
              <w:jc w:val="center"/>
              <w:rPr>
                <w:rFonts w:ascii="宋体" w:hAnsi="宋体"/>
                <w:sz w:val="24"/>
              </w:rPr>
            </w:pPr>
            <w:r w:rsidRPr="002C5AE7">
              <w:rPr>
                <w:rFonts w:ascii="宋体" w:hAnsi="宋体"/>
                <w:sz w:val="24"/>
              </w:rPr>
              <w:t>92.37</w:t>
            </w:r>
          </w:p>
        </w:tc>
      </w:tr>
      <w:tr w:rsidR="0068006F" w14:paraId="227E4064" w14:textId="77777777" w:rsidTr="00F20C8F">
        <w:trPr>
          <w:jc w:val="center"/>
        </w:trPr>
        <w:tc>
          <w:tcPr>
            <w:tcW w:w="1741" w:type="dxa"/>
            <w:shd w:val="clear" w:color="auto" w:fill="auto"/>
            <w:vAlign w:val="center"/>
          </w:tcPr>
          <w:p w14:paraId="07D1500A" w14:textId="77777777" w:rsidR="0068006F" w:rsidRPr="002C5AE7" w:rsidRDefault="0068006F" w:rsidP="00F20C8F">
            <w:pPr>
              <w:jc w:val="center"/>
              <w:rPr>
                <w:rFonts w:ascii="宋体" w:hAnsi="宋体"/>
                <w:sz w:val="24"/>
              </w:rPr>
            </w:pPr>
            <w:r w:rsidRPr="002C5AE7">
              <w:rPr>
                <w:rFonts w:ascii="宋体" w:hAnsi="宋体"/>
                <w:sz w:val="24"/>
              </w:rPr>
              <w:t>083002T</w:t>
            </w:r>
          </w:p>
        </w:tc>
        <w:tc>
          <w:tcPr>
            <w:tcW w:w="2376" w:type="dxa"/>
            <w:shd w:val="clear" w:color="auto" w:fill="auto"/>
            <w:vAlign w:val="center"/>
          </w:tcPr>
          <w:p w14:paraId="03F8485C" w14:textId="77777777" w:rsidR="0068006F" w:rsidRPr="002C5AE7" w:rsidRDefault="0068006F" w:rsidP="00F20C8F">
            <w:pPr>
              <w:jc w:val="center"/>
              <w:rPr>
                <w:rFonts w:ascii="宋体" w:hAnsi="宋体"/>
                <w:sz w:val="24"/>
              </w:rPr>
            </w:pPr>
            <w:r w:rsidRPr="002C5AE7">
              <w:rPr>
                <w:rFonts w:ascii="宋体" w:hAnsi="宋体"/>
                <w:sz w:val="24"/>
              </w:rPr>
              <w:t>生物制药</w:t>
            </w:r>
          </w:p>
        </w:tc>
        <w:tc>
          <w:tcPr>
            <w:tcW w:w="1504" w:type="dxa"/>
            <w:shd w:val="clear" w:color="auto" w:fill="auto"/>
            <w:vAlign w:val="center"/>
          </w:tcPr>
          <w:p w14:paraId="66FC91CA" w14:textId="77777777" w:rsidR="0068006F" w:rsidRPr="002C5AE7" w:rsidRDefault="0068006F" w:rsidP="00F20C8F">
            <w:pPr>
              <w:jc w:val="center"/>
              <w:rPr>
                <w:rFonts w:ascii="宋体" w:hAnsi="宋体"/>
                <w:sz w:val="24"/>
              </w:rPr>
            </w:pPr>
            <w:r w:rsidRPr="002C5AE7">
              <w:rPr>
                <w:rFonts w:ascii="宋体" w:hAnsi="宋体"/>
                <w:sz w:val="24"/>
              </w:rPr>
              <w:t>800</w:t>
            </w:r>
          </w:p>
        </w:tc>
        <w:tc>
          <w:tcPr>
            <w:tcW w:w="1504" w:type="dxa"/>
            <w:shd w:val="clear" w:color="auto" w:fill="auto"/>
            <w:vAlign w:val="center"/>
          </w:tcPr>
          <w:p w14:paraId="0271DE35" w14:textId="77777777" w:rsidR="0068006F" w:rsidRPr="002C5AE7" w:rsidRDefault="0068006F" w:rsidP="00F20C8F">
            <w:pPr>
              <w:jc w:val="center"/>
              <w:rPr>
                <w:rFonts w:ascii="宋体" w:hAnsi="宋体"/>
                <w:sz w:val="24"/>
              </w:rPr>
            </w:pPr>
            <w:r w:rsidRPr="002C5AE7">
              <w:rPr>
                <w:rFonts w:ascii="宋体" w:hAnsi="宋体"/>
                <w:sz w:val="24"/>
              </w:rPr>
              <w:t>723</w:t>
            </w:r>
          </w:p>
        </w:tc>
        <w:tc>
          <w:tcPr>
            <w:tcW w:w="1397" w:type="dxa"/>
            <w:shd w:val="clear" w:color="auto" w:fill="auto"/>
            <w:vAlign w:val="center"/>
          </w:tcPr>
          <w:p w14:paraId="65665957" w14:textId="77777777" w:rsidR="0068006F" w:rsidRPr="002C5AE7" w:rsidRDefault="0068006F" w:rsidP="00F20C8F">
            <w:pPr>
              <w:jc w:val="center"/>
              <w:rPr>
                <w:rFonts w:ascii="宋体" w:hAnsi="宋体"/>
                <w:sz w:val="24"/>
              </w:rPr>
            </w:pPr>
            <w:r w:rsidRPr="002C5AE7">
              <w:rPr>
                <w:rFonts w:ascii="宋体" w:hAnsi="宋体"/>
                <w:sz w:val="24"/>
              </w:rPr>
              <w:t>90.38</w:t>
            </w:r>
          </w:p>
        </w:tc>
      </w:tr>
      <w:tr w:rsidR="0068006F" w14:paraId="0C76F808" w14:textId="77777777" w:rsidTr="00F20C8F">
        <w:trPr>
          <w:jc w:val="center"/>
        </w:trPr>
        <w:tc>
          <w:tcPr>
            <w:tcW w:w="1741" w:type="dxa"/>
            <w:shd w:val="clear" w:color="auto" w:fill="auto"/>
            <w:vAlign w:val="center"/>
          </w:tcPr>
          <w:p w14:paraId="60790861" w14:textId="77777777" w:rsidR="0068006F" w:rsidRPr="002C5AE7" w:rsidRDefault="0068006F" w:rsidP="00F20C8F">
            <w:pPr>
              <w:jc w:val="center"/>
              <w:rPr>
                <w:rFonts w:ascii="宋体" w:hAnsi="宋体"/>
                <w:sz w:val="24"/>
              </w:rPr>
            </w:pPr>
            <w:r w:rsidRPr="002C5AE7">
              <w:rPr>
                <w:rFonts w:ascii="宋体" w:hAnsi="宋体"/>
                <w:sz w:val="24"/>
              </w:rPr>
              <w:t>100701</w:t>
            </w:r>
          </w:p>
        </w:tc>
        <w:tc>
          <w:tcPr>
            <w:tcW w:w="2376" w:type="dxa"/>
            <w:shd w:val="clear" w:color="auto" w:fill="auto"/>
            <w:vAlign w:val="center"/>
          </w:tcPr>
          <w:p w14:paraId="1E435917" w14:textId="77777777" w:rsidR="0068006F" w:rsidRPr="002C5AE7" w:rsidRDefault="0068006F" w:rsidP="00F20C8F">
            <w:pPr>
              <w:jc w:val="center"/>
              <w:rPr>
                <w:rFonts w:ascii="宋体" w:hAnsi="宋体"/>
                <w:sz w:val="24"/>
              </w:rPr>
            </w:pPr>
            <w:r w:rsidRPr="002C5AE7">
              <w:rPr>
                <w:rFonts w:ascii="宋体" w:hAnsi="宋体"/>
                <w:sz w:val="24"/>
              </w:rPr>
              <w:t>药学</w:t>
            </w:r>
          </w:p>
        </w:tc>
        <w:tc>
          <w:tcPr>
            <w:tcW w:w="1504" w:type="dxa"/>
            <w:shd w:val="clear" w:color="auto" w:fill="auto"/>
            <w:vAlign w:val="center"/>
          </w:tcPr>
          <w:p w14:paraId="18BD97C2" w14:textId="77777777" w:rsidR="0068006F" w:rsidRPr="002C5AE7" w:rsidRDefault="0068006F" w:rsidP="00F20C8F">
            <w:pPr>
              <w:jc w:val="center"/>
              <w:rPr>
                <w:rFonts w:ascii="宋体" w:hAnsi="宋体"/>
                <w:sz w:val="24"/>
              </w:rPr>
            </w:pPr>
            <w:r w:rsidRPr="002C5AE7">
              <w:rPr>
                <w:rFonts w:ascii="宋体" w:hAnsi="宋体"/>
                <w:sz w:val="24"/>
              </w:rPr>
              <w:t>1331</w:t>
            </w:r>
          </w:p>
        </w:tc>
        <w:tc>
          <w:tcPr>
            <w:tcW w:w="1504" w:type="dxa"/>
            <w:shd w:val="clear" w:color="auto" w:fill="auto"/>
            <w:vAlign w:val="center"/>
          </w:tcPr>
          <w:p w14:paraId="3C739D22" w14:textId="77777777" w:rsidR="0068006F" w:rsidRPr="002C5AE7" w:rsidRDefault="0068006F" w:rsidP="00F20C8F">
            <w:pPr>
              <w:jc w:val="center"/>
              <w:rPr>
                <w:rFonts w:ascii="宋体" w:hAnsi="宋体"/>
                <w:sz w:val="24"/>
              </w:rPr>
            </w:pPr>
            <w:r w:rsidRPr="002C5AE7">
              <w:rPr>
                <w:rFonts w:ascii="宋体" w:hAnsi="宋体"/>
                <w:sz w:val="24"/>
              </w:rPr>
              <w:t>1229</w:t>
            </w:r>
          </w:p>
        </w:tc>
        <w:tc>
          <w:tcPr>
            <w:tcW w:w="1397" w:type="dxa"/>
            <w:shd w:val="clear" w:color="auto" w:fill="auto"/>
            <w:vAlign w:val="center"/>
          </w:tcPr>
          <w:p w14:paraId="3A5FE8E9" w14:textId="77777777" w:rsidR="0068006F" w:rsidRPr="002C5AE7" w:rsidRDefault="0068006F" w:rsidP="00F20C8F">
            <w:pPr>
              <w:jc w:val="center"/>
              <w:rPr>
                <w:rFonts w:ascii="宋体" w:hAnsi="宋体"/>
                <w:sz w:val="24"/>
              </w:rPr>
            </w:pPr>
            <w:r w:rsidRPr="002C5AE7">
              <w:rPr>
                <w:rFonts w:ascii="宋体" w:hAnsi="宋体"/>
                <w:sz w:val="24"/>
              </w:rPr>
              <w:t>92.34</w:t>
            </w:r>
          </w:p>
        </w:tc>
      </w:tr>
      <w:tr w:rsidR="0068006F" w14:paraId="28E31631" w14:textId="77777777" w:rsidTr="00F20C8F">
        <w:trPr>
          <w:jc w:val="center"/>
        </w:trPr>
        <w:tc>
          <w:tcPr>
            <w:tcW w:w="1741" w:type="dxa"/>
            <w:shd w:val="clear" w:color="auto" w:fill="auto"/>
            <w:vAlign w:val="center"/>
          </w:tcPr>
          <w:p w14:paraId="4B160606" w14:textId="77777777" w:rsidR="0068006F" w:rsidRPr="002C5AE7" w:rsidRDefault="0068006F" w:rsidP="00F20C8F">
            <w:pPr>
              <w:jc w:val="center"/>
              <w:rPr>
                <w:rFonts w:ascii="宋体" w:hAnsi="宋体"/>
                <w:sz w:val="24"/>
              </w:rPr>
            </w:pPr>
            <w:r w:rsidRPr="002C5AE7">
              <w:rPr>
                <w:rFonts w:ascii="宋体" w:hAnsi="宋体"/>
                <w:sz w:val="24"/>
              </w:rPr>
              <w:t>100701H</w:t>
            </w:r>
          </w:p>
        </w:tc>
        <w:tc>
          <w:tcPr>
            <w:tcW w:w="2376" w:type="dxa"/>
            <w:shd w:val="clear" w:color="auto" w:fill="auto"/>
            <w:vAlign w:val="center"/>
          </w:tcPr>
          <w:p w14:paraId="26F1FA16" w14:textId="77777777" w:rsidR="0068006F" w:rsidRPr="002C5AE7" w:rsidRDefault="0068006F" w:rsidP="00F20C8F">
            <w:pPr>
              <w:jc w:val="center"/>
              <w:rPr>
                <w:rFonts w:ascii="宋体" w:hAnsi="宋体"/>
                <w:sz w:val="24"/>
              </w:rPr>
            </w:pPr>
            <w:r w:rsidRPr="002C5AE7">
              <w:rPr>
                <w:rFonts w:ascii="宋体" w:hAnsi="宋体"/>
                <w:sz w:val="24"/>
              </w:rPr>
              <w:t>药学（合作办学）</w:t>
            </w:r>
          </w:p>
        </w:tc>
        <w:tc>
          <w:tcPr>
            <w:tcW w:w="1504" w:type="dxa"/>
            <w:shd w:val="clear" w:color="auto" w:fill="auto"/>
            <w:vAlign w:val="center"/>
          </w:tcPr>
          <w:p w14:paraId="2C13D2AB" w14:textId="77777777" w:rsidR="0068006F" w:rsidRPr="002C5AE7" w:rsidRDefault="0068006F" w:rsidP="00F20C8F">
            <w:pPr>
              <w:jc w:val="center"/>
              <w:rPr>
                <w:rFonts w:ascii="宋体" w:hAnsi="宋体"/>
                <w:sz w:val="24"/>
              </w:rPr>
            </w:pPr>
            <w:r w:rsidRPr="002C5AE7">
              <w:rPr>
                <w:rFonts w:ascii="宋体" w:hAnsi="宋体"/>
                <w:sz w:val="24"/>
              </w:rPr>
              <w:t>173</w:t>
            </w:r>
          </w:p>
        </w:tc>
        <w:tc>
          <w:tcPr>
            <w:tcW w:w="1504" w:type="dxa"/>
            <w:shd w:val="clear" w:color="auto" w:fill="auto"/>
            <w:vAlign w:val="center"/>
          </w:tcPr>
          <w:p w14:paraId="0F85B833" w14:textId="77777777" w:rsidR="0068006F" w:rsidRPr="002C5AE7" w:rsidRDefault="0068006F" w:rsidP="00F20C8F">
            <w:pPr>
              <w:jc w:val="center"/>
              <w:rPr>
                <w:rFonts w:ascii="宋体" w:hAnsi="宋体"/>
                <w:sz w:val="24"/>
              </w:rPr>
            </w:pPr>
            <w:r w:rsidRPr="002C5AE7">
              <w:rPr>
                <w:rFonts w:ascii="宋体" w:hAnsi="宋体"/>
                <w:sz w:val="24"/>
              </w:rPr>
              <w:t>156</w:t>
            </w:r>
          </w:p>
        </w:tc>
        <w:tc>
          <w:tcPr>
            <w:tcW w:w="1397" w:type="dxa"/>
            <w:shd w:val="clear" w:color="auto" w:fill="auto"/>
            <w:vAlign w:val="center"/>
          </w:tcPr>
          <w:p w14:paraId="17F83A59" w14:textId="77777777" w:rsidR="0068006F" w:rsidRPr="002C5AE7" w:rsidRDefault="0068006F" w:rsidP="00F20C8F">
            <w:pPr>
              <w:jc w:val="center"/>
              <w:rPr>
                <w:rFonts w:ascii="宋体" w:hAnsi="宋体"/>
                <w:sz w:val="24"/>
              </w:rPr>
            </w:pPr>
            <w:r w:rsidRPr="002C5AE7">
              <w:rPr>
                <w:rFonts w:ascii="宋体" w:hAnsi="宋体"/>
                <w:sz w:val="24"/>
              </w:rPr>
              <w:t>90.17</w:t>
            </w:r>
          </w:p>
        </w:tc>
      </w:tr>
      <w:tr w:rsidR="0068006F" w14:paraId="080FA3E1" w14:textId="77777777" w:rsidTr="00F20C8F">
        <w:trPr>
          <w:jc w:val="center"/>
        </w:trPr>
        <w:tc>
          <w:tcPr>
            <w:tcW w:w="1741" w:type="dxa"/>
            <w:shd w:val="clear" w:color="auto" w:fill="auto"/>
            <w:vAlign w:val="center"/>
          </w:tcPr>
          <w:p w14:paraId="2AD70F92" w14:textId="77777777" w:rsidR="0068006F" w:rsidRPr="002C5AE7" w:rsidRDefault="0068006F" w:rsidP="00F20C8F">
            <w:pPr>
              <w:jc w:val="center"/>
              <w:rPr>
                <w:rFonts w:ascii="宋体" w:hAnsi="宋体"/>
                <w:sz w:val="24"/>
              </w:rPr>
            </w:pPr>
            <w:r w:rsidRPr="002C5AE7">
              <w:rPr>
                <w:rFonts w:ascii="宋体" w:hAnsi="宋体"/>
                <w:sz w:val="24"/>
              </w:rPr>
              <w:t>100702</w:t>
            </w:r>
          </w:p>
        </w:tc>
        <w:tc>
          <w:tcPr>
            <w:tcW w:w="2376" w:type="dxa"/>
            <w:shd w:val="clear" w:color="auto" w:fill="auto"/>
            <w:vAlign w:val="center"/>
          </w:tcPr>
          <w:p w14:paraId="177D2F9B" w14:textId="77777777" w:rsidR="0068006F" w:rsidRPr="002C5AE7" w:rsidRDefault="0068006F" w:rsidP="00F20C8F">
            <w:pPr>
              <w:jc w:val="center"/>
              <w:rPr>
                <w:rFonts w:ascii="宋体" w:hAnsi="宋体"/>
                <w:sz w:val="24"/>
              </w:rPr>
            </w:pPr>
            <w:r w:rsidRPr="002C5AE7">
              <w:rPr>
                <w:rFonts w:ascii="宋体" w:hAnsi="宋体"/>
                <w:sz w:val="24"/>
              </w:rPr>
              <w:t>药物制剂</w:t>
            </w:r>
          </w:p>
        </w:tc>
        <w:tc>
          <w:tcPr>
            <w:tcW w:w="1504" w:type="dxa"/>
            <w:shd w:val="clear" w:color="auto" w:fill="auto"/>
            <w:vAlign w:val="center"/>
          </w:tcPr>
          <w:p w14:paraId="3897FF70" w14:textId="77777777" w:rsidR="0068006F" w:rsidRPr="002C5AE7" w:rsidRDefault="0068006F" w:rsidP="00F20C8F">
            <w:pPr>
              <w:jc w:val="center"/>
              <w:rPr>
                <w:rFonts w:ascii="宋体" w:hAnsi="宋体"/>
                <w:sz w:val="24"/>
              </w:rPr>
            </w:pPr>
            <w:r w:rsidRPr="002C5AE7">
              <w:rPr>
                <w:rFonts w:ascii="宋体" w:hAnsi="宋体"/>
                <w:sz w:val="24"/>
              </w:rPr>
              <w:t>875</w:t>
            </w:r>
          </w:p>
        </w:tc>
        <w:tc>
          <w:tcPr>
            <w:tcW w:w="1504" w:type="dxa"/>
            <w:shd w:val="clear" w:color="auto" w:fill="auto"/>
            <w:vAlign w:val="center"/>
          </w:tcPr>
          <w:p w14:paraId="3A2F3305" w14:textId="77777777" w:rsidR="0068006F" w:rsidRPr="002C5AE7" w:rsidRDefault="0068006F" w:rsidP="00F20C8F">
            <w:pPr>
              <w:jc w:val="center"/>
              <w:rPr>
                <w:rFonts w:ascii="宋体" w:hAnsi="宋体"/>
                <w:sz w:val="24"/>
              </w:rPr>
            </w:pPr>
            <w:r w:rsidRPr="002C5AE7">
              <w:rPr>
                <w:rFonts w:ascii="宋体" w:hAnsi="宋体"/>
                <w:sz w:val="24"/>
              </w:rPr>
              <w:t>793</w:t>
            </w:r>
          </w:p>
        </w:tc>
        <w:tc>
          <w:tcPr>
            <w:tcW w:w="1397" w:type="dxa"/>
            <w:shd w:val="clear" w:color="auto" w:fill="auto"/>
            <w:vAlign w:val="center"/>
          </w:tcPr>
          <w:p w14:paraId="3FC51DA9" w14:textId="77777777" w:rsidR="0068006F" w:rsidRPr="002C5AE7" w:rsidRDefault="0068006F" w:rsidP="00F20C8F">
            <w:pPr>
              <w:jc w:val="center"/>
              <w:rPr>
                <w:rFonts w:ascii="宋体" w:hAnsi="宋体"/>
                <w:sz w:val="24"/>
              </w:rPr>
            </w:pPr>
            <w:r w:rsidRPr="002C5AE7">
              <w:rPr>
                <w:rFonts w:ascii="宋体" w:hAnsi="宋体"/>
                <w:sz w:val="24"/>
              </w:rPr>
              <w:t>90.63</w:t>
            </w:r>
          </w:p>
        </w:tc>
      </w:tr>
      <w:tr w:rsidR="0068006F" w14:paraId="6BBCAE43" w14:textId="77777777" w:rsidTr="00F20C8F">
        <w:trPr>
          <w:jc w:val="center"/>
        </w:trPr>
        <w:tc>
          <w:tcPr>
            <w:tcW w:w="1741" w:type="dxa"/>
            <w:shd w:val="clear" w:color="auto" w:fill="auto"/>
            <w:vAlign w:val="center"/>
          </w:tcPr>
          <w:p w14:paraId="5B0EAD27" w14:textId="77777777" w:rsidR="0068006F" w:rsidRPr="002C5AE7" w:rsidRDefault="0068006F" w:rsidP="00F20C8F">
            <w:pPr>
              <w:jc w:val="center"/>
              <w:rPr>
                <w:rFonts w:ascii="宋体" w:hAnsi="宋体"/>
                <w:sz w:val="24"/>
              </w:rPr>
            </w:pPr>
            <w:r w:rsidRPr="002C5AE7">
              <w:rPr>
                <w:rFonts w:ascii="宋体" w:hAnsi="宋体"/>
                <w:sz w:val="24"/>
              </w:rPr>
              <w:t>100703TK</w:t>
            </w:r>
          </w:p>
        </w:tc>
        <w:tc>
          <w:tcPr>
            <w:tcW w:w="2376" w:type="dxa"/>
            <w:shd w:val="clear" w:color="auto" w:fill="auto"/>
            <w:vAlign w:val="center"/>
          </w:tcPr>
          <w:p w14:paraId="5D1596C5" w14:textId="77777777" w:rsidR="0068006F" w:rsidRPr="002C5AE7" w:rsidRDefault="0068006F" w:rsidP="00F20C8F">
            <w:pPr>
              <w:jc w:val="center"/>
              <w:rPr>
                <w:rFonts w:ascii="宋体" w:hAnsi="宋体"/>
                <w:sz w:val="24"/>
              </w:rPr>
            </w:pPr>
            <w:r w:rsidRPr="002C5AE7">
              <w:rPr>
                <w:rFonts w:ascii="宋体" w:hAnsi="宋体"/>
                <w:sz w:val="24"/>
              </w:rPr>
              <w:t>临床药学</w:t>
            </w:r>
          </w:p>
        </w:tc>
        <w:tc>
          <w:tcPr>
            <w:tcW w:w="1504" w:type="dxa"/>
            <w:shd w:val="clear" w:color="auto" w:fill="auto"/>
            <w:vAlign w:val="center"/>
          </w:tcPr>
          <w:p w14:paraId="2045E919" w14:textId="77777777" w:rsidR="0068006F" w:rsidRPr="002C5AE7" w:rsidRDefault="0068006F" w:rsidP="00F20C8F">
            <w:pPr>
              <w:jc w:val="center"/>
              <w:rPr>
                <w:rFonts w:ascii="宋体" w:hAnsi="宋体"/>
                <w:sz w:val="24"/>
              </w:rPr>
            </w:pPr>
            <w:r w:rsidRPr="002C5AE7">
              <w:rPr>
                <w:rFonts w:ascii="宋体" w:hAnsi="宋体"/>
                <w:sz w:val="24"/>
              </w:rPr>
              <w:t>218</w:t>
            </w:r>
          </w:p>
        </w:tc>
        <w:tc>
          <w:tcPr>
            <w:tcW w:w="1504" w:type="dxa"/>
            <w:shd w:val="clear" w:color="auto" w:fill="auto"/>
            <w:vAlign w:val="center"/>
          </w:tcPr>
          <w:p w14:paraId="350C1C47" w14:textId="77777777" w:rsidR="0068006F" w:rsidRPr="002C5AE7" w:rsidRDefault="0068006F" w:rsidP="00F20C8F">
            <w:pPr>
              <w:jc w:val="center"/>
              <w:rPr>
                <w:rFonts w:ascii="宋体" w:hAnsi="宋体"/>
                <w:sz w:val="24"/>
              </w:rPr>
            </w:pPr>
            <w:r w:rsidRPr="002C5AE7">
              <w:rPr>
                <w:rFonts w:ascii="宋体" w:hAnsi="宋体"/>
                <w:sz w:val="24"/>
              </w:rPr>
              <w:t>199</w:t>
            </w:r>
          </w:p>
        </w:tc>
        <w:tc>
          <w:tcPr>
            <w:tcW w:w="1397" w:type="dxa"/>
            <w:shd w:val="clear" w:color="auto" w:fill="auto"/>
            <w:vAlign w:val="center"/>
          </w:tcPr>
          <w:p w14:paraId="2CA5B27A" w14:textId="77777777" w:rsidR="0068006F" w:rsidRPr="002C5AE7" w:rsidRDefault="0068006F" w:rsidP="00F20C8F">
            <w:pPr>
              <w:jc w:val="center"/>
              <w:rPr>
                <w:rFonts w:ascii="宋体" w:hAnsi="宋体"/>
                <w:sz w:val="24"/>
              </w:rPr>
            </w:pPr>
            <w:r w:rsidRPr="002C5AE7">
              <w:rPr>
                <w:rFonts w:ascii="宋体" w:hAnsi="宋体"/>
                <w:sz w:val="24"/>
              </w:rPr>
              <w:t>91.28</w:t>
            </w:r>
          </w:p>
        </w:tc>
      </w:tr>
      <w:tr w:rsidR="0068006F" w14:paraId="05BD81DD" w14:textId="77777777" w:rsidTr="00F20C8F">
        <w:trPr>
          <w:jc w:val="center"/>
        </w:trPr>
        <w:tc>
          <w:tcPr>
            <w:tcW w:w="1741" w:type="dxa"/>
            <w:shd w:val="clear" w:color="auto" w:fill="auto"/>
            <w:vAlign w:val="center"/>
          </w:tcPr>
          <w:p w14:paraId="4076262B" w14:textId="77777777" w:rsidR="0068006F" w:rsidRPr="002C5AE7" w:rsidRDefault="0068006F" w:rsidP="00F20C8F">
            <w:pPr>
              <w:jc w:val="center"/>
              <w:rPr>
                <w:rFonts w:ascii="宋体" w:hAnsi="宋体"/>
                <w:sz w:val="24"/>
              </w:rPr>
            </w:pPr>
            <w:r w:rsidRPr="002C5AE7">
              <w:rPr>
                <w:rFonts w:ascii="宋体" w:hAnsi="宋体"/>
                <w:sz w:val="24"/>
              </w:rPr>
              <w:t>100704T</w:t>
            </w:r>
          </w:p>
        </w:tc>
        <w:tc>
          <w:tcPr>
            <w:tcW w:w="2376" w:type="dxa"/>
            <w:shd w:val="clear" w:color="auto" w:fill="auto"/>
            <w:vAlign w:val="center"/>
          </w:tcPr>
          <w:p w14:paraId="0FA313C5" w14:textId="77777777" w:rsidR="0068006F" w:rsidRPr="002C5AE7" w:rsidRDefault="0068006F" w:rsidP="00F20C8F">
            <w:pPr>
              <w:jc w:val="center"/>
              <w:rPr>
                <w:rFonts w:ascii="宋体" w:hAnsi="宋体"/>
                <w:sz w:val="24"/>
              </w:rPr>
            </w:pPr>
            <w:r w:rsidRPr="002C5AE7">
              <w:rPr>
                <w:rFonts w:ascii="宋体" w:hAnsi="宋体"/>
                <w:sz w:val="24"/>
              </w:rPr>
              <w:t>药事管理</w:t>
            </w:r>
          </w:p>
        </w:tc>
        <w:tc>
          <w:tcPr>
            <w:tcW w:w="1504" w:type="dxa"/>
            <w:shd w:val="clear" w:color="auto" w:fill="auto"/>
            <w:vAlign w:val="center"/>
          </w:tcPr>
          <w:p w14:paraId="7E3A1F5D" w14:textId="77777777" w:rsidR="0068006F" w:rsidRPr="002C5AE7" w:rsidRDefault="0068006F" w:rsidP="00F20C8F">
            <w:pPr>
              <w:jc w:val="center"/>
              <w:rPr>
                <w:rFonts w:ascii="宋体" w:hAnsi="宋体"/>
                <w:sz w:val="24"/>
              </w:rPr>
            </w:pPr>
            <w:r w:rsidRPr="002C5AE7">
              <w:rPr>
                <w:rFonts w:ascii="宋体" w:hAnsi="宋体"/>
                <w:sz w:val="24"/>
              </w:rPr>
              <w:t>264</w:t>
            </w:r>
          </w:p>
        </w:tc>
        <w:tc>
          <w:tcPr>
            <w:tcW w:w="1504" w:type="dxa"/>
            <w:shd w:val="clear" w:color="auto" w:fill="auto"/>
            <w:vAlign w:val="center"/>
          </w:tcPr>
          <w:p w14:paraId="16D238D6" w14:textId="77777777" w:rsidR="0068006F" w:rsidRPr="002C5AE7" w:rsidRDefault="0068006F" w:rsidP="00F20C8F">
            <w:pPr>
              <w:jc w:val="center"/>
              <w:rPr>
                <w:rFonts w:ascii="宋体" w:hAnsi="宋体"/>
                <w:sz w:val="24"/>
              </w:rPr>
            </w:pPr>
            <w:r w:rsidRPr="002C5AE7">
              <w:rPr>
                <w:rFonts w:ascii="宋体" w:hAnsi="宋体"/>
                <w:sz w:val="24"/>
              </w:rPr>
              <w:t>258</w:t>
            </w:r>
          </w:p>
        </w:tc>
        <w:tc>
          <w:tcPr>
            <w:tcW w:w="1397" w:type="dxa"/>
            <w:shd w:val="clear" w:color="auto" w:fill="auto"/>
            <w:vAlign w:val="center"/>
          </w:tcPr>
          <w:p w14:paraId="19DB1B92" w14:textId="77777777" w:rsidR="0068006F" w:rsidRPr="002C5AE7" w:rsidRDefault="0068006F" w:rsidP="00F20C8F">
            <w:pPr>
              <w:jc w:val="center"/>
              <w:rPr>
                <w:rFonts w:ascii="宋体" w:hAnsi="宋体"/>
                <w:sz w:val="24"/>
              </w:rPr>
            </w:pPr>
            <w:r w:rsidRPr="002C5AE7">
              <w:rPr>
                <w:rFonts w:ascii="宋体" w:hAnsi="宋体"/>
                <w:sz w:val="24"/>
              </w:rPr>
              <w:t>97.73</w:t>
            </w:r>
          </w:p>
        </w:tc>
      </w:tr>
      <w:tr w:rsidR="0068006F" w14:paraId="25DB6895" w14:textId="77777777" w:rsidTr="00F20C8F">
        <w:trPr>
          <w:jc w:val="center"/>
        </w:trPr>
        <w:tc>
          <w:tcPr>
            <w:tcW w:w="1741" w:type="dxa"/>
            <w:shd w:val="clear" w:color="auto" w:fill="auto"/>
            <w:vAlign w:val="center"/>
          </w:tcPr>
          <w:p w14:paraId="522BBC3F" w14:textId="77777777" w:rsidR="0068006F" w:rsidRPr="002C5AE7" w:rsidRDefault="0068006F" w:rsidP="00F20C8F">
            <w:pPr>
              <w:jc w:val="center"/>
              <w:rPr>
                <w:rFonts w:ascii="宋体" w:hAnsi="宋体"/>
                <w:sz w:val="24"/>
              </w:rPr>
            </w:pPr>
            <w:r w:rsidRPr="002C5AE7">
              <w:rPr>
                <w:rFonts w:ascii="宋体" w:hAnsi="宋体"/>
                <w:sz w:val="24"/>
              </w:rPr>
              <w:t>100705T</w:t>
            </w:r>
          </w:p>
        </w:tc>
        <w:tc>
          <w:tcPr>
            <w:tcW w:w="2376" w:type="dxa"/>
            <w:shd w:val="clear" w:color="auto" w:fill="auto"/>
            <w:vAlign w:val="center"/>
          </w:tcPr>
          <w:p w14:paraId="72E1A93B" w14:textId="77777777" w:rsidR="0068006F" w:rsidRPr="002C5AE7" w:rsidRDefault="0068006F" w:rsidP="00F20C8F">
            <w:pPr>
              <w:jc w:val="center"/>
              <w:rPr>
                <w:rFonts w:ascii="宋体" w:hAnsi="宋体"/>
                <w:sz w:val="24"/>
              </w:rPr>
            </w:pPr>
            <w:r w:rsidRPr="002C5AE7">
              <w:rPr>
                <w:rFonts w:ascii="宋体" w:hAnsi="宋体"/>
                <w:sz w:val="24"/>
              </w:rPr>
              <w:t>药物分析</w:t>
            </w:r>
          </w:p>
        </w:tc>
        <w:tc>
          <w:tcPr>
            <w:tcW w:w="1504" w:type="dxa"/>
            <w:shd w:val="clear" w:color="auto" w:fill="auto"/>
            <w:vAlign w:val="center"/>
          </w:tcPr>
          <w:p w14:paraId="56262F4C" w14:textId="77777777" w:rsidR="0068006F" w:rsidRPr="002C5AE7" w:rsidRDefault="0068006F" w:rsidP="00F20C8F">
            <w:pPr>
              <w:jc w:val="center"/>
              <w:rPr>
                <w:rFonts w:ascii="宋体" w:hAnsi="宋体"/>
                <w:sz w:val="24"/>
              </w:rPr>
            </w:pPr>
            <w:r w:rsidRPr="002C5AE7">
              <w:rPr>
                <w:rFonts w:ascii="宋体" w:hAnsi="宋体"/>
                <w:sz w:val="24"/>
              </w:rPr>
              <w:t>304</w:t>
            </w:r>
          </w:p>
        </w:tc>
        <w:tc>
          <w:tcPr>
            <w:tcW w:w="1504" w:type="dxa"/>
            <w:shd w:val="clear" w:color="auto" w:fill="auto"/>
            <w:vAlign w:val="center"/>
          </w:tcPr>
          <w:p w14:paraId="11F161FC" w14:textId="77777777" w:rsidR="0068006F" w:rsidRPr="002C5AE7" w:rsidRDefault="0068006F" w:rsidP="00F20C8F">
            <w:pPr>
              <w:jc w:val="center"/>
              <w:rPr>
                <w:rFonts w:ascii="宋体" w:hAnsi="宋体"/>
                <w:sz w:val="24"/>
              </w:rPr>
            </w:pPr>
            <w:r w:rsidRPr="002C5AE7">
              <w:rPr>
                <w:rFonts w:ascii="宋体" w:hAnsi="宋体"/>
                <w:sz w:val="24"/>
              </w:rPr>
              <w:t>285</w:t>
            </w:r>
          </w:p>
        </w:tc>
        <w:tc>
          <w:tcPr>
            <w:tcW w:w="1397" w:type="dxa"/>
            <w:shd w:val="clear" w:color="auto" w:fill="auto"/>
            <w:vAlign w:val="center"/>
          </w:tcPr>
          <w:p w14:paraId="7448BF2F" w14:textId="77777777" w:rsidR="0068006F" w:rsidRPr="002C5AE7" w:rsidRDefault="0068006F" w:rsidP="00F20C8F">
            <w:pPr>
              <w:jc w:val="center"/>
              <w:rPr>
                <w:rFonts w:ascii="宋体" w:hAnsi="宋体"/>
                <w:sz w:val="24"/>
              </w:rPr>
            </w:pPr>
            <w:r w:rsidRPr="002C5AE7">
              <w:rPr>
                <w:rFonts w:ascii="宋体" w:hAnsi="宋体"/>
                <w:sz w:val="24"/>
              </w:rPr>
              <w:t>93.75</w:t>
            </w:r>
          </w:p>
        </w:tc>
      </w:tr>
      <w:tr w:rsidR="0068006F" w14:paraId="33411E3D" w14:textId="77777777" w:rsidTr="00F20C8F">
        <w:trPr>
          <w:jc w:val="center"/>
        </w:trPr>
        <w:tc>
          <w:tcPr>
            <w:tcW w:w="1741" w:type="dxa"/>
            <w:shd w:val="clear" w:color="auto" w:fill="auto"/>
            <w:vAlign w:val="center"/>
          </w:tcPr>
          <w:p w14:paraId="6D47F55E" w14:textId="77777777" w:rsidR="0068006F" w:rsidRPr="002C5AE7" w:rsidRDefault="0068006F" w:rsidP="00F20C8F">
            <w:pPr>
              <w:jc w:val="center"/>
              <w:rPr>
                <w:rFonts w:ascii="宋体" w:hAnsi="宋体"/>
                <w:sz w:val="24"/>
              </w:rPr>
            </w:pPr>
            <w:r w:rsidRPr="002C5AE7">
              <w:rPr>
                <w:rFonts w:ascii="宋体" w:hAnsi="宋体"/>
                <w:sz w:val="24"/>
              </w:rPr>
              <w:t>100706T</w:t>
            </w:r>
          </w:p>
        </w:tc>
        <w:tc>
          <w:tcPr>
            <w:tcW w:w="2376" w:type="dxa"/>
            <w:shd w:val="clear" w:color="auto" w:fill="auto"/>
            <w:vAlign w:val="center"/>
          </w:tcPr>
          <w:p w14:paraId="7C9CFDCC" w14:textId="77777777" w:rsidR="0068006F" w:rsidRPr="002C5AE7" w:rsidRDefault="0068006F" w:rsidP="00F20C8F">
            <w:pPr>
              <w:jc w:val="center"/>
              <w:rPr>
                <w:rFonts w:ascii="宋体" w:hAnsi="宋体"/>
                <w:sz w:val="24"/>
              </w:rPr>
            </w:pPr>
            <w:r w:rsidRPr="002C5AE7">
              <w:rPr>
                <w:rFonts w:ascii="宋体" w:hAnsi="宋体"/>
                <w:sz w:val="24"/>
              </w:rPr>
              <w:t>药物化学</w:t>
            </w:r>
          </w:p>
        </w:tc>
        <w:tc>
          <w:tcPr>
            <w:tcW w:w="1504" w:type="dxa"/>
            <w:shd w:val="clear" w:color="auto" w:fill="auto"/>
            <w:vAlign w:val="center"/>
          </w:tcPr>
          <w:p w14:paraId="2DC17578" w14:textId="77777777" w:rsidR="0068006F" w:rsidRPr="002C5AE7" w:rsidRDefault="0068006F" w:rsidP="00F20C8F">
            <w:pPr>
              <w:jc w:val="center"/>
              <w:rPr>
                <w:rFonts w:ascii="宋体" w:hAnsi="宋体"/>
                <w:sz w:val="24"/>
              </w:rPr>
            </w:pPr>
            <w:r w:rsidRPr="002C5AE7">
              <w:rPr>
                <w:rFonts w:ascii="宋体" w:hAnsi="宋体"/>
                <w:sz w:val="24"/>
              </w:rPr>
              <w:t>341</w:t>
            </w:r>
          </w:p>
        </w:tc>
        <w:tc>
          <w:tcPr>
            <w:tcW w:w="1504" w:type="dxa"/>
            <w:shd w:val="clear" w:color="auto" w:fill="auto"/>
            <w:vAlign w:val="center"/>
          </w:tcPr>
          <w:p w14:paraId="71C447E5" w14:textId="77777777" w:rsidR="0068006F" w:rsidRPr="002C5AE7" w:rsidRDefault="0068006F" w:rsidP="00F20C8F">
            <w:pPr>
              <w:jc w:val="center"/>
              <w:rPr>
                <w:rFonts w:ascii="宋体" w:hAnsi="宋体"/>
                <w:sz w:val="24"/>
              </w:rPr>
            </w:pPr>
            <w:r w:rsidRPr="002C5AE7">
              <w:rPr>
                <w:rFonts w:ascii="宋体" w:hAnsi="宋体"/>
                <w:sz w:val="24"/>
              </w:rPr>
              <w:t>296</w:t>
            </w:r>
          </w:p>
        </w:tc>
        <w:tc>
          <w:tcPr>
            <w:tcW w:w="1397" w:type="dxa"/>
            <w:shd w:val="clear" w:color="auto" w:fill="auto"/>
            <w:vAlign w:val="center"/>
          </w:tcPr>
          <w:p w14:paraId="12070B17" w14:textId="77777777" w:rsidR="0068006F" w:rsidRPr="002C5AE7" w:rsidRDefault="0068006F" w:rsidP="00F20C8F">
            <w:pPr>
              <w:jc w:val="center"/>
              <w:rPr>
                <w:rFonts w:ascii="宋体" w:hAnsi="宋体"/>
                <w:sz w:val="24"/>
              </w:rPr>
            </w:pPr>
            <w:r w:rsidRPr="002C5AE7">
              <w:rPr>
                <w:rFonts w:ascii="宋体" w:hAnsi="宋体"/>
                <w:sz w:val="24"/>
              </w:rPr>
              <w:t>86.80</w:t>
            </w:r>
          </w:p>
        </w:tc>
      </w:tr>
      <w:tr w:rsidR="0068006F" w14:paraId="2AA68354" w14:textId="77777777" w:rsidTr="00F20C8F">
        <w:trPr>
          <w:jc w:val="center"/>
        </w:trPr>
        <w:tc>
          <w:tcPr>
            <w:tcW w:w="1741" w:type="dxa"/>
            <w:shd w:val="clear" w:color="auto" w:fill="auto"/>
            <w:vAlign w:val="center"/>
          </w:tcPr>
          <w:p w14:paraId="6431DC6E" w14:textId="77777777" w:rsidR="0068006F" w:rsidRPr="002C5AE7" w:rsidRDefault="0068006F" w:rsidP="00F20C8F">
            <w:pPr>
              <w:jc w:val="center"/>
              <w:rPr>
                <w:rFonts w:ascii="宋体" w:hAnsi="宋体"/>
                <w:sz w:val="24"/>
              </w:rPr>
            </w:pPr>
            <w:r w:rsidRPr="002C5AE7">
              <w:rPr>
                <w:rFonts w:ascii="宋体" w:hAnsi="宋体"/>
                <w:sz w:val="24"/>
              </w:rPr>
              <w:t>100707T</w:t>
            </w:r>
          </w:p>
        </w:tc>
        <w:tc>
          <w:tcPr>
            <w:tcW w:w="2376" w:type="dxa"/>
            <w:shd w:val="clear" w:color="auto" w:fill="auto"/>
            <w:vAlign w:val="center"/>
          </w:tcPr>
          <w:p w14:paraId="67E252BB" w14:textId="77777777" w:rsidR="0068006F" w:rsidRPr="002C5AE7" w:rsidRDefault="0068006F" w:rsidP="00F20C8F">
            <w:pPr>
              <w:jc w:val="center"/>
              <w:rPr>
                <w:rFonts w:ascii="宋体" w:hAnsi="宋体"/>
                <w:sz w:val="24"/>
              </w:rPr>
            </w:pPr>
            <w:r w:rsidRPr="002C5AE7">
              <w:rPr>
                <w:rFonts w:ascii="宋体" w:hAnsi="宋体"/>
                <w:sz w:val="24"/>
              </w:rPr>
              <w:t>海洋药学</w:t>
            </w:r>
          </w:p>
        </w:tc>
        <w:tc>
          <w:tcPr>
            <w:tcW w:w="1504" w:type="dxa"/>
            <w:shd w:val="clear" w:color="auto" w:fill="auto"/>
            <w:vAlign w:val="center"/>
          </w:tcPr>
          <w:p w14:paraId="708CC9EA" w14:textId="77777777" w:rsidR="0068006F" w:rsidRPr="002C5AE7" w:rsidRDefault="0068006F" w:rsidP="00F20C8F">
            <w:pPr>
              <w:jc w:val="center"/>
              <w:rPr>
                <w:rFonts w:ascii="宋体" w:hAnsi="宋体"/>
                <w:sz w:val="24"/>
              </w:rPr>
            </w:pPr>
            <w:r w:rsidRPr="002C5AE7">
              <w:rPr>
                <w:rFonts w:ascii="宋体" w:hAnsi="宋体"/>
                <w:sz w:val="24"/>
              </w:rPr>
              <w:t>234</w:t>
            </w:r>
          </w:p>
        </w:tc>
        <w:tc>
          <w:tcPr>
            <w:tcW w:w="1504" w:type="dxa"/>
            <w:shd w:val="clear" w:color="auto" w:fill="auto"/>
            <w:vAlign w:val="center"/>
          </w:tcPr>
          <w:p w14:paraId="642B0B1E" w14:textId="77777777" w:rsidR="0068006F" w:rsidRPr="002C5AE7" w:rsidRDefault="0068006F" w:rsidP="00F20C8F">
            <w:pPr>
              <w:jc w:val="center"/>
              <w:rPr>
                <w:rFonts w:ascii="宋体" w:hAnsi="宋体"/>
                <w:sz w:val="24"/>
              </w:rPr>
            </w:pPr>
            <w:r w:rsidRPr="002C5AE7">
              <w:rPr>
                <w:rFonts w:ascii="宋体" w:hAnsi="宋体"/>
                <w:sz w:val="24"/>
              </w:rPr>
              <w:t>214</w:t>
            </w:r>
          </w:p>
        </w:tc>
        <w:tc>
          <w:tcPr>
            <w:tcW w:w="1397" w:type="dxa"/>
            <w:shd w:val="clear" w:color="auto" w:fill="auto"/>
            <w:vAlign w:val="center"/>
          </w:tcPr>
          <w:p w14:paraId="62567A81" w14:textId="77777777" w:rsidR="0068006F" w:rsidRPr="002C5AE7" w:rsidRDefault="0068006F" w:rsidP="00F20C8F">
            <w:pPr>
              <w:jc w:val="center"/>
              <w:rPr>
                <w:rFonts w:ascii="宋体" w:hAnsi="宋体"/>
                <w:sz w:val="24"/>
              </w:rPr>
            </w:pPr>
            <w:r w:rsidRPr="002C5AE7">
              <w:rPr>
                <w:rFonts w:ascii="宋体" w:hAnsi="宋体"/>
                <w:sz w:val="24"/>
              </w:rPr>
              <w:t>91.45</w:t>
            </w:r>
          </w:p>
        </w:tc>
      </w:tr>
      <w:tr w:rsidR="0068006F" w14:paraId="40021F3B" w14:textId="77777777" w:rsidTr="00F20C8F">
        <w:trPr>
          <w:jc w:val="center"/>
        </w:trPr>
        <w:tc>
          <w:tcPr>
            <w:tcW w:w="1741" w:type="dxa"/>
            <w:shd w:val="clear" w:color="auto" w:fill="auto"/>
            <w:vAlign w:val="center"/>
          </w:tcPr>
          <w:p w14:paraId="5108E689" w14:textId="77777777" w:rsidR="0068006F" w:rsidRPr="002C5AE7" w:rsidRDefault="0068006F" w:rsidP="00F20C8F">
            <w:pPr>
              <w:jc w:val="center"/>
              <w:rPr>
                <w:rFonts w:ascii="宋体" w:hAnsi="宋体"/>
                <w:sz w:val="24"/>
              </w:rPr>
            </w:pPr>
            <w:r w:rsidRPr="002C5AE7">
              <w:rPr>
                <w:rFonts w:ascii="宋体" w:hAnsi="宋体"/>
                <w:sz w:val="24"/>
              </w:rPr>
              <w:t>100801</w:t>
            </w:r>
          </w:p>
        </w:tc>
        <w:tc>
          <w:tcPr>
            <w:tcW w:w="2376" w:type="dxa"/>
            <w:shd w:val="clear" w:color="auto" w:fill="auto"/>
            <w:vAlign w:val="center"/>
          </w:tcPr>
          <w:p w14:paraId="5D80F860" w14:textId="77777777" w:rsidR="0068006F" w:rsidRPr="002C5AE7" w:rsidRDefault="0068006F" w:rsidP="00F20C8F">
            <w:pPr>
              <w:jc w:val="center"/>
              <w:rPr>
                <w:rFonts w:ascii="宋体" w:hAnsi="宋体"/>
                <w:sz w:val="24"/>
              </w:rPr>
            </w:pPr>
            <w:r w:rsidRPr="002C5AE7">
              <w:rPr>
                <w:rFonts w:ascii="宋体" w:hAnsi="宋体"/>
                <w:sz w:val="24"/>
              </w:rPr>
              <w:t>中药学</w:t>
            </w:r>
          </w:p>
        </w:tc>
        <w:tc>
          <w:tcPr>
            <w:tcW w:w="1504" w:type="dxa"/>
            <w:shd w:val="clear" w:color="auto" w:fill="auto"/>
            <w:vAlign w:val="center"/>
          </w:tcPr>
          <w:p w14:paraId="37C55637" w14:textId="77777777" w:rsidR="0068006F" w:rsidRPr="002C5AE7" w:rsidRDefault="0068006F" w:rsidP="00F20C8F">
            <w:pPr>
              <w:jc w:val="center"/>
              <w:rPr>
                <w:rFonts w:ascii="宋体" w:hAnsi="宋体"/>
                <w:sz w:val="24"/>
              </w:rPr>
            </w:pPr>
            <w:r w:rsidRPr="002C5AE7">
              <w:rPr>
                <w:rFonts w:ascii="宋体" w:hAnsi="宋体"/>
                <w:sz w:val="24"/>
              </w:rPr>
              <w:t>604</w:t>
            </w:r>
          </w:p>
        </w:tc>
        <w:tc>
          <w:tcPr>
            <w:tcW w:w="1504" w:type="dxa"/>
            <w:shd w:val="clear" w:color="auto" w:fill="auto"/>
            <w:vAlign w:val="center"/>
          </w:tcPr>
          <w:p w14:paraId="28893F91" w14:textId="77777777" w:rsidR="0068006F" w:rsidRPr="002C5AE7" w:rsidRDefault="0068006F" w:rsidP="00F20C8F">
            <w:pPr>
              <w:jc w:val="center"/>
              <w:rPr>
                <w:rFonts w:ascii="宋体" w:hAnsi="宋体"/>
                <w:sz w:val="24"/>
              </w:rPr>
            </w:pPr>
            <w:r w:rsidRPr="002C5AE7">
              <w:rPr>
                <w:rFonts w:ascii="宋体" w:hAnsi="宋体"/>
                <w:sz w:val="24"/>
              </w:rPr>
              <w:t>567</w:t>
            </w:r>
          </w:p>
        </w:tc>
        <w:tc>
          <w:tcPr>
            <w:tcW w:w="1397" w:type="dxa"/>
            <w:shd w:val="clear" w:color="auto" w:fill="auto"/>
            <w:vAlign w:val="center"/>
          </w:tcPr>
          <w:p w14:paraId="3458715F" w14:textId="77777777" w:rsidR="0068006F" w:rsidRPr="002C5AE7" w:rsidRDefault="0068006F" w:rsidP="00F20C8F">
            <w:pPr>
              <w:jc w:val="center"/>
              <w:rPr>
                <w:rFonts w:ascii="宋体" w:hAnsi="宋体"/>
                <w:sz w:val="24"/>
              </w:rPr>
            </w:pPr>
            <w:r w:rsidRPr="002C5AE7">
              <w:rPr>
                <w:rFonts w:ascii="宋体" w:hAnsi="宋体"/>
                <w:sz w:val="24"/>
              </w:rPr>
              <w:t>93.87</w:t>
            </w:r>
          </w:p>
        </w:tc>
      </w:tr>
      <w:tr w:rsidR="0068006F" w14:paraId="4D0E538A" w14:textId="77777777" w:rsidTr="00F20C8F">
        <w:trPr>
          <w:jc w:val="center"/>
        </w:trPr>
        <w:tc>
          <w:tcPr>
            <w:tcW w:w="1741" w:type="dxa"/>
            <w:shd w:val="clear" w:color="auto" w:fill="auto"/>
            <w:vAlign w:val="center"/>
          </w:tcPr>
          <w:p w14:paraId="2C74EC7B" w14:textId="77777777" w:rsidR="0068006F" w:rsidRPr="002C5AE7" w:rsidRDefault="0068006F" w:rsidP="00F20C8F">
            <w:pPr>
              <w:jc w:val="center"/>
              <w:rPr>
                <w:rFonts w:ascii="宋体" w:hAnsi="宋体"/>
                <w:sz w:val="24"/>
              </w:rPr>
            </w:pPr>
            <w:r w:rsidRPr="002C5AE7">
              <w:rPr>
                <w:rFonts w:ascii="宋体" w:hAnsi="宋体"/>
                <w:sz w:val="24"/>
              </w:rPr>
              <w:t>100802</w:t>
            </w:r>
          </w:p>
        </w:tc>
        <w:tc>
          <w:tcPr>
            <w:tcW w:w="2376" w:type="dxa"/>
            <w:shd w:val="clear" w:color="auto" w:fill="auto"/>
            <w:vAlign w:val="center"/>
          </w:tcPr>
          <w:p w14:paraId="1CA1008E" w14:textId="77777777" w:rsidR="0068006F" w:rsidRPr="002C5AE7" w:rsidRDefault="0068006F" w:rsidP="00F20C8F">
            <w:pPr>
              <w:jc w:val="center"/>
              <w:rPr>
                <w:rFonts w:ascii="宋体" w:hAnsi="宋体"/>
                <w:sz w:val="24"/>
              </w:rPr>
            </w:pPr>
            <w:r w:rsidRPr="002C5AE7">
              <w:rPr>
                <w:rFonts w:ascii="宋体" w:hAnsi="宋体"/>
                <w:sz w:val="24"/>
              </w:rPr>
              <w:t>中药资源与开发</w:t>
            </w:r>
          </w:p>
        </w:tc>
        <w:tc>
          <w:tcPr>
            <w:tcW w:w="1504" w:type="dxa"/>
            <w:shd w:val="clear" w:color="auto" w:fill="auto"/>
            <w:vAlign w:val="center"/>
          </w:tcPr>
          <w:p w14:paraId="679F0134" w14:textId="77777777" w:rsidR="0068006F" w:rsidRPr="002C5AE7" w:rsidRDefault="0068006F" w:rsidP="00F20C8F">
            <w:pPr>
              <w:jc w:val="center"/>
              <w:rPr>
                <w:rFonts w:ascii="宋体" w:hAnsi="宋体"/>
                <w:sz w:val="24"/>
              </w:rPr>
            </w:pPr>
            <w:r w:rsidRPr="002C5AE7">
              <w:rPr>
                <w:rFonts w:ascii="宋体" w:hAnsi="宋体"/>
                <w:sz w:val="24"/>
              </w:rPr>
              <w:t>215</w:t>
            </w:r>
          </w:p>
        </w:tc>
        <w:tc>
          <w:tcPr>
            <w:tcW w:w="1504" w:type="dxa"/>
            <w:shd w:val="clear" w:color="auto" w:fill="auto"/>
            <w:vAlign w:val="center"/>
          </w:tcPr>
          <w:p w14:paraId="59FE1BE1" w14:textId="77777777" w:rsidR="0068006F" w:rsidRPr="002C5AE7" w:rsidRDefault="0068006F" w:rsidP="00F20C8F">
            <w:pPr>
              <w:jc w:val="center"/>
              <w:rPr>
                <w:rFonts w:ascii="宋体" w:hAnsi="宋体"/>
                <w:sz w:val="24"/>
              </w:rPr>
            </w:pPr>
            <w:r w:rsidRPr="002C5AE7">
              <w:rPr>
                <w:rFonts w:ascii="宋体" w:hAnsi="宋体"/>
                <w:sz w:val="24"/>
              </w:rPr>
              <w:t>183</w:t>
            </w:r>
          </w:p>
        </w:tc>
        <w:tc>
          <w:tcPr>
            <w:tcW w:w="1397" w:type="dxa"/>
            <w:shd w:val="clear" w:color="auto" w:fill="auto"/>
            <w:vAlign w:val="center"/>
          </w:tcPr>
          <w:p w14:paraId="0480677A" w14:textId="77777777" w:rsidR="0068006F" w:rsidRPr="002C5AE7" w:rsidRDefault="0068006F" w:rsidP="00F20C8F">
            <w:pPr>
              <w:jc w:val="center"/>
              <w:rPr>
                <w:rFonts w:ascii="宋体" w:hAnsi="宋体"/>
                <w:sz w:val="24"/>
              </w:rPr>
            </w:pPr>
            <w:r w:rsidRPr="002C5AE7">
              <w:rPr>
                <w:rFonts w:ascii="宋体" w:hAnsi="宋体"/>
                <w:sz w:val="24"/>
              </w:rPr>
              <w:t>85.12</w:t>
            </w:r>
          </w:p>
        </w:tc>
      </w:tr>
      <w:tr w:rsidR="0068006F" w14:paraId="3C2E545D" w14:textId="77777777" w:rsidTr="00F20C8F">
        <w:trPr>
          <w:jc w:val="center"/>
        </w:trPr>
        <w:tc>
          <w:tcPr>
            <w:tcW w:w="1741" w:type="dxa"/>
            <w:shd w:val="clear" w:color="auto" w:fill="auto"/>
            <w:vAlign w:val="center"/>
          </w:tcPr>
          <w:p w14:paraId="39A7B305" w14:textId="77777777" w:rsidR="0068006F" w:rsidRPr="002C5AE7" w:rsidRDefault="0068006F" w:rsidP="00F20C8F">
            <w:pPr>
              <w:jc w:val="center"/>
              <w:rPr>
                <w:rFonts w:ascii="宋体" w:hAnsi="宋体"/>
                <w:sz w:val="24"/>
              </w:rPr>
            </w:pPr>
            <w:r w:rsidRPr="002C5AE7">
              <w:rPr>
                <w:rFonts w:ascii="宋体" w:hAnsi="宋体"/>
                <w:sz w:val="24"/>
              </w:rPr>
              <w:t>100805T</w:t>
            </w:r>
          </w:p>
        </w:tc>
        <w:tc>
          <w:tcPr>
            <w:tcW w:w="2376" w:type="dxa"/>
            <w:shd w:val="clear" w:color="auto" w:fill="auto"/>
            <w:vAlign w:val="center"/>
          </w:tcPr>
          <w:p w14:paraId="718B9124" w14:textId="77777777" w:rsidR="0068006F" w:rsidRPr="002C5AE7" w:rsidRDefault="0068006F" w:rsidP="00F20C8F">
            <w:pPr>
              <w:jc w:val="center"/>
              <w:rPr>
                <w:rFonts w:ascii="宋体" w:hAnsi="宋体"/>
                <w:sz w:val="24"/>
              </w:rPr>
            </w:pPr>
            <w:r w:rsidRPr="002C5AE7">
              <w:rPr>
                <w:rFonts w:ascii="宋体" w:hAnsi="宋体"/>
                <w:sz w:val="24"/>
              </w:rPr>
              <w:t>中药制药</w:t>
            </w:r>
          </w:p>
        </w:tc>
        <w:tc>
          <w:tcPr>
            <w:tcW w:w="1504" w:type="dxa"/>
            <w:shd w:val="clear" w:color="auto" w:fill="auto"/>
            <w:vAlign w:val="center"/>
          </w:tcPr>
          <w:p w14:paraId="124C197A" w14:textId="77777777" w:rsidR="0068006F" w:rsidRPr="002C5AE7" w:rsidRDefault="0068006F" w:rsidP="00F20C8F">
            <w:pPr>
              <w:jc w:val="center"/>
              <w:rPr>
                <w:rFonts w:ascii="宋体" w:hAnsi="宋体"/>
                <w:sz w:val="24"/>
              </w:rPr>
            </w:pPr>
            <w:r w:rsidRPr="002C5AE7">
              <w:rPr>
                <w:rFonts w:ascii="宋体" w:hAnsi="宋体"/>
                <w:sz w:val="24"/>
              </w:rPr>
              <w:t>322</w:t>
            </w:r>
          </w:p>
        </w:tc>
        <w:tc>
          <w:tcPr>
            <w:tcW w:w="1504" w:type="dxa"/>
            <w:shd w:val="clear" w:color="auto" w:fill="auto"/>
            <w:vAlign w:val="center"/>
          </w:tcPr>
          <w:p w14:paraId="0C7A197E" w14:textId="77777777" w:rsidR="0068006F" w:rsidRPr="002C5AE7" w:rsidRDefault="0068006F" w:rsidP="00F20C8F">
            <w:pPr>
              <w:jc w:val="center"/>
              <w:rPr>
                <w:rFonts w:ascii="宋体" w:hAnsi="宋体"/>
                <w:sz w:val="24"/>
              </w:rPr>
            </w:pPr>
            <w:r w:rsidRPr="002C5AE7">
              <w:rPr>
                <w:rFonts w:ascii="宋体" w:hAnsi="宋体"/>
                <w:sz w:val="24"/>
              </w:rPr>
              <w:t>299</w:t>
            </w:r>
          </w:p>
        </w:tc>
        <w:tc>
          <w:tcPr>
            <w:tcW w:w="1397" w:type="dxa"/>
            <w:shd w:val="clear" w:color="auto" w:fill="auto"/>
            <w:vAlign w:val="center"/>
          </w:tcPr>
          <w:p w14:paraId="4330A4C8" w14:textId="77777777" w:rsidR="0068006F" w:rsidRPr="002C5AE7" w:rsidRDefault="0068006F" w:rsidP="00F20C8F">
            <w:pPr>
              <w:jc w:val="center"/>
              <w:rPr>
                <w:rFonts w:ascii="宋体" w:hAnsi="宋体"/>
                <w:sz w:val="24"/>
              </w:rPr>
            </w:pPr>
            <w:r w:rsidRPr="002C5AE7">
              <w:rPr>
                <w:rFonts w:ascii="宋体" w:hAnsi="宋体"/>
                <w:sz w:val="24"/>
              </w:rPr>
              <w:t>92.86</w:t>
            </w:r>
          </w:p>
        </w:tc>
      </w:tr>
      <w:tr w:rsidR="0068006F" w14:paraId="59FF9545" w14:textId="77777777" w:rsidTr="00F20C8F">
        <w:trPr>
          <w:jc w:val="center"/>
        </w:trPr>
        <w:tc>
          <w:tcPr>
            <w:tcW w:w="1741" w:type="dxa"/>
            <w:shd w:val="clear" w:color="auto" w:fill="auto"/>
            <w:vAlign w:val="center"/>
          </w:tcPr>
          <w:p w14:paraId="5867471B" w14:textId="77777777" w:rsidR="0068006F" w:rsidRPr="002C5AE7" w:rsidRDefault="0068006F" w:rsidP="00F20C8F">
            <w:pPr>
              <w:jc w:val="center"/>
              <w:rPr>
                <w:rFonts w:ascii="宋体" w:hAnsi="宋体"/>
                <w:sz w:val="24"/>
              </w:rPr>
            </w:pPr>
            <w:r w:rsidRPr="002C5AE7">
              <w:rPr>
                <w:rFonts w:ascii="宋体" w:hAnsi="宋体"/>
                <w:sz w:val="24"/>
              </w:rPr>
              <w:lastRenderedPageBreak/>
              <w:t>120102</w:t>
            </w:r>
          </w:p>
        </w:tc>
        <w:tc>
          <w:tcPr>
            <w:tcW w:w="2376" w:type="dxa"/>
            <w:shd w:val="clear" w:color="auto" w:fill="auto"/>
            <w:vAlign w:val="center"/>
          </w:tcPr>
          <w:p w14:paraId="0D1FB00D" w14:textId="77777777" w:rsidR="0068006F" w:rsidRPr="002C5AE7" w:rsidRDefault="0068006F" w:rsidP="00F20C8F">
            <w:pPr>
              <w:jc w:val="center"/>
              <w:rPr>
                <w:rFonts w:ascii="宋体" w:hAnsi="宋体"/>
                <w:sz w:val="24"/>
              </w:rPr>
            </w:pPr>
            <w:r w:rsidRPr="002C5AE7">
              <w:rPr>
                <w:rFonts w:ascii="宋体" w:hAnsi="宋体"/>
                <w:sz w:val="24"/>
              </w:rPr>
              <w:t>信息管理与信息系统</w:t>
            </w:r>
          </w:p>
        </w:tc>
        <w:tc>
          <w:tcPr>
            <w:tcW w:w="1504" w:type="dxa"/>
            <w:shd w:val="clear" w:color="auto" w:fill="auto"/>
            <w:vAlign w:val="center"/>
          </w:tcPr>
          <w:p w14:paraId="13B1A304" w14:textId="77777777" w:rsidR="0068006F" w:rsidRPr="002C5AE7" w:rsidRDefault="0068006F" w:rsidP="00F20C8F">
            <w:pPr>
              <w:jc w:val="center"/>
              <w:rPr>
                <w:rFonts w:ascii="宋体" w:hAnsi="宋体"/>
                <w:sz w:val="24"/>
              </w:rPr>
            </w:pPr>
            <w:r w:rsidRPr="002C5AE7">
              <w:rPr>
                <w:rFonts w:ascii="宋体" w:hAnsi="宋体"/>
                <w:sz w:val="24"/>
              </w:rPr>
              <w:t>388</w:t>
            </w:r>
          </w:p>
        </w:tc>
        <w:tc>
          <w:tcPr>
            <w:tcW w:w="1504" w:type="dxa"/>
            <w:shd w:val="clear" w:color="auto" w:fill="auto"/>
            <w:vAlign w:val="center"/>
          </w:tcPr>
          <w:p w14:paraId="20C77E16" w14:textId="77777777" w:rsidR="0068006F" w:rsidRPr="002C5AE7" w:rsidRDefault="0068006F" w:rsidP="00F20C8F">
            <w:pPr>
              <w:jc w:val="center"/>
              <w:rPr>
                <w:rFonts w:ascii="宋体" w:hAnsi="宋体"/>
                <w:sz w:val="24"/>
              </w:rPr>
            </w:pPr>
            <w:r w:rsidRPr="002C5AE7">
              <w:rPr>
                <w:rFonts w:ascii="宋体" w:hAnsi="宋体"/>
                <w:sz w:val="24"/>
              </w:rPr>
              <w:t>348</w:t>
            </w:r>
          </w:p>
        </w:tc>
        <w:tc>
          <w:tcPr>
            <w:tcW w:w="1397" w:type="dxa"/>
            <w:shd w:val="clear" w:color="auto" w:fill="auto"/>
            <w:vAlign w:val="center"/>
          </w:tcPr>
          <w:p w14:paraId="203CDD39" w14:textId="77777777" w:rsidR="0068006F" w:rsidRPr="002C5AE7" w:rsidRDefault="0068006F" w:rsidP="00F20C8F">
            <w:pPr>
              <w:jc w:val="center"/>
              <w:rPr>
                <w:rFonts w:ascii="宋体" w:hAnsi="宋体"/>
                <w:sz w:val="24"/>
              </w:rPr>
            </w:pPr>
            <w:r w:rsidRPr="002C5AE7">
              <w:rPr>
                <w:rFonts w:ascii="宋体" w:hAnsi="宋体"/>
                <w:sz w:val="24"/>
              </w:rPr>
              <w:t>89.69</w:t>
            </w:r>
          </w:p>
        </w:tc>
      </w:tr>
      <w:tr w:rsidR="0068006F" w14:paraId="264588E0" w14:textId="77777777" w:rsidTr="00F20C8F">
        <w:trPr>
          <w:jc w:val="center"/>
        </w:trPr>
        <w:tc>
          <w:tcPr>
            <w:tcW w:w="1741" w:type="dxa"/>
            <w:shd w:val="clear" w:color="auto" w:fill="auto"/>
            <w:vAlign w:val="center"/>
          </w:tcPr>
          <w:p w14:paraId="3D0E4F6F" w14:textId="77777777" w:rsidR="0068006F" w:rsidRPr="002C5AE7" w:rsidRDefault="0068006F" w:rsidP="00F20C8F">
            <w:pPr>
              <w:jc w:val="center"/>
              <w:rPr>
                <w:rFonts w:ascii="宋体" w:hAnsi="宋体"/>
                <w:sz w:val="24"/>
              </w:rPr>
            </w:pPr>
            <w:r w:rsidRPr="002C5AE7">
              <w:rPr>
                <w:rFonts w:ascii="宋体" w:hAnsi="宋体"/>
                <w:sz w:val="24"/>
              </w:rPr>
              <w:t>120201K</w:t>
            </w:r>
          </w:p>
        </w:tc>
        <w:tc>
          <w:tcPr>
            <w:tcW w:w="2376" w:type="dxa"/>
            <w:shd w:val="clear" w:color="auto" w:fill="auto"/>
            <w:vAlign w:val="center"/>
          </w:tcPr>
          <w:p w14:paraId="690A2738" w14:textId="77777777" w:rsidR="0068006F" w:rsidRPr="002C5AE7" w:rsidRDefault="0068006F" w:rsidP="00F20C8F">
            <w:pPr>
              <w:jc w:val="center"/>
              <w:rPr>
                <w:rFonts w:ascii="宋体" w:hAnsi="宋体"/>
                <w:sz w:val="24"/>
              </w:rPr>
            </w:pPr>
            <w:r w:rsidRPr="002C5AE7">
              <w:rPr>
                <w:rFonts w:ascii="宋体" w:hAnsi="宋体"/>
                <w:sz w:val="24"/>
              </w:rPr>
              <w:t>工商管理</w:t>
            </w:r>
          </w:p>
        </w:tc>
        <w:tc>
          <w:tcPr>
            <w:tcW w:w="1504" w:type="dxa"/>
            <w:shd w:val="clear" w:color="auto" w:fill="auto"/>
            <w:vAlign w:val="center"/>
          </w:tcPr>
          <w:p w14:paraId="458F7DA3" w14:textId="77777777" w:rsidR="0068006F" w:rsidRPr="002C5AE7" w:rsidRDefault="0068006F" w:rsidP="00F20C8F">
            <w:pPr>
              <w:jc w:val="center"/>
              <w:rPr>
                <w:rFonts w:ascii="宋体" w:hAnsi="宋体"/>
                <w:sz w:val="24"/>
              </w:rPr>
            </w:pPr>
            <w:r w:rsidRPr="002C5AE7">
              <w:rPr>
                <w:rFonts w:ascii="宋体" w:hAnsi="宋体"/>
                <w:sz w:val="24"/>
              </w:rPr>
              <w:t>220</w:t>
            </w:r>
          </w:p>
        </w:tc>
        <w:tc>
          <w:tcPr>
            <w:tcW w:w="1504" w:type="dxa"/>
            <w:shd w:val="clear" w:color="auto" w:fill="auto"/>
            <w:vAlign w:val="center"/>
          </w:tcPr>
          <w:p w14:paraId="2CD3BE71" w14:textId="77777777" w:rsidR="0068006F" w:rsidRPr="002C5AE7" w:rsidRDefault="0068006F" w:rsidP="00F20C8F">
            <w:pPr>
              <w:jc w:val="center"/>
              <w:rPr>
                <w:rFonts w:ascii="宋体" w:hAnsi="宋体"/>
                <w:sz w:val="24"/>
              </w:rPr>
            </w:pPr>
            <w:r w:rsidRPr="002C5AE7">
              <w:rPr>
                <w:rFonts w:ascii="宋体" w:hAnsi="宋体"/>
                <w:sz w:val="24"/>
              </w:rPr>
              <w:t>200</w:t>
            </w:r>
          </w:p>
        </w:tc>
        <w:tc>
          <w:tcPr>
            <w:tcW w:w="1397" w:type="dxa"/>
            <w:shd w:val="clear" w:color="auto" w:fill="auto"/>
            <w:vAlign w:val="center"/>
          </w:tcPr>
          <w:p w14:paraId="523DC1ED" w14:textId="77777777" w:rsidR="0068006F" w:rsidRPr="002C5AE7" w:rsidRDefault="0068006F" w:rsidP="00F20C8F">
            <w:pPr>
              <w:jc w:val="center"/>
              <w:rPr>
                <w:rFonts w:ascii="宋体" w:hAnsi="宋体"/>
                <w:sz w:val="24"/>
              </w:rPr>
            </w:pPr>
            <w:r w:rsidRPr="002C5AE7">
              <w:rPr>
                <w:rFonts w:ascii="宋体" w:hAnsi="宋体"/>
                <w:sz w:val="24"/>
              </w:rPr>
              <w:t>90.91</w:t>
            </w:r>
          </w:p>
        </w:tc>
      </w:tr>
      <w:tr w:rsidR="0068006F" w14:paraId="6842A669" w14:textId="77777777" w:rsidTr="00F20C8F">
        <w:trPr>
          <w:jc w:val="center"/>
        </w:trPr>
        <w:tc>
          <w:tcPr>
            <w:tcW w:w="1741" w:type="dxa"/>
            <w:shd w:val="clear" w:color="auto" w:fill="auto"/>
            <w:vAlign w:val="center"/>
          </w:tcPr>
          <w:p w14:paraId="54A0C2CE" w14:textId="77777777" w:rsidR="0068006F" w:rsidRPr="002C5AE7" w:rsidRDefault="0068006F" w:rsidP="00F20C8F">
            <w:pPr>
              <w:jc w:val="center"/>
              <w:rPr>
                <w:rFonts w:ascii="宋体" w:hAnsi="宋体"/>
                <w:sz w:val="24"/>
              </w:rPr>
            </w:pPr>
            <w:r w:rsidRPr="002C5AE7">
              <w:rPr>
                <w:rFonts w:ascii="宋体" w:hAnsi="宋体"/>
                <w:sz w:val="24"/>
              </w:rPr>
              <w:t>120202</w:t>
            </w:r>
          </w:p>
        </w:tc>
        <w:tc>
          <w:tcPr>
            <w:tcW w:w="2376" w:type="dxa"/>
            <w:shd w:val="clear" w:color="auto" w:fill="auto"/>
            <w:vAlign w:val="center"/>
          </w:tcPr>
          <w:p w14:paraId="365E32FA" w14:textId="77777777" w:rsidR="0068006F" w:rsidRPr="002C5AE7" w:rsidRDefault="0068006F" w:rsidP="00F20C8F">
            <w:pPr>
              <w:jc w:val="center"/>
              <w:rPr>
                <w:rFonts w:ascii="宋体" w:hAnsi="宋体"/>
                <w:sz w:val="24"/>
              </w:rPr>
            </w:pPr>
            <w:r w:rsidRPr="002C5AE7">
              <w:rPr>
                <w:rFonts w:ascii="宋体" w:hAnsi="宋体"/>
                <w:sz w:val="24"/>
              </w:rPr>
              <w:t>市场营销</w:t>
            </w:r>
          </w:p>
        </w:tc>
        <w:tc>
          <w:tcPr>
            <w:tcW w:w="1504" w:type="dxa"/>
            <w:shd w:val="clear" w:color="auto" w:fill="auto"/>
            <w:vAlign w:val="center"/>
          </w:tcPr>
          <w:p w14:paraId="56D66800" w14:textId="77777777" w:rsidR="0068006F" w:rsidRPr="002C5AE7" w:rsidRDefault="0068006F" w:rsidP="00F20C8F">
            <w:pPr>
              <w:jc w:val="center"/>
              <w:rPr>
                <w:rFonts w:ascii="宋体" w:hAnsi="宋体"/>
                <w:sz w:val="24"/>
              </w:rPr>
            </w:pPr>
            <w:r w:rsidRPr="002C5AE7">
              <w:rPr>
                <w:rFonts w:ascii="宋体" w:hAnsi="宋体"/>
                <w:sz w:val="24"/>
              </w:rPr>
              <w:t>204</w:t>
            </w:r>
          </w:p>
        </w:tc>
        <w:tc>
          <w:tcPr>
            <w:tcW w:w="1504" w:type="dxa"/>
            <w:shd w:val="clear" w:color="auto" w:fill="auto"/>
            <w:vAlign w:val="center"/>
          </w:tcPr>
          <w:p w14:paraId="7A60B744" w14:textId="77777777" w:rsidR="0068006F" w:rsidRPr="002C5AE7" w:rsidRDefault="0068006F" w:rsidP="00F20C8F">
            <w:pPr>
              <w:jc w:val="center"/>
              <w:rPr>
                <w:rFonts w:ascii="宋体" w:hAnsi="宋体"/>
                <w:sz w:val="24"/>
              </w:rPr>
            </w:pPr>
            <w:r w:rsidRPr="002C5AE7">
              <w:rPr>
                <w:rFonts w:ascii="宋体" w:hAnsi="宋体"/>
                <w:sz w:val="24"/>
              </w:rPr>
              <w:t>169</w:t>
            </w:r>
          </w:p>
        </w:tc>
        <w:tc>
          <w:tcPr>
            <w:tcW w:w="1397" w:type="dxa"/>
            <w:shd w:val="clear" w:color="auto" w:fill="auto"/>
            <w:vAlign w:val="center"/>
          </w:tcPr>
          <w:p w14:paraId="6B63A1CA" w14:textId="77777777" w:rsidR="0068006F" w:rsidRPr="002C5AE7" w:rsidRDefault="0068006F" w:rsidP="00F20C8F">
            <w:pPr>
              <w:jc w:val="center"/>
              <w:rPr>
                <w:rFonts w:ascii="宋体" w:hAnsi="宋体"/>
                <w:sz w:val="24"/>
              </w:rPr>
            </w:pPr>
            <w:r w:rsidRPr="002C5AE7">
              <w:rPr>
                <w:rFonts w:ascii="宋体" w:hAnsi="宋体"/>
                <w:sz w:val="24"/>
              </w:rPr>
              <w:t>82.84</w:t>
            </w:r>
          </w:p>
        </w:tc>
      </w:tr>
    </w:tbl>
    <w:p w14:paraId="5FF6F6DD" w14:textId="77777777" w:rsidR="0068006F" w:rsidRDefault="0068006F" w:rsidP="0068006F">
      <w:pPr>
        <w:autoSpaceDE w:val="0"/>
        <w:autoSpaceDN w:val="0"/>
        <w:adjustRightInd w:val="0"/>
        <w:snapToGrid w:val="0"/>
        <w:spacing w:afterLines="50" w:after="156" w:line="360" w:lineRule="auto"/>
        <w:jc w:val="left"/>
        <w:rPr>
          <w:rFonts w:ascii="宋体" w:hAnsi="宋体"/>
          <w:sz w:val="24"/>
        </w:rPr>
      </w:pPr>
    </w:p>
    <w:p w14:paraId="20696BA1" w14:textId="77777777" w:rsidR="0068006F" w:rsidRPr="004A5B8A" w:rsidRDefault="0068006F" w:rsidP="0068006F">
      <w:pPr>
        <w:tabs>
          <w:tab w:val="left" w:pos="1977"/>
        </w:tabs>
        <w:spacing w:line="360" w:lineRule="auto"/>
        <w:rPr>
          <w:rFonts w:ascii="宋体" w:hAnsi="宋体"/>
          <w:color w:val="000000"/>
          <w:kern w:val="0"/>
          <w:sz w:val="24"/>
        </w:rPr>
      </w:pPr>
      <w:r w:rsidRPr="004A5B8A">
        <w:rPr>
          <w:rFonts w:ascii="宋体" w:hAnsi="宋体" w:hint="eastAsia"/>
          <w:color w:val="000000"/>
          <w:kern w:val="0"/>
          <w:sz w:val="24"/>
        </w:rPr>
        <w:t>28、学生学习满意度（调查方法与结果）</w:t>
      </w:r>
    </w:p>
    <w:p w14:paraId="0752D62F" w14:textId="77777777" w:rsidR="0068006F" w:rsidRPr="00145882" w:rsidRDefault="0068006F" w:rsidP="0068006F">
      <w:pPr>
        <w:widowControl/>
        <w:spacing w:line="400" w:lineRule="exact"/>
        <w:ind w:firstLineChars="200" w:firstLine="480"/>
        <w:rPr>
          <w:sz w:val="24"/>
        </w:rPr>
      </w:pPr>
      <w:r w:rsidRPr="00145882">
        <w:rPr>
          <w:rFonts w:hint="eastAsia"/>
          <w:sz w:val="24"/>
        </w:rPr>
        <w:t>为全面了解在校本科生的学年学习情况，更有针对性地改进本科教学工作，提高人才培养质量，学校与麦可思公司合作开发调查问卷，并于</w:t>
      </w:r>
      <w:r w:rsidRPr="00145882">
        <w:rPr>
          <w:sz w:val="24"/>
        </w:rPr>
        <w:t>2022</w:t>
      </w:r>
      <w:r w:rsidRPr="00145882">
        <w:rPr>
          <w:rFonts w:hint="eastAsia"/>
          <w:sz w:val="24"/>
        </w:rPr>
        <w:t>年</w:t>
      </w:r>
      <w:r w:rsidRPr="00145882">
        <w:rPr>
          <w:sz w:val="24"/>
        </w:rPr>
        <w:t>6</w:t>
      </w:r>
      <w:r w:rsidRPr="00145882">
        <w:rPr>
          <w:rFonts w:hint="eastAsia"/>
          <w:sz w:val="24"/>
        </w:rPr>
        <w:t>月</w:t>
      </w:r>
      <w:r w:rsidRPr="00145882">
        <w:rPr>
          <w:sz w:val="24"/>
        </w:rPr>
        <w:t>-9</w:t>
      </w:r>
      <w:r w:rsidRPr="00145882">
        <w:rPr>
          <w:rFonts w:hint="eastAsia"/>
          <w:sz w:val="24"/>
        </w:rPr>
        <w:t>月开展</w:t>
      </w:r>
      <w:r w:rsidRPr="00145882">
        <w:rPr>
          <w:sz w:val="24"/>
        </w:rPr>
        <w:t>2021-2022</w:t>
      </w:r>
      <w:r w:rsidRPr="00145882">
        <w:rPr>
          <w:rFonts w:hint="eastAsia"/>
          <w:sz w:val="24"/>
        </w:rPr>
        <w:t>学年学生学习体验与成长情况调查，共收集到有效问卷</w:t>
      </w:r>
      <w:r w:rsidRPr="00145882">
        <w:rPr>
          <w:sz w:val="24"/>
        </w:rPr>
        <w:t>7418</w:t>
      </w:r>
      <w:r w:rsidRPr="00145882">
        <w:rPr>
          <w:rFonts w:hint="eastAsia"/>
          <w:sz w:val="24"/>
        </w:rPr>
        <w:t>份，学生参与率为</w:t>
      </w:r>
      <w:r w:rsidRPr="00145882">
        <w:rPr>
          <w:sz w:val="24"/>
        </w:rPr>
        <w:t>66.4%</w:t>
      </w:r>
      <w:r w:rsidRPr="00145882">
        <w:rPr>
          <w:rFonts w:hint="eastAsia"/>
          <w:sz w:val="24"/>
        </w:rPr>
        <w:t>。</w:t>
      </w:r>
    </w:p>
    <w:p w14:paraId="0FEF829F" w14:textId="77777777" w:rsidR="0068006F" w:rsidRPr="00145882" w:rsidRDefault="0068006F" w:rsidP="0068006F">
      <w:pPr>
        <w:widowControl/>
        <w:spacing w:line="400" w:lineRule="exact"/>
        <w:ind w:firstLineChars="200" w:firstLine="480"/>
        <w:rPr>
          <w:sz w:val="24"/>
        </w:rPr>
      </w:pPr>
      <w:r w:rsidRPr="00145882">
        <w:rPr>
          <w:rFonts w:hint="eastAsia"/>
          <w:sz w:val="24"/>
        </w:rPr>
        <w:t>问卷从在校生能力素养增值、学习投入、专业认知、职业成熟度等多角度出发，并从学生自身的学习投入、课程内容及挑战性、教师教学实施、学校提供的软硬件条件支持等方面展示教与学的过程状态，深入了解</w:t>
      </w:r>
      <w:r w:rsidRPr="00145882">
        <w:rPr>
          <w:sz w:val="24"/>
        </w:rPr>
        <w:t>2021-2022</w:t>
      </w:r>
      <w:r w:rsidRPr="00145882">
        <w:rPr>
          <w:rFonts w:hint="eastAsia"/>
          <w:sz w:val="24"/>
        </w:rPr>
        <w:t>学年学生的学习成果（能力素养增值），进一步挖掘影响学习成果的因素。</w:t>
      </w:r>
    </w:p>
    <w:p w14:paraId="7272D46B" w14:textId="77777777" w:rsidR="0068006F" w:rsidRDefault="0068006F" w:rsidP="0068006F">
      <w:pPr>
        <w:widowControl/>
        <w:spacing w:line="400" w:lineRule="exact"/>
        <w:ind w:firstLineChars="200" w:firstLine="480"/>
        <w:rPr>
          <w:sz w:val="24"/>
        </w:rPr>
      </w:pPr>
      <w:r w:rsidRPr="00145882">
        <w:rPr>
          <w:rFonts w:hint="eastAsia"/>
          <w:sz w:val="24"/>
        </w:rPr>
        <w:t>统计发现，学校各年级学生对学校总体的满意度均在</w:t>
      </w:r>
      <w:r w:rsidRPr="00145882">
        <w:rPr>
          <w:sz w:val="24"/>
        </w:rPr>
        <w:t>95%</w:t>
      </w:r>
      <w:r w:rsidRPr="00145882">
        <w:rPr>
          <w:rFonts w:hint="eastAsia"/>
          <w:sz w:val="24"/>
        </w:rPr>
        <w:t>以上，参与此次调查的学生中有</w:t>
      </w:r>
      <w:r w:rsidRPr="00145882">
        <w:rPr>
          <w:sz w:val="24"/>
        </w:rPr>
        <w:t>98%</w:t>
      </w:r>
      <w:r w:rsidRPr="00145882">
        <w:rPr>
          <w:rFonts w:hint="eastAsia"/>
          <w:sz w:val="24"/>
        </w:rPr>
        <w:t>的受试者表示在</w:t>
      </w:r>
      <w:r w:rsidRPr="00145882">
        <w:rPr>
          <w:sz w:val="24"/>
        </w:rPr>
        <w:t>2021-2022</w:t>
      </w:r>
      <w:r w:rsidRPr="00145882">
        <w:rPr>
          <w:rFonts w:hint="eastAsia"/>
          <w:sz w:val="24"/>
        </w:rPr>
        <w:t>学年得到了素养能力的提升。学生对课程高阶性、创新性、挑战度、体育、美育、劳动教育等方面评价较高，具有较强的学习满足感与获得感。此外，学生对思政课程的总体满意度达到</w:t>
      </w:r>
      <w:r w:rsidRPr="00145882">
        <w:rPr>
          <w:sz w:val="24"/>
        </w:rPr>
        <w:t>95%</w:t>
      </w:r>
      <w:r w:rsidRPr="00145882">
        <w:rPr>
          <w:rFonts w:hint="eastAsia"/>
          <w:sz w:val="24"/>
        </w:rPr>
        <w:t>，对实习实践效果各方面的评价在</w:t>
      </w:r>
      <w:r w:rsidRPr="00145882">
        <w:rPr>
          <w:sz w:val="24"/>
        </w:rPr>
        <w:t>94%</w:t>
      </w:r>
      <w:r w:rsidRPr="00145882">
        <w:rPr>
          <w:rFonts w:hint="eastAsia"/>
          <w:sz w:val="24"/>
        </w:rPr>
        <w:t>以上。调查同时显示受疫情影响，学生主动提问或参与讨论、做预先准备的研究报告的比例相对较低，课堂上的提问、讨论等互动环节（尤其是线上教学期间）尚待加强，学生对自习教室、小组讨论室等的满意度相对较低。以上研究也为学校下一步的教学改进工作提供了坚实的数据支撑。</w:t>
      </w:r>
    </w:p>
    <w:p w14:paraId="3A4BF1BA" w14:textId="77777777" w:rsidR="0068006F" w:rsidRPr="0092200A" w:rsidRDefault="0068006F" w:rsidP="0068006F">
      <w:pPr>
        <w:widowControl/>
        <w:spacing w:line="400" w:lineRule="exact"/>
        <w:ind w:firstLineChars="200" w:firstLine="480"/>
        <w:rPr>
          <w:sz w:val="24"/>
        </w:rPr>
      </w:pPr>
    </w:p>
    <w:p w14:paraId="0E8532C8" w14:textId="77777777" w:rsidR="0068006F" w:rsidRPr="004A5B8A" w:rsidRDefault="0068006F" w:rsidP="0068006F">
      <w:pPr>
        <w:autoSpaceDE w:val="0"/>
        <w:autoSpaceDN w:val="0"/>
        <w:adjustRightInd w:val="0"/>
        <w:snapToGrid w:val="0"/>
        <w:spacing w:afterLines="50" w:after="156" w:line="360" w:lineRule="auto"/>
        <w:ind w:firstLineChars="200" w:firstLine="480"/>
        <w:rPr>
          <w:rFonts w:ascii="宋体" w:hAnsi="宋体"/>
          <w:color w:val="000000"/>
          <w:kern w:val="0"/>
          <w:sz w:val="24"/>
        </w:rPr>
      </w:pPr>
      <w:r w:rsidRPr="004A5B8A">
        <w:rPr>
          <w:rFonts w:ascii="宋体" w:hAnsi="宋体" w:hint="eastAsia"/>
          <w:color w:val="000000"/>
          <w:kern w:val="0"/>
          <w:sz w:val="24"/>
        </w:rPr>
        <w:t>29、</w:t>
      </w:r>
      <w:r w:rsidRPr="004A5B8A">
        <w:rPr>
          <w:rFonts w:ascii="宋体" w:hAnsi="宋体"/>
          <w:color w:val="000000"/>
          <w:kern w:val="0"/>
          <w:sz w:val="24"/>
        </w:rPr>
        <w:t>用人单位对毕业生满意度（调查方法与结果）</w:t>
      </w:r>
    </w:p>
    <w:p w14:paraId="26F9DDB4" w14:textId="77777777" w:rsidR="0068006F" w:rsidRDefault="0068006F" w:rsidP="0068006F">
      <w:pPr>
        <w:widowControl/>
        <w:spacing w:line="400" w:lineRule="exact"/>
        <w:ind w:firstLineChars="200" w:firstLine="480"/>
        <w:rPr>
          <w:sz w:val="24"/>
        </w:rPr>
      </w:pPr>
      <w:r w:rsidRPr="00145882">
        <w:rPr>
          <w:sz w:val="24"/>
        </w:rPr>
        <w:t>2021</w:t>
      </w:r>
      <w:r w:rsidRPr="00145882">
        <w:rPr>
          <w:rFonts w:hint="eastAsia"/>
          <w:sz w:val="24"/>
        </w:rPr>
        <w:t>年</w:t>
      </w:r>
      <w:r w:rsidRPr="00145882">
        <w:rPr>
          <w:sz w:val="24"/>
        </w:rPr>
        <w:t>9</w:t>
      </w:r>
      <w:r w:rsidRPr="00145882">
        <w:rPr>
          <w:rFonts w:hint="eastAsia"/>
          <w:sz w:val="24"/>
        </w:rPr>
        <w:t>月</w:t>
      </w:r>
      <w:r w:rsidRPr="00145882">
        <w:rPr>
          <w:sz w:val="24"/>
        </w:rPr>
        <w:t>-11</w:t>
      </w:r>
      <w:r w:rsidRPr="00145882">
        <w:rPr>
          <w:rFonts w:hint="eastAsia"/>
          <w:sz w:val="24"/>
        </w:rPr>
        <w:t>月，江苏省高校招生就业指导服务中心通过“</w:t>
      </w:r>
      <w:r w:rsidRPr="00145882">
        <w:rPr>
          <w:sz w:val="24"/>
        </w:rPr>
        <w:t>91job</w:t>
      </w:r>
      <w:r w:rsidRPr="00145882">
        <w:rPr>
          <w:rFonts w:hint="eastAsia"/>
          <w:sz w:val="24"/>
        </w:rPr>
        <w:t>智慧就业平台”，面向招聘学校毕业生的用人单位开展招聘情况调查，用人单位主要从知识满意度、职业能力满意度、职业素养满意度三个方面共</w:t>
      </w:r>
      <w:r w:rsidRPr="00145882">
        <w:rPr>
          <w:sz w:val="24"/>
        </w:rPr>
        <w:t>17</w:t>
      </w:r>
      <w:r w:rsidRPr="00145882">
        <w:rPr>
          <w:rFonts w:hint="eastAsia"/>
          <w:sz w:val="24"/>
        </w:rPr>
        <w:t>个维度对学校毕业生进行了评价。结果显示，用人单位对学校毕业生的总体满意度为</w:t>
      </w:r>
      <w:r w:rsidRPr="00145882">
        <w:rPr>
          <w:sz w:val="24"/>
        </w:rPr>
        <w:t>92.37</w:t>
      </w:r>
      <w:r w:rsidRPr="00145882">
        <w:rPr>
          <w:rFonts w:hint="eastAsia"/>
          <w:sz w:val="24"/>
        </w:rPr>
        <w:t>％，用人单位对学校毕业生评价整体较高。</w:t>
      </w:r>
    </w:p>
    <w:p w14:paraId="744A7F98" w14:textId="77777777" w:rsidR="0068006F" w:rsidRDefault="0068006F" w:rsidP="0068006F">
      <w:pPr>
        <w:widowControl/>
        <w:spacing w:line="400" w:lineRule="exact"/>
        <w:ind w:firstLineChars="200" w:firstLine="480"/>
        <w:rPr>
          <w:sz w:val="24"/>
        </w:rPr>
      </w:pPr>
    </w:p>
    <w:p w14:paraId="690DE420" w14:textId="77777777" w:rsidR="0068006F" w:rsidRPr="00145882" w:rsidRDefault="0068006F" w:rsidP="0068006F">
      <w:pPr>
        <w:widowControl/>
        <w:spacing w:line="400" w:lineRule="exact"/>
        <w:ind w:firstLineChars="200" w:firstLine="480"/>
        <w:rPr>
          <w:sz w:val="24"/>
        </w:rPr>
      </w:pPr>
    </w:p>
    <w:p w14:paraId="5ABAFAF6" w14:textId="77777777" w:rsidR="0068006F" w:rsidRPr="004A5B8A" w:rsidRDefault="0068006F" w:rsidP="0068006F">
      <w:pPr>
        <w:spacing w:line="360" w:lineRule="auto"/>
        <w:jc w:val="center"/>
        <w:rPr>
          <w:rFonts w:ascii="宋体" w:hAnsi="宋体"/>
          <w:b/>
          <w:sz w:val="24"/>
        </w:rPr>
      </w:pPr>
      <w:r w:rsidRPr="004A5B8A">
        <w:rPr>
          <w:rFonts w:ascii="宋体" w:hAnsi="宋体" w:hint="eastAsia"/>
          <w:b/>
          <w:sz w:val="24"/>
        </w:rPr>
        <w:lastRenderedPageBreak/>
        <w:t>表</w:t>
      </w:r>
      <w:r>
        <w:rPr>
          <w:rFonts w:ascii="宋体" w:hAnsi="宋体" w:hint="eastAsia"/>
          <w:b/>
          <w:sz w:val="24"/>
        </w:rPr>
        <w:t>29</w:t>
      </w:r>
      <w:r w:rsidRPr="004A5B8A">
        <w:rPr>
          <w:rFonts w:ascii="宋体" w:hAnsi="宋体"/>
          <w:b/>
          <w:sz w:val="24"/>
        </w:rPr>
        <w:t xml:space="preserve">  </w:t>
      </w:r>
      <w:r w:rsidRPr="003B6522">
        <w:rPr>
          <w:rFonts w:ascii="宋体" w:hAnsi="宋体" w:hint="eastAsia"/>
          <w:b/>
          <w:sz w:val="24"/>
        </w:rPr>
        <w:t>用人单位对毕业生满意度</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68006F" w:rsidRPr="008D58C8" w14:paraId="295C9009" w14:textId="77777777" w:rsidTr="00F20C8F">
        <w:tc>
          <w:tcPr>
            <w:tcW w:w="2840" w:type="dxa"/>
            <w:tcBorders>
              <w:top w:val="single" w:sz="4" w:space="0" w:color="auto"/>
              <w:left w:val="nil"/>
              <w:bottom w:val="single" w:sz="4" w:space="0" w:color="auto"/>
              <w:right w:val="single" w:sz="4" w:space="0" w:color="auto"/>
            </w:tcBorders>
            <w:vAlign w:val="center"/>
            <w:hideMark/>
          </w:tcPr>
          <w:p w14:paraId="523A8E86" w14:textId="77777777" w:rsidR="0068006F" w:rsidRPr="003B6522" w:rsidRDefault="0068006F" w:rsidP="00F20C8F">
            <w:pPr>
              <w:jc w:val="center"/>
              <w:rPr>
                <w:rFonts w:ascii="宋体" w:hAnsi="宋体"/>
                <w:b/>
                <w:sz w:val="24"/>
              </w:rPr>
            </w:pPr>
            <w:r w:rsidRPr="003B6522">
              <w:rPr>
                <w:rFonts w:ascii="宋体" w:hAnsi="宋体" w:hint="eastAsia"/>
                <w:b/>
                <w:sz w:val="24"/>
              </w:rPr>
              <w:t>类别</w:t>
            </w:r>
          </w:p>
        </w:tc>
        <w:tc>
          <w:tcPr>
            <w:tcW w:w="2841" w:type="dxa"/>
            <w:tcBorders>
              <w:top w:val="single" w:sz="4" w:space="0" w:color="auto"/>
              <w:left w:val="single" w:sz="4" w:space="0" w:color="auto"/>
              <w:bottom w:val="single" w:sz="4" w:space="0" w:color="auto"/>
              <w:right w:val="single" w:sz="4" w:space="0" w:color="auto"/>
            </w:tcBorders>
            <w:vAlign w:val="center"/>
            <w:hideMark/>
          </w:tcPr>
          <w:p w14:paraId="2B7A9EBF" w14:textId="77777777" w:rsidR="0068006F" w:rsidRPr="003B6522" w:rsidRDefault="0068006F" w:rsidP="00F20C8F">
            <w:pPr>
              <w:jc w:val="center"/>
              <w:rPr>
                <w:rFonts w:ascii="宋体" w:hAnsi="宋体"/>
                <w:b/>
                <w:sz w:val="24"/>
              </w:rPr>
            </w:pPr>
            <w:r w:rsidRPr="003B6522">
              <w:rPr>
                <w:rFonts w:ascii="宋体" w:hAnsi="宋体" w:hint="eastAsia"/>
                <w:b/>
                <w:sz w:val="24"/>
              </w:rPr>
              <w:t>项目</w:t>
            </w:r>
          </w:p>
        </w:tc>
        <w:tc>
          <w:tcPr>
            <w:tcW w:w="2841" w:type="dxa"/>
            <w:tcBorders>
              <w:top w:val="single" w:sz="4" w:space="0" w:color="auto"/>
              <w:left w:val="single" w:sz="4" w:space="0" w:color="auto"/>
              <w:bottom w:val="single" w:sz="4" w:space="0" w:color="auto"/>
              <w:right w:val="nil"/>
            </w:tcBorders>
            <w:vAlign w:val="center"/>
            <w:hideMark/>
          </w:tcPr>
          <w:p w14:paraId="1A28C6BA" w14:textId="77777777" w:rsidR="0068006F" w:rsidRPr="003B6522" w:rsidRDefault="0068006F" w:rsidP="00F20C8F">
            <w:pPr>
              <w:jc w:val="center"/>
              <w:rPr>
                <w:rFonts w:ascii="宋体" w:hAnsi="宋体"/>
                <w:b/>
                <w:sz w:val="24"/>
              </w:rPr>
            </w:pPr>
            <w:r w:rsidRPr="003B6522">
              <w:rPr>
                <w:rFonts w:ascii="宋体" w:hAnsi="宋体" w:hint="eastAsia"/>
                <w:b/>
                <w:sz w:val="24"/>
              </w:rPr>
              <w:t>满意度（</w:t>
            </w:r>
            <w:r w:rsidRPr="003B6522">
              <w:rPr>
                <w:rFonts w:ascii="宋体" w:hAnsi="宋体"/>
                <w:b/>
                <w:sz w:val="24"/>
              </w:rPr>
              <w:t>%</w:t>
            </w:r>
            <w:r w:rsidRPr="003B6522">
              <w:rPr>
                <w:rFonts w:ascii="宋体" w:hAnsi="宋体" w:hint="eastAsia"/>
                <w:b/>
                <w:sz w:val="24"/>
              </w:rPr>
              <w:t>）</w:t>
            </w:r>
          </w:p>
        </w:tc>
      </w:tr>
      <w:tr w:rsidR="0068006F" w:rsidRPr="008D58C8" w14:paraId="11EDBF4C" w14:textId="77777777" w:rsidTr="00F20C8F">
        <w:tc>
          <w:tcPr>
            <w:tcW w:w="2840" w:type="dxa"/>
            <w:vMerge w:val="restart"/>
            <w:tcBorders>
              <w:top w:val="single" w:sz="4" w:space="0" w:color="auto"/>
              <w:left w:val="nil"/>
              <w:bottom w:val="single" w:sz="4" w:space="0" w:color="auto"/>
              <w:right w:val="single" w:sz="4" w:space="0" w:color="auto"/>
            </w:tcBorders>
            <w:vAlign w:val="center"/>
            <w:hideMark/>
          </w:tcPr>
          <w:p w14:paraId="5F0E612A" w14:textId="77777777" w:rsidR="0068006F" w:rsidRPr="003B6522" w:rsidRDefault="0068006F" w:rsidP="00F20C8F">
            <w:pPr>
              <w:jc w:val="center"/>
              <w:rPr>
                <w:rFonts w:ascii="宋体" w:hAnsi="宋体"/>
                <w:sz w:val="24"/>
              </w:rPr>
            </w:pPr>
            <w:r w:rsidRPr="003B6522">
              <w:rPr>
                <w:rFonts w:ascii="宋体" w:hAnsi="宋体" w:hint="eastAsia"/>
                <w:sz w:val="24"/>
              </w:rPr>
              <w:t>知识满意度（多选）</w:t>
            </w:r>
          </w:p>
        </w:tc>
        <w:tc>
          <w:tcPr>
            <w:tcW w:w="2841" w:type="dxa"/>
            <w:tcBorders>
              <w:top w:val="single" w:sz="4" w:space="0" w:color="auto"/>
              <w:left w:val="single" w:sz="4" w:space="0" w:color="auto"/>
              <w:bottom w:val="single" w:sz="4" w:space="0" w:color="auto"/>
              <w:right w:val="single" w:sz="4" w:space="0" w:color="auto"/>
            </w:tcBorders>
            <w:vAlign w:val="center"/>
            <w:hideMark/>
          </w:tcPr>
          <w:p w14:paraId="45B2756E" w14:textId="77777777" w:rsidR="0068006F" w:rsidRPr="003B6522" w:rsidRDefault="0068006F" w:rsidP="00F20C8F">
            <w:pPr>
              <w:jc w:val="center"/>
              <w:rPr>
                <w:rFonts w:ascii="宋体" w:hAnsi="宋体"/>
                <w:sz w:val="24"/>
              </w:rPr>
            </w:pPr>
            <w:r w:rsidRPr="003B6522">
              <w:rPr>
                <w:rFonts w:ascii="宋体" w:hAnsi="宋体"/>
                <w:sz w:val="24"/>
              </w:rPr>
              <w:t>A.</w:t>
            </w:r>
            <w:r w:rsidRPr="003B6522">
              <w:rPr>
                <w:rFonts w:ascii="宋体" w:hAnsi="宋体" w:hint="eastAsia"/>
                <w:sz w:val="24"/>
              </w:rPr>
              <w:t>专业基础知识</w:t>
            </w:r>
          </w:p>
        </w:tc>
        <w:tc>
          <w:tcPr>
            <w:tcW w:w="2841" w:type="dxa"/>
            <w:tcBorders>
              <w:top w:val="single" w:sz="4" w:space="0" w:color="auto"/>
              <w:left w:val="single" w:sz="4" w:space="0" w:color="auto"/>
              <w:bottom w:val="single" w:sz="4" w:space="0" w:color="auto"/>
              <w:right w:val="nil"/>
            </w:tcBorders>
            <w:vAlign w:val="center"/>
            <w:hideMark/>
          </w:tcPr>
          <w:p w14:paraId="6A4FC963" w14:textId="77777777" w:rsidR="0068006F" w:rsidRPr="003B6522" w:rsidRDefault="0068006F" w:rsidP="00F20C8F">
            <w:pPr>
              <w:jc w:val="center"/>
              <w:rPr>
                <w:rFonts w:ascii="宋体" w:hAnsi="宋体"/>
                <w:sz w:val="24"/>
              </w:rPr>
            </w:pPr>
            <w:r w:rsidRPr="003B6522">
              <w:rPr>
                <w:rFonts w:ascii="宋体" w:hAnsi="宋体"/>
                <w:sz w:val="24"/>
              </w:rPr>
              <w:t>77.65</w:t>
            </w:r>
          </w:p>
        </w:tc>
      </w:tr>
      <w:tr w:rsidR="0068006F" w:rsidRPr="008D58C8" w14:paraId="57D99489"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68D08266"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22278150" w14:textId="77777777" w:rsidR="0068006F" w:rsidRPr="003B6522" w:rsidRDefault="0068006F" w:rsidP="00F20C8F">
            <w:pPr>
              <w:jc w:val="center"/>
              <w:rPr>
                <w:rFonts w:ascii="宋体" w:hAnsi="宋体"/>
                <w:sz w:val="24"/>
              </w:rPr>
            </w:pPr>
            <w:r w:rsidRPr="003B6522">
              <w:rPr>
                <w:rFonts w:ascii="宋体" w:hAnsi="宋体"/>
                <w:sz w:val="24"/>
              </w:rPr>
              <w:t>B.</w:t>
            </w:r>
            <w:r w:rsidRPr="003B6522">
              <w:rPr>
                <w:rFonts w:ascii="宋体" w:hAnsi="宋体" w:hint="eastAsia"/>
                <w:sz w:val="24"/>
              </w:rPr>
              <w:t>专业前沿知识</w:t>
            </w:r>
          </w:p>
        </w:tc>
        <w:tc>
          <w:tcPr>
            <w:tcW w:w="2841" w:type="dxa"/>
            <w:tcBorders>
              <w:top w:val="single" w:sz="4" w:space="0" w:color="auto"/>
              <w:left w:val="single" w:sz="4" w:space="0" w:color="auto"/>
              <w:bottom w:val="single" w:sz="4" w:space="0" w:color="auto"/>
              <w:right w:val="nil"/>
            </w:tcBorders>
            <w:vAlign w:val="center"/>
            <w:hideMark/>
          </w:tcPr>
          <w:p w14:paraId="60989002" w14:textId="77777777" w:rsidR="0068006F" w:rsidRPr="003B6522" w:rsidRDefault="0068006F" w:rsidP="00F20C8F">
            <w:pPr>
              <w:jc w:val="center"/>
              <w:rPr>
                <w:rFonts w:ascii="宋体" w:hAnsi="宋体"/>
                <w:sz w:val="24"/>
              </w:rPr>
            </w:pPr>
            <w:r w:rsidRPr="003B6522">
              <w:rPr>
                <w:rFonts w:ascii="宋体" w:hAnsi="宋体"/>
                <w:sz w:val="24"/>
              </w:rPr>
              <w:t>85.55</w:t>
            </w:r>
          </w:p>
        </w:tc>
      </w:tr>
      <w:tr w:rsidR="0068006F" w:rsidRPr="008D58C8" w14:paraId="6582F5AC"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5124369E"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755025FC" w14:textId="77777777" w:rsidR="0068006F" w:rsidRPr="003B6522" w:rsidRDefault="0068006F" w:rsidP="00F20C8F">
            <w:pPr>
              <w:jc w:val="center"/>
              <w:rPr>
                <w:rFonts w:ascii="宋体" w:hAnsi="宋体"/>
                <w:sz w:val="24"/>
              </w:rPr>
            </w:pPr>
            <w:r w:rsidRPr="003B6522">
              <w:rPr>
                <w:rFonts w:ascii="宋体" w:hAnsi="宋体"/>
                <w:sz w:val="24"/>
              </w:rPr>
              <w:t>C.</w:t>
            </w:r>
            <w:r w:rsidRPr="003B6522">
              <w:rPr>
                <w:rFonts w:ascii="宋体" w:hAnsi="宋体" w:hint="eastAsia"/>
                <w:sz w:val="24"/>
              </w:rPr>
              <w:t>跨学科专业知识</w:t>
            </w:r>
          </w:p>
        </w:tc>
        <w:tc>
          <w:tcPr>
            <w:tcW w:w="2841" w:type="dxa"/>
            <w:tcBorders>
              <w:top w:val="single" w:sz="4" w:space="0" w:color="auto"/>
              <w:left w:val="single" w:sz="4" w:space="0" w:color="auto"/>
              <w:bottom w:val="single" w:sz="4" w:space="0" w:color="auto"/>
              <w:right w:val="nil"/>
            </w:tcBorders>
            <w:vAlign w:val="center"/>
            <w:hideMark/>
          </w:tcPr>
          <w:p w14:paraId="1ECE258B" w14:textId="77777777" w:rsidR="0068006F" w:rsidRPr="003B6522" w:rsidRDefault="0068006F" w:rsidP="00F20C8F">
            <w:pPr>
              <w:jc w:val="center"/>
              <w:rPr>
                <w:rFonts w:ascii="宋体" w:hAnsi="宋体"/>
                <w:sz w:val="24"/>
              </w:rPr>
            </w:pPr>
            <w:r w:rsidRPr="003B6522">
              <w:rPr>
                <w:rFonts w:ascii="宋体" w:hAnsi="宋体"/>
                <w:sz w:val="24"/>
              </w:rPr>
              <w:t>84.31</w:t>
            </w:r>
          </w:p>
        </w:tc>
      </w:tr>
      <w:tr w:rsidR="0068006F" w:rsidRPr="008D58C8" w14:paraId="026B9C9F"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6C17BFD1"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6626AA30" w14:textId="77777777" w:rsidR="0068006F" w:rsidRPr="003B6522" w:rsidRDefault="0068006F" w:rsidP="00F20C8F">
            <w:pPr>
              <w:jc w:val="center"/>
              <w:rPr>
                <w:rFonts w:ascii="宋体" w:hAnsi="宋体"/>
                <w:sz w:val="24"/>
              </w:rPr>
            </w:pPr>
            <w:r w:rsidRPr="003B6522">
              <w:rPr>
                <w:rFonts w:ascii="宋体" w:hAnsi="宋体"/>
                <w:sz w:val="24"/>
              </w:rPr>
              <w:t>D.</w:t>
            </w:r>
            <w:r w:rsidRPr="003B6522">
              <w:rPr>
                <w:rFonts w:ascii="宋体" w:hAnsi="宋体" w:hint="eastAsia"/>
                <w:sz w:val="24"/>
              </w:rPr>
              <w:t>社会人文知识</w:t>
            </w:r>
          </w:p>
        </w:tc>
        <w:tc>
          <w:tcPr>
            <w:tcW w:w="2841" w:type="dxa"/>
            <w:tcBorders>
              <w:top w:val="single" w:sz="4" w:space="0" w:color="auto"/>
              <w:left w:val="single" w:sz="4" w:space="0" w:color="auto"/>
              <w:bottom w:val="single" w:sz="4" w:space="0" w:color="auto"/>
              <w:right w:val="nil"/>
            </w:tcBorders>
            <w:vAlign w:val="center"/>
            <w:hideMark/>
          </w:tcPr>
          <w:p w14:paraId="745BD79D" w14:textId="77777777" w:rsidR="0068006F" w:rsidRPr="003B6522" w:rsidRDefault="0068006F" w:rsidP="00F20C8F">
            <w:pPr>
              <w:jc w:val="center"/>
              <w:rPr>
                <w:rFonts w:ascii="宋体" w:hAnsi="宋体"/>
                <w:sz w:val="24"/>
              </w:rPr>
            </w:pPr>
            <w:r w:rsidRPr="003B6522">
              <w:rPr>
                <w:rFonts w:ascii="宋体" w:hAnsi="宋体"/>
                <w:sz w:val="24"/>
              </w:rPr>
              <w:t>91.76</w:t>
            </w:r>
          </w:p>
        </w:tc>
      </w:tr>
      <w:tr w:rsidR="0068006F" w:rsidRPr="008D58C8" w14:paraId="18EACD41"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75643987"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20FFF1F9" w14:textId="77777777" w:rsidR="0068006F" w:rsidRPr="003B6522" w:rsidRDefault="0068006F" w:rsidP="00F20C8F">
            <w:pPr>
              <w:jc w:val="center"/>
              <w:rPr>
                <w:rFonts w:ascii="宋体" w:hAnsi="宋体"/>
                <w:sz w:val="24"/>
              </w:rPr>
            </w:pPr>
            <w:r w:rsidRPr="003B6522">
              <w:rPr>
                <w:rFonts w:ascii="宋体" w:hAnsi="宋体"/>
                <w:sz w:val="24"/>
              </w:rPr>
              <w:t>E.</w:t>
            </w:r>
            <w:r w:rsidRPr="003B6522">
              <w:rPr>
                <w:rFonts w:ascii="宋体" w:hAnsi="宋体" w:hint="eastAsia"/>
                <w:sz w:val="24"/>
              </w:rPr>
              <w:t>现代科技基础知识</w:t>
            </w:r>
          </w:p>
        </w:tc>
        <w:tc>
          <w:tcPr>
            <w:tcW w:w="2841" w:type="dxa"/>
            <w:tcBorders>
              <w:top w:val="single" w:sz="4" w:space="0" w:color="auto"/>
              <w:left w:val="single" w:sz="4" w:space="0" w:color="auto"/>
              <w:bottom w:val="single" w:sz="4" w:space="0" w:color="auto"/>
              <w:right w:val="nil"/>
            </w:tcBorders>
            <w:vAlign w:val="center"/>
            <w:hideMark/>
          </w:tcPr>
          <w:p w14:paraId="15F2A684" w14:textId="77777777" w:rsidR="0068006F" w:rsidRPr="003B6522" w:rsidRDefault="0068006F" w:rsidP="00F20C8F">
            <w:pPr>
              <w:jc w:val="center"/>
              <w:rPr>
                <w:rFonts w:ascii="宋体" w:hAnsi="宋体"/>
                <w:sz w:val="24"/>
              </w:rPr>
            </w:pPr>
            <w:r w:rsidRPr="003B6522">
              <w:rPr>
                <w:rFonts w:ascii="宋体" w:hAnsi="宋体"/>
                <w:sz w:val="24"/>
              </w:rPr>
              <w:t>89.84</w:t>
            </w:r>
          </w:p>
        </w:tc>
      </w:tr>
      <w:tr w:rsidR="0068006F" w:rsidRPr="008D58C8" w14:paraId="75D90252" w14:textId="77777777" w:rsidTr="00F20C8F">
        <w:tc>
          <w:tcPr>
            <w:tcW w:w="2840" w:type="dxa"/>
            <w:vMerge w:val="restart"/>
            <w:tcBorders>
              <w:top w:val="single" w:sz="4" w:space="0" w:color="auto"/>
              <w:left w:val="nil"/>
              <w:bottom w:val="single" w:sz="4" w:space="0" w:color="auto"/>
              <w:right w:val="single" w:sz="4" w:space="0" w:color="auto"/>
            </w:tcBorders>
            <w:vAlign w:val="center"/>
            <w:hideMark/>
          </w:tcPr>
          <w:p w14:paraId="02D0EC0B" w14:textId="77777777" w:rsidR="0068006F" w:rsidRPr="003B6522" w:rsidRDefault="0068006F" w:rsidP="00F20C8F">
            <w:pPr>
              <w:jc w:val="center"/>
              <w:rPr>
                <w:rFonts w:ascii="宋体" w:hAnsi="宋体"/>
                <w:sz w:val="24"/>
              </w:rPr>
            </w:pPr>
            <w:r w:rsidRPr="003B6522">
              <w:rPr>
                <w:rFonts w:ascii="宋体" w:hAnsi="宋体" w:hint="eastAsia"/>
                <w:sz w:val="24"/>
              </w:rPr>
              <w:t>职业能力满意度（多选）</w:t>
            </w:r>
          </w:p>
        </w:tc>
        <w:tc>
          <w:tcPr>
            <w:tcW w:w="2841" w:type="dxa"/>
            <w:tcBorders>
              <w:top w:val="single" w:sz="4" w:space="0" w:color="auto"/>
              <w:left w:val="single" w:sz="4" w:space="0" w:color="auto"/>
              <w:bottom w:val="single" w:sz="4" w:space="0" w:color="auto"/>
              <w:right w:val="single" w:sz="4" w:space="0" w:color="auto"/>
            </w:tcBorders>
            <w:vAlign w:val="center"/>
            <w:hideMark/>
          </w:tcPr>
          <w:p w14:paraId="23FC02AB" w14:textId="77777777" w:rsidR="0068006F" w:rsidRPr="003B6522" w:rsidRDefault="0068006F" w:rsidP="00F20C8F">
            <w:pPr>
              <w:jc w:val="center"/>
              <w:rPr>
                <w:rFonts w:ascii="宋体" w:hAnsi="宋体"/>
                <w:sz w:val="24"/>
              </w:rPr>
            </w:pPr>
            <w:r w:rsidRPr="003B6522">
              <w:rPr>
                <w:rFonts w:ascii="宋体" w:hAnsi="宋体"/>
                <w:sz w:val="24"/>
              </w:rPr>
              <w:t>F.</w:t>
            </w:r>
            <w:r w:rsidRPr="003B6522">
              <w:rPr>
                <w:rFonts w:ascii="宋体" w:hAnsi="宋体" w:hint="eastAsia"/>
                <w:sz w:val="24"/>
              </w:rPr>
              <w:t>科学思维能力</w:t>
            </w:r>
          </w:p>
        </w:tc>
        <w:tc>
          <w:tcPr>
            <w:tcW w:w="2841" w:type="dxa"/>
            <w:tcBorders>
              <w:top w:val="single" w:sz="4" w:space="0" w:color="auto"/>
              <w:left w:val="single" w:sz="4" w:space="0" w:color="auto"/>
              <w:bottom w:val="single" w:sz="4" w:space="0" w:color="auto"/>
              <w:right w:val="nil"/>
            </w:tcBorders>
            <w:vAlign w:val="center"/>
            <w:hideMark/>
          </w:tcPr>
          <w:p w14:paraId="15FF1518" w14:textId="77777777" w:rsidR="0068006F" w:rsidRPr="003B6522" w:rsidRDefault="0068006F" w:rsidP="00F20C8F">
            <w:pPr>
              <w:jc w:val="center"/>
              <w:rPr>
                <w:rFonts w:ascii="宋体" w:hAnsi="宋体"/>
                <w:sz w:val="24"/>
              </w:rPr>
            </w:pPr>
            <w:r w:rsidRPr="003B6522">
              <w:rPr>
                <w:rFonts w:ascii="宋体" w:hAnsi="宋体"/>
                <w:sz w:val="24"/>
              </w:rPr>
              <w:t>84.42</w:t>
            </w:r>
          </w:p>
        </w:tc>
      </w:tr>
      <w:tr w:rsidR="0068006F" w:rsidRPr="008D58C8" w14:paraId="5A4A5093"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213B045E"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7023584C" w14:textId="77777777" w:rsidR="0068006F" w:rsidRPr="003B6522" w:rsidRDefault="0068006F" w:rsidP="00F20C8F">
            <w:pPr>
              <w:jc w:val="center"/>
              <w:rPr>
                <w:rFonts w:ascii="宋体" w:hAnsi="宋体"/>
                <w:sz w:val="24"/>
              </w:rPr>
            </w:pPr>
            <w:r w:rsidRPr="003B6522">
              <w:rPr>
                <w:rFonts w:ascii="宋体" w:hAnsi="宋体"/>
                <w:sz w:val="24"/>
              </w:rPr>
              <w:t>G.</w:t>
            </w:r>
            <w:r w:rsidRPr="003B6522">
              <w:rPr>
                <w:rFonts w:ascii="宋体" w:hAnsi="宋体" w:hint="eastAsia"/>
                <w:sz w:val="24"/>
              </w:rPr>
              <w:t>应用分析能力</w:t>
            </w:r>
          </w:p>
        </w:tc>
        <w:tc>
          <w:tcPr>
            <w:tcW w:w="2841" w:type="dxa"/>
            <w:tcBorders>
              <w:top w:val="single" w:sz="4" w:space="0" w:color="auto"/>
              <w:left w:val="single" w:sz="4" w:space="0" w:color="auto"/>
              <w:bottom w:val="single" w:sz="4" w:space="0" w:color="auto"/>
              <w:right w:val="nil"/>
            </w:tcBorders>
            <w:vAlign w:val="center"/>
            <w:hideMark/>
          </w:tcPr>
          <w:p w14:paraId="16FF46C2" w14:textId="77777777" w:rsidR="0068006F" w:rsidRPr="003B6522" w:rsidRDefault="0068006F" w:rsidP="00F20C8F">
            <w:pPr>
              <w:jc w:val="center"/>
              <w:rPr>
                <w:rFonts w:ascii="宋体" w:hAnsi="宋体"/>
                <w:sz w:val="24"/>
              </w:rPr>
            </w:pPr>
            <w:r w:rsidRPr="003B6522">
              <w:rPr>
                <w:rFonts w:ascii="宋体" w:hAnsi="宋体"/>
                <w:sz w:val="24"/>
              </w:rPr>
              <w:t>86.46</w:t>
            </w:r>
          </w:p>
        </w:tc>
      </w:tr>
      <w:tr w:rsidR="0068006F" w:rsidRPr="008D58C8" w14:paraId="6E5423BA"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7001F7E8"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16907DB0" w14:textId="77777777" w:rsidR="0068006F" w:rsidRPr="003B6522" w:rsidRDefault="0068006F" w:rsidP="00F20C8F">
            <w:pPr>
              <w:jc w:val="center"/>
              <w:rPr>
                <w:rFonts w:ascii="宋体" w:hAnsi="宋体"/>
                <w:sz w:val="24"/>
              </w:rPr>
            </w:pPr>
            <w:r w:rsidRPr="003B6522">
              <w:rPr>
                <w:rFonts w:ascii="宋体" w:hAnsi="宋体"/>
                <w:sz w:val="24"/>
              </w:rPr>
              <w:t>H.</w:t>
            </w:r>
            <w:r w:rsidRPr="003B6522">
              <w:rPr>
                <w:rFonts w:ascii="宋体" w:hAnsi="宋体" w:hint="eastAsia"/>
                <w:sz w:val="24"/>
              </w:rPr>
              <w:t>创新能力</w:t>
            </w:r>
          </w:p>
        </w:tc>
        <w:tc>
          <w:tcPr>
            <w:tcW w:w="2841" w:type="dxa"/>
            <w:tcBorders>
              <w:top w:val="single" w:sz="4" w:space="0" w:color="auto"/>
              <w:left w:val="single" w:sz="4" w:space="0" w:color="auto"/>
              <w:bottom w:val="single" w:sz="4" w:space="0" w:color="auto"/>
              <w:right w:val="nil"/>
            </w:tcBorders>
            <w:vAlign w:val="center"/>
            <w:hideMark/>
          </w:tcPr>
          <w:p w14:paraId="40328CE6" w14:textId="77777777" w:rsidR="0068006F" w:rsidRPr="003B6522" w:rsidRDefault="0068006F" w:rsidP="00F20C8F">
            <w:pPr>
              <w:jc w:val="center"/>
              <w:rPr>
                <w:rFonts w:ascii="宋体" w:hAnsi="宋体"/>
                <w:sz w:val="24"/>
              </w:rPr>
            </w:pPr>
            <w:r w:rsidRPr="003B6522">
              <w:rPr>
                <w:rFonts w:ascii="宋体" w:hAnsi="宋体"/>
                <w:sz w:val="24"/>
              </w:rPr>
              <w:t>85.10</w:t>
            </w:r>
          </w:p>
        </w:tc>
      </w:tr>
      <w:tr w:rsidR="0068006F" w:rsidRPr="008D58C8" w14:paraId="7FAAE471"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2CEB7E0C"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614F665A" w14:textId="77777777" w:rsidR="0068006F" w:rsidRPr="003B6522" w:rsidRDefault="0068006F" w:rsidP="00F20C8F">
            <w:pPr>
              <w:jc w:val="center"/>
              <w:rPr>
                <w:rFonts w:ascii="宋体" w:hAnsi="宋体"/>
                <w:sz w:val="24"/>
              </w:rPr>
            </w:pPr>
            <w:r w:rsidRPr="003B6522">
              <w:rPr>
                <w:rFonts w:ascii="宋体" w:hAnsi="宋体"/>
                <w:sz w:val="24"/>
              </w:rPr>
              <w:t>I.</w:t>
            </w:r>
            <w:r w:rsidRPr="003B6522">
              <w:rPr>
                <w:rFonts w:ascii="宋体" w:hAnsi="宋体" w:hint="eastAsia"/>
                <w:sz w:val="24"/>
              </w:rPr>
              <w:t>沟通交流能力</w:t>
            </w:r>
          </w:p>
        </w:tc>
        <w:tc>
          <w:tcPr>
            <w:tcW w:w="2841" w:type="dxa"/>
            <w:tcBorders>
              <w:top w:val="single" w:sz="4" w:space="0" w:color="auto"/>
              <w:left w:val="single" w:sz="4" w:space="0" w:color="auto"/>
              <w:bottom w:val="single" w:sz="4" w:space="0" w:color="auto"/>
              <w:right w:val="nil"/>
            </w:tcBorders>
            <w:vAlign w:val="center"/>
            <w:hideMark/>
          </w:tcPr>
          <w:p w14:paraId="3E167C49" w14:textId="77777777" w:rsidR="0068006F" w:rsidRPr="003B6522" w:rsidRDefault="0068006F" w:rsidP="00F20C8F">
            <w:pPr>
              <w:jc w:val="center"/>
              <w:rPr>
                <w:rFonts w:ascii="宋体" w:hAnsi="宋体"/>
                <w:sz w:val="24"/>
              </w:rPr>
            </w:pPr>
            <w:r w:rsidRPr="003B6522">
              <w:rPr>
                <w:rFonts w:ascii="宋体" w:hAnsi="宋体"/>
                <w:sz w:val="24"/>
              </w:rPr>
              <w:t>88.15</w:t>
            </w:r>
          </w:p>
        </w:tc>
      </w:tr>
      <w:tr w:rsidR="0068006F" w:rsidRPr="008D58C8" w14:paraId="0EAA7D2F"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5A0AC0C7"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69928A8D" w14:textId="77777777" w:rsidR="0068006F" w:rsidRPr="003B6522" w:rsidRDefault="0068006F" w:rsidP="00F20C8F">
            <w:pPr>
              <w:jc w:val="center"/>
              <w:rPr>
                <w:rFonts w:ascii="宋体" w:hAnsi="宋体"/>
                <w:sz w:val="24"/>
              </w:rPr>
            </w:pPr>
            <w:r w:rsidRPr="003B6522">
              <w:rPr>
                <w:rFonts w:ascii="宋体" w:hAnsi="宋体"/>
                <w:sz w:val="24"/>
              </w:rPr>
              <w:t>J.</w:t>
            </w:r>
            <w:r w:rsidRPr="003B6522">
              <w:rPr>
                <w:rFonts w:ascii="宋体" w:hAnsi="宋体" w:hint="eastAsia"/>
                <w:sz w:val="24"/>
              </w:rPr>
              <w:t>管理能力</w:t>
            </w:r>
          </w:p>
        </w:tc>
        <w:tc>
          <w:tcPr>
            <w:tcW w:w="2841" w:type="dxa"/>
            <w:tcBorders>
              <w:top w:val="single" w:sz="4" w:space="0" w:color="auto"/>
              <w:left w:val="single" w:sz="4" w:space="0" w:color="auto"/>
              <w:bottom w:val="single" w:sz="4" w:space="0" w:color="auto"/>
              <w:right w:val="nil"/>
            </w:tcBorders>
            <w:vAlign w:val="center"/>
            <w:hideMark/>
          </w:tcPr>
          <w:p w14:paraId="35DA3185" w14:textId="77777777" w:rsidR="0068006F" w:rsidRPr="003B6522" w:rsidRDefault="0068006F" w:rsidP="00F20C8F">
            <w:pPr>
              <w:jc w:val="center"/>
              <w:rPr>
                <w:rFonts w:ascii="宋体" w:hAnsi="宋体"/>
                <w:sz w:val="24"/>
              </w:rPr>
            </w:pPr>
            <w:r w:rsidRPr="003B6522">
              <w:rPr>
                <w:rFonts w:ascii="宋体" w:hAnsi="宋体"/>
                <w:sz w:val="24"/>
              </w:rPr>
              <w:t>89.05</w:t>
            </w:r>
          </w:p>
        </w:tc>
      </w:tr>
      <w:tr w:rsidR="0068006F" w:rsidRPr="008D58C8" w14:paraId="6B8DF647"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3D911A96"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02B5D446" w14:textId="77777777" w:rsidR="0068006F" w:rsidRPr="003B6522" w:rsidRDefault="0068006F" w:rsidP="00F20C8F">
            <w:pPr>
              <w:jc w:val="center"/>
              <w:rPr>
                <w:rFonts w:ascii="宋体" w:hAnsi="宋体"/>
                <w:sz w:val="24"/>
              </w:rPr>
            </w:pPr>
            <w:r w:rsidRPr="003B6522">
              <w:rPr>
                <w:rFonts w:ascii="宋体" w:hAnsi="宋体"/>
                <w:sz w:val="24"/>
              </w:rPr>
              <w:t>K.</w:t>
            </w:r>
            <w:r w:rsidRPr="003B6522">
              <w:rPr>
                <w:rFonts w:ascii="宋体" w:hAnsi="宋体" w:hint="eastAsia"/>
                <w:sz w:val="24"/>
              </w:rPr>
              <w:t>动手操作能力</w:t>
            </w:r>
          </w:p>
        </w:tc>
        <w:tc>
          <w:tcPr>
            <w:tcW w:w="2841" w:type="dxa"/>
            <w:tcBorders>
              <w:top w:val="single" w:sz="4" w:space="0" w:color="auto"/>
              <w:left w:val="single" w:sz="4" w:space="0" w:color="auto"/>
              <w:bottom w:val="single" w:sz="4" w:space="0" w:color="auto"/>
              <w:right w:val="nil"/>
            </w:tcBorders>
            <w:vAlign w:val="center"/>
            <w:hideMark/>
          </w:tcPr>
          <w:p w14:paraId="149D2480" w14:textId="77777777" w:rsidR="0068006F" w:rsidRPr="003B6522" w:rsidRDefault="0068006F" w:rsidP="00F20C8F">
            <w:pPr>
              <w:jc w:val="center"/>
              <w:rPr>
                <w:rFonts w:ascii="宋体" w:hAnsi="宋体"/>
                <w:sz w:val="24"/>
              </w:rPr>
            </w:pPr>
            <w:r w:rsidRPr="003B6522">
              <w:rPr>
                <w:rFonts w:ascii="宋体" w:hAnsi="宋体"/>
                <w:sz w:val="24"/>
              </w:rPr>
              <w:t>92.44</w:t>
            </w:r>
          </w:p>
        </w:tc>
      </w:tr>
      <w:tr w:rsidR="0068006F" w:rsidRPr="008D58C8" w14:paraId="36BFAB6B" w14:textId="77777777" w:rsidTr="00F20C8F">
        <w:tc>
          <w:tcPr>
            <w:tcW w:w="2840" w:type="dxa"/>
            <w:vMerge w:val="restart"/>
            <w:tcBorders>
              <w:top w:val="single" w:sz="4" w:space="0" w:color="auto"/>
              <w:left w:val="nil"/>
              <w:bottom w:val="single" w:sz="4" w:space="0" w:color="auto"/>
              <w:right w:val="single" w:sz="4" w:space="0" w:color="auto"/>
            </w:tcBorders>
            <w:vAlign w:val="center"/>
            <w:hideMark/>
          </w:tcPr>
          <w:p w14:paraId="402DDFFA" w14:textId="77777777" w:rsidR="0068006F" w:rsidRPr="003B6522" w:rsidRDefault="0068006F" w:rsidP="00F20C8F">
            <w:pPr>
              <w:jc w:val="center"/>
              <w:rPr>
                <w:rFonts w:ascii="宋体" w:hAnsi="宋体"/>
                <w:sz w:val="24"/>
              </w:rPr>
            </w:pPr>
            <w:r w:rsidRPr="003B6522">
              <w:rPr>
                <w:rFonts w:ascii="宋体" w:hAnsi="宋体" w:hint="eastAsia"/>
                <w:sz w:val="24"/>
              </w:rPr>
              <w:t>职业素养满意度（多选）</w:t>
            </w:r>
          </w:p>
        </w:tc>
        <w:tc>
          <w:tcPr>
            <w:tcW w:w="2841" w:type="dxa"/>
            <w:tcBorders>
              <w:top w:val="single" w:sz="4" w:space="0" w:color="auto"/>
              <w:left w:val="single" w:sz="4" w:space="0" w:color="auto"/>
              <w:bottom w:val="single" w:sz="4" w:space="0" w:color="auto"/>
              <w:right w:val="single" w:sz="4" w:space="0" w:color="auto"/>
            </w:tcBorders>
            <w:vAlign w:val="center"/>
            <w:hideMark/>
          </w:tcPr>
          <w:p w14:paraId="3AF66019" w14:textId="77777777" w:rsidR="0068006F" w:rsidRPr="003B6522" w:rsidRDefault="0068006F" w:rsidP="00F20C8F">
            <w:pPr>
              <w:jc w:val="center"/>
              <w:rPr>
                <w:rFonts w:ascii="宋体" w:hAnsi="宋体"/>
                <w:sz w:val="24"/>
              </w:rPr>
            </w:pPr>
            <w:r w:rsidRPr="003B6522">
              <w:rPr>
                <w:rFonts w:ascii="宋体" w:hAnsi="宋体"/>
                <w:sz w:val="24"/>
              </w:rPr>
              <w:t>L.</w:t>
            </w:r>
            <w:r w:rsidRPr="003B6522">
              <w:rPr>
                <w:rFonts w:ascii="宋体" w:hAnsi="宋体" w:hint="eastAsia"/>
                <w:sz w:val="24"/>
              </w:rPr>
              <w:t>工作态度</w:t>
            </w:r>
          </w:p>
        </w:tc>
        <w:tc>
          <w:tcPr>
            <w:tcW w:w="2841" w:type="dxa"/>
            <w:tcBorders>
              <w:top w:val="single" w:sz="4" w:space="0" w:color="auto"/>
              <w:left w:val="single" w:sz="4" w:space="0" w:color="auto"/>
              <w:bottom w:val="single" w:sz="4" w:space="0" w:color="auto"/>
              <w:right w:val="nil"/>
            </w:tcBorders>
            <w:vAlign w:val="center"/>
            <w:hideMark/>
          </w:tcPr>
          <w:p w14:paraId="18D1769A" w14:textId="77777777" w:rsidR="0068006F" w:rsidRPr="003B6522" w:rsidRDefault="0068006F" w:rsidP="00F20C8F">
            <w:pPr>
              <w:jc w:val="center"/>
              <w:rPr>
                <w:rFonts w:ascii="宋体" w:hAnsi="宋体"/>
                <w:sz w:val="24"/>
              </w:rPr>
            </w:pPr>
            <w:r w:rsidRPr="003B6522">
              <w:rPr>
                <w:rFonts w:ascii="宋体" w:hAnsi="宋体"/>
                <w:sz w:val="24"/>
              </w:rPr>
              <w:t>86.46</w:t>
            </w:r>
          </w:p>
        </w:tc>
      </w:tr>
      <w:tr w:rsidR="0068006F" w:rsidRPr="008D58C8" w14:paraId="041EFD44"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721FE78F"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4D0341EC" w14:textId="77777777" w:rsidR="0068006F" w:rsidRPr="003B6522" w:rsidRDefault="0068006F" w:rsidP="00F20C8F">
            <w:pPr>
              <w:jc w:val="center"/>
              <w:rPr>
                <w:rFonts w:ascii="宋体" w:hAnsi="宋体"/>
                <w:sz w:val="24"/>
              </w:rPr>
            </w:pPr>
            <w:r w:rsidRPr="003B6522">
              <w:rPr>
                <w:rFonts w:ascii="宋体" w:hAnsi="宋体"/>
                <w:sz w:val="24"/>
              </w:rPr>
              <w:t>M.</w:t>
            </w:r>
            <w:r w:rsidRPr="003B6522">
              <w:rPr>
                <w:rFonts w:ascii="宋体" w:hAnsi="宋体" w:hint="eastAsia"/>
                <w:sz w:val="24"/>
              </w:rPr>
              <w:t>个人品质</w:t>
            </w:r>
          </w:p>
        </w:tc>
        <w:tc>
          <w:tcPr>
            <w:tcW w:w="2841" w:type="dxa"/>
            <w:tcBorders>
              <w:top w:val="single" w:sz="4" w:space="0" w:color="auto"/>
              <w:left w:val="single" w:sz="4" w:space="0" w:color="auto"/>
              <w:bottom w:val="single" w:sz="4" w:space="0" w:color="auto"/>
              <w:right w:val="nil"/>
            </w:tcBorders>
            <w:vAlign w:val="center"/>
            <w:hideMark/>
          </w:tcPr>
          <w:p w14:paraId="1104E702" w14:textId="77777777" w:rsidR="0068006F" w:rsidRPr="003B6522" w:rsidRDefault="0068006F" w:rsidP="00F20C8F">
            <w:pPr>
              <w:jc w:val="center"/>
              <w:rPr>
                <w:rFonts w:ascii="宋体" w:hAnsi="宋体"/>
                <w:sz w:val="24"/>
              </w:rPr>
            </w:pPr>
            <w:r w:rsidRPr="003B6522">
              <w:rPr>
                <w:rFonts w:ascii="宋体" w:hAnsi="宋体"/>
                <w:sz w:val="24"/>
              </w:rPr>
              <w:t>93.68</w:t>
            </w:r>
          </w:p>
        </w:tc>
      </w:tr>
      <w:tr w:rsidR="0068006F" w:rsidRPr="008D58C8" w14:paraId="0C1F0015"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33E6BC65"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35D64C5A" w14:textId="77777777" w:rsidR="0068006F" w:rsidRPr="003B6522" w:rsidRDefault="0068006F" w:rsidP="00F20C8F">
            <w:pPr>
              <w:jc w:val="center"/>
              <w:rPr>
                <w:rFonts w:ascii="宋体" w:hAnsi="宋体"/>
                <w:sz w:val="24"/>
              </w:rPr>
            </w:pPr>
            <w:r w:rsidRPr="003B6522">
              <w:rPr>
                <w:rFonts w:ascii="宋体" w:hAnsi="宋体"/>
                <w:sz w:val="24"/>
              </w:rPr>
              <w:t>N.</w:t>
            </w:r>
            <w:r w:rsidRPr="003B6522">
              <w:rPr>
                <w:rFonts w:ascii="宋体" w:hAnsi="宋体" w:hint="eastAsia"/>
                <w:sz w:val="24"/>
              </w:rPr>
              <w:t>做事方式</w:t>
            </w:r>
          </w:p>
        </w:tc>
        <w:tc>
          <w:tcPr>
            <w:tcW w:w="2841" w:type="dxa"/>
            <w:tcBorders>
              <w:top w:val="single" w:sz="4" w:space="0" w:color="auto"/>
              <w:left w:val="single" w:sz="4" w:space="0" w:color="auto"/>
              <w:bottom w:val="single" w:sz="4" w:space="0" w:color="auto"/>
              <w:right w:val="nil"/>
            </w:tcBorders>
            <w:vAlign w:val="center"/>
            <w:hideMark/>
          </w:tcPr>
          <w:p w14:paraId="793BF47B" w14:textId="77777777" w:rsidR="0068006F" w:rsidRPr="003B6522" w:rsidRDefault="0068006F" w:rsidP="00F20C8F">
            <w:pPr>
              <w:jc w:val="center"/>
              <w:rPr>
                <w:rFonts w:ascii="宋体" w:hAnsi="宋体"/>
                <w:sz w:val="24"/>
              </w:rPr>
            </w:pPr>
            <w:r w:rsidRPr="003B6522">
              <w:rPr>
                <w:rFonts w:ascii="宋体" w:hAnsi="宋体"/>
                <w:sz w:val="24"/>
              </w:rPr>
              <w:t>90.63</w:t>
            </w:r>
          </w:p>
        </w:tc>
      </w:tr>
      <w:tr w:rsidR="0068006F" w:rsidRPr="008D58C8" w14:paraId="1C78E568"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1C52E09A"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327F258D" w14:textId="77777777" w:rsidR="0068006F" w:rsidRPr="003B6522" w:rsidRDefault="0068006F" w:rsidP="00F20C8F">
            <w:pPr>
              <w:jc w:val="center"/>
              <w:rPr>
                <w:rFonts w:ascii="宋体" w:hAnsi="宋体"/>
                <w:sz w:val="24"/>
              </w:rPr>
            </w:pPr>
            <w:r w:rsidRPr="003B6522">
              <w:rPr>
                <w:rFonts w:ascii="宋体" w:hAnsi="宋体"/>
                <w:sz w:val="24"/>
              </w:rPr>
              <w:t>O.</w:t>
            </w:r>
            <w:r w:rsidRPr="003B6522">
              <w:rPr>
                <w:rFonts w:ascii="宋体" w:hAnsi="宋体" w:hint="eastAsia"/>
                <w:sz w:val="24"/>
              </w:rPr>
              <w:t>自我管理</w:t>
            </w:r>
          </w:p>
        </w:tc>
        <w:tc>
          <w:tcPr>
            <w:tcW w:w="2841" w:type="dxa"/>
            <w:tcBorders>
              <w:top w:val="single" w:sz="4" w:space="0" w:color="auto"/>
              <w:left w:val="single" w:sz="4" w:space="0" w:color="auto"/>
              <w:bottom w:val="single" w:sz="4" w:space="0" w:color="auto"/>
              <w:right w:val="nil"/>
            </w:tcBorders>
            <w:vAlign w:val="center"/>
            <w:hideMark/>
          </w:tcPr>
          <w:p w14:paraId="52D04F23" w14:textId="77777777" w:rsidR="0068006F" w:rsidRPr="003B6522" w:rsidRDefault="0068006F" w:rsidP="00F20C8F">
            <w:pPr>
              <w:jc w:val="center"/>
              <w:rPr>
                <w:rFonts w:ascii="宋体" w:hAnsi="宋体"/>
                <w:sz w:val="24"/>
              </w:rPr>
            </w:pPr>
            <w:r w:rsidRPr="003B6522">
              <w:rPr>
                <w:rFonts w:ascii="宋体" w:hAnsi="宋体"/>
                <w:sz w:val="24"/>
              </w:rPr>
              <w:t>88.49</w:t>
            </w:r>
          </w:p>
        </w:tc>
      </w:tr>
      <w:tr w:rsidR="0068006F" w:rsidRPr="008D58C8" w14:paraId="705ADDEE"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65058BA3"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20CAE9A6" w14:textId="77777777" w:rsidR="0068006F" w:rsidRPr="003B6522" w:rsidRDefault="0068006F" w:rsidP="00F20C8F">
            <w:pPr>
              <w:jc w:val="center"/>
              <w:rPr>
                <w:rFonts w:ascii="宋体" w:hAnsi="宋体"/>
                <w:sz w:val="24"/>
              </w:rPr>
            </w:pPr>
            <w:r w:rsidRPr="003B6522">
              <w:rPr>
                <w:rFonts w:ascii="宋体" w:hAnsi="宋体"/>
                <w:sz w:val="24"/>
              </w:rPr>
              <w:t>P.</w:t>
            </w:r>
            <w:r w:rsidRPr="003B6522">
              <w:rPr>
                <w:rFonts w:ascii="宋体" w:hAnsi="宋体" w:hint="eastAsia"/>
                <w:sz w:val="24"/>
              </w:rPr>
              <w:t>适应环境</w:t>
            </w:r>
          </w:p>
        </w:tc>
        <w:tc>
          <w:tcPr>
            <w:tcW w:w="2841" w:type="dxa"/>
            <w:tcBorders>
              <w:top w:val="single" w:sz="4" w:space="0" w:color="auto"/>
              <w:left w:val="single" w:sz="4" w:space="0" w:color="auto"/>
              <w:bottom w:val="single" w:sz="4" w:space="0" w:color="auto"/>
              <w:right w:val="nil"/>
            </w:tcBorders>
            <w:vAlign w:val="center"/>
            <w:hideMark/>
          </w:tcPr>
          <w:p w14:paraId="23723B54" w14:textId="77777777" w:rsidR="0068006F" w:rsidRPr="003B6522" w:rsidRDefault="0068006F" w:rsidP="00F20C8F">
            <w:pPr>
              <w:jc w:val="center"/>
              <w:rPr>
                <w:rFonts w:ascii="宋体" w:hAnsi="宋体"/>
                <w:sz w:val="24"/>
              </w:rPr>
            </w:pPr>
            <w:r w:rsidRPr="003B6522">
              <w:rPr>
                <w:rFonts w:ascii="宋体" w:hAnsi="宋体"/>
                <w:sz w:val="24"/>
              </w:rPr>
              <w:t>87.47</w:t>
            </w:r>
          </w:p>
        </w:tc>
      </w:tr>
      <w:tr w:rsidR="0068006F" w:rsidRPr="008D58C8" w14:paraId="7B98B2DE" w14:textId="77777777" w:rsidTr="00F20C8F">
        <w:tc>
          <w:tcPr>
            <w:tcW w:w="0" w:type="auto"/>
            <w:vMerge/>
            <w:tcBorders>
              <w:top w:val="single" w:sz="4" w:space="0" w:color="auto"/>
              <w:left w:val="nil"/>
              <w:bottom w:val="single" w:sz="4" w:space="0" w:color="auto"/>
              <w:right w:val="single" w:sz="4" w:space="0" w:color="auto"/>
            </w:tcBorders>
            <w:vAlign w:val="center"/>
            <w:hideMark/>
          </w:tcPr>
          <w:p w14:paraId="6900DA2F" w14:textId="77777777" w:rsidR="0068006F" w:rsidRPr="003B6522" w:rsidRDefault="0068006F" w:rsidP="00F20C8F">
            <w:pPr>
              <w:jc w:val="center"/>
              <w:rPr>
                <w:rFonts w:ascii="宋体" w:hAnsi="宋体"/>
                <w:sz w:val="24"/>
              </w:rPr>
            </w:pPr>
          </w:p>
        </w:tc>
        <w:tc>
          <w:tcPr>
            <w:tcW w:w="2841" w:type="dxa"/>
            <w:tcBorders>
              <w:top w:val="single" w:sz="4" w:space="0" w:color="auto"/>
              <w:left w:val="single" w:sz="4" w:space="0" w:color="auto"/>
              <w:bottom w:val="single" w:sz="4" w:space="0" w:color="auto"/>
              <w:right w:val="single" w:sz="4" w:space="0" w:color="auto"/>
            </w:tcBorders>
            <w:vAlign w:val="center"/>
            <w:hideMark/>
          </w:tcPr>
          <w:p w14:paraId="60BF3E79" w14:textId="77777777" w:rsidR="0068006F" w:rsidRPr="003B6522" w:rsidRDefault="0068006F" w:rsidP="00F20C8F">
            <w:pPr>
              <w:jc w:val="center"/>
              <w:rPr>
                <w:rFonts w:ascii="宋体" w:hAnsi="宋体"/>
                <w:sz w:val="24"/>
              </w:rPr>
            </w:pPr>
            <w:r w:rsidRPr="003B6522">
              <w:rPr>
                <w:rFonts w:ascii="宋体" w:hAnsi="宋体"/>
                <w:sz w:val="24"/>
              </w:rPr>
              <w:t>Q.</w:t>
            </w:r>
            <w:r w:rsidRPr="003B6522">
              <w:rPr>
                <w:rFonts w:ascii="宋体" w:hAnsi="宋体" w:hint="eastAsia"/>
                <w:sz w:val="24"/>
              </w:rPr>
              <w:t>情感与价值观</w:t>
            </w:r>
          </w:p>
        </w:tc>
        <w:tc>
          <w:tcPr>
            <w:tcW w:w="2841" w:type="dxa"/>
            <w:tcBorders>
              <w:top w:val="single" w:sz="4" w:space="0" w:color="auto"/>
              <w:left w:val="single" w:sz="4" w:space="0" w:color="auto"/>
              <w:bottom w:val="single" w:sz="4" w:space="0" w:color="auto"/>
              <w:right w:val="nil"/>
            </w:tcBorders>
            <w:vAlign w:val="center"/>
            <w:hideMark/>
          </w:tcPr>
          <w:p w14:paraId="23CC9C66" w14:textId="77777777" w:rsidR="0068006F" w:rsidRPr="003B6522" w:rsidRDefault="0068006F" w:rsidP="00F20C8F">
            <w:pPr>
              <w:jc w:val="center"/>
              <w:rPr>
                <w:rFonts w:ascii="宋体" w:hAnsi="宋体"/>
                <w:sz w:val="24"/>
              </w:rPr>
            </w:pPr>
            <w:r w:rsidRPr="003B6522">
              <w:rPr>
                <w:rFonts w:ascii="宋体" w:hAnsi="宋体"/>
                <w:sz w:val="24"/>
              </w:rPr>
              <w:t>95.37</w:t>
            </w:r>
          </w:p>
        </w:tc>
      </w:tr>
    </w:tbl>
    <w:p w14:paraId="2C12E93C" w14:textId="77777777" w:rsidR="0068006F" w:rsidRPr="004A5B8A" w:rsidRDefault="0068006F" w:rsidP="0068006F">
      <w:pPr>
        <w:spacing w:line="360" w:lineRule="auto"/>
        <w:rPr>
          <w:rFonts w:ascii="宋体" w:hAnsi="宋体" w:cs="宋体"/>
          <w:kern w:val="0"/>
          <w:sz w:val="24"/>
        </w:rPr>
      </w:pPr>
    </w:p>
    <w:p w14:paraId="6C8A5C90" w14:textId="77777777" w:rsidR="0068006F" w:rsidRPr="004A5B8A" w:rsidRDefault="0068006F" w:rsidP="0068006F">
      <w:pPr>
        <w:tabs>
          <w:tab w:val="left" w:pos="3780"/>
          <w:tab w:val="left" w:pos="7770"/>
        </w:tabs>
        <w:spacing w:line="360" w:lineRule="auto"/>
        <w:ind w:firstLineChars="200" w:firstLine="480"/>
        <w:rPr>
          <w:rFonts w:ascii="宋体" w:hAnsi="宋体"/>
          <w:color w:val="000000"/>
          <w:kern w:val="0"/>
          <w:sz w:val="24"/>
        </w:rPr>
      </w:pPr>
      <w:r w:rsidRPr="004A5B8A">
        <w:rPr>
          <w:rFonts w:ascii="宋体" w:hAnsi="宋体" w:hint="eastAsia"/>
          <w:color w:val="000000"/>
          <w:kern w:val="0"/>
          <w:sz w:val="24"/>
        </w:rPr>
        <w:t>30、其他与本科教学质量相关数据</w:t>
      </w:r>
    </w:p>
    <w:p w14:paraId="130E023E" w14:textId="77777777" w:rsidR="0068006F" w:rsidRPr="00145882" w:rsidRDefault="0068006F" w:rsidP="0068006F">
      <w:pPr>
        <w:widowControl/>
        <w:spacing w:line="400" w:lineRule="exact"/>
        <w:ind w:firstLineChars="200" w:firstLine="480"/>
        <w:rPr>
          <w:sz w:val="24"/>
        </w:rPr>
      </w:pPr>
      <w:r w:rsidRPr="00145882">
        <w:rPr>
          <w:sz w:val="24"/>
        </w:rPr>
        <w:t>2021-2022</w:t>
      </w:r>
      <w:r w:rsidRPr="00145882">
        <w:rPr>
          <w:rFonts w:hint="eastAsia"/>
          <w:sz w:val="24"/>
        </w:rPr>
        <w:t>学年第一学期，学校大学英语四级考试通过率为</w:t>
      </w:r>
      <w:r w:rsidRPr="00145882">
        <w:rPr>
          <w:sz w:val="24"/>
        </w:rPr>
        <w:t>80.29%</w:t>
      </w:r>
      <w:r w:rsidRPr="00145882">
        <w:rPr>
          <w:rFonts w:hint="eastAsia"/>
          <w:sz w:val="24"/>
        </w:rPr>
        <w:t>，六级通过率为</w:t>
      </w:r>
      <w:r w:rsidRPr="00145882">
        <w:rPr>
          <w:sz w:val="24"/>
        </w:rPr>
        <w:t>46.35%</w:t>
      </w:r>
      <w:r w:rsidRPr="00145882">
        <w:rPr>
          <w:rFonts w:hint="eastAsia"/>
          <w:sz w:val="24"/>
        </w:rPr>
        <w:t>；</w:t>
      </w:r>
      <w:r w:rsidRPr="00145882">
        <w:rPr>
          <w:sz w:val="24"/>
        </w:rPr>
        <w:t>2021-2022</w:t>
      </w:r>
      <w:r w:rsidRPr="00145882">
        <w:rPr>
          <w:rFonts w:hint="eastAsia"/>
          <w:sz w:val="24"/>
        </w:rPr>
        <w:t>学年第二学期，学校大学英语四级考试通过率为</w:t>
      </w:r>
      <w:r w:rsidRPr="00145882">
        <w:rPr>
          <w:sz w:val="24"/>
        </w:rPr>
        <w:t>48.29%</w:t>
      </w:r>
      <w:r w:rsidRPr="00145882">
        <w:rPr>
          <w:rFonts w:hint="eastAsia"/>
          <w:sz w:val="24"/>
        </w:rPr>
        <w:t>，六级通过率为</w:t>
      </w:r>
      <w:r w:rsidRPr="00145882">
        <w:rPr>
          <w:sz w:val="24"/>
        </w:rPr>
        <w:t>45.77%</w:t>
      </w:r>
      <w:r w:rsidRPr="00145882">
        <w:rPr>
          <w:rFonts w:hint="eastAsia"/>
          <w:sz w:val="24"/>
        </w:rPr>
        <w:t>。</w:t>
      </w:r>
      <w:r w:rsidRPr="00145882">
        <w:rPr>
          <w:sz w:val="24"/>
        </w:rPr>
        <w:t>2021-2022</w:t>
      </w:r>
      <w:r w:rsidRPr="00145882">
        <w:rPr>
          <w:rFonts w:hint="eastAsia"/>
          <w:sz w:val="24"/>
        </w:rPr>
        <w:t>学年第一学期江苏省</w:t>
      </w:r>
      <w:r w:rsidRPr="00145882">
        <w:rPr>
          <w:sz w:val="24"/>
        </w:rPr>
        <w:t>VB</w:t>
      </w:r>
      <w:r w:rsidRPr="00145882">
        <w:rPr>
          <w:rFonts w:hint="eastAsia"/>
          <w:sz w:val="24"/>
        </w:rPr>
        <w:t>语言考试通过率为</w:t>
      </w:r>
      <w:r w:rsidRPr="00145882">
        <w:rPr>
          <w:sz w:val="24"/>
        </w:rPr>
        <w:t>53.85%</w:t>
      </w:r>
      <w:r w:rsidRPr="00145882">
        <w:rPr>
          <w:rFonts w:hint="eastAsia"/>
          <w:sz w:val="24"/>
        </w:rPr>
        <w:t>，优秀率</w:t>
      </w:r>
      <w:r w:rsidRPr="00145882">
        <w:rPr>
          <w:sz w:val="24"/>
        </w:rPr>
        <w:t>9.62%</w:t>
      </w:r>
      <w:r w:rsidRPr="00145882">
        <w:rPr>
          <w:rFonts w:hint="eastAsia"/>
          <w:sz w:val="24"/>
        </w:rPr>
        <w:t>。</w:t>
      </w:r>
      <w:r w:rsidRPr="00145882">
        <w:rPr>
          <w:sz w:val="24"/>
        </w:rPr>
        <w:t>Python</w:t>
      </w:r>
      <w:r w:rsidRPr="00145882">
        <w:rPr>
          <w:rFonts w:hint="eastAsia"/>
          <w:sz w:val="24"/>
        </w:rPr>
        <w:t>语言考试通过率</w:t>
      </w:r>
      <w:r w:rsidRPr="00145882">
        <w:rPr>
          <w:sz w:val="24"/>
        </w:rPr>
        <w:t>36.03%</w:t>
      </w:r>
      <w:r w:rsidRPr="00145882">
        <w:rPr>
          <w:rFonts w:hint="eastAsia"/>
          <w:sz w:val="24"/>
        </w:rPr>
        <w:t>，优秀率</w:t>
      </w:r>
      <w:r w:rsidRPr="00145882">
        <w:rPr>
          <w:sz w:val="24"/>
        </w:rPr>
        <w:t>2.87%</w:t>
      </w:r>
      <w:r w:rsidRPr="00145882">
        <w:rPr>
          <w:rFonts w:hint="eastAsia"/>
          <w:sz w:val="24"/>
        </w:rPr>
        <w:t>。</w:t>
      </w:r>
    </w:p>
    <w:p w14:paraId="1B78B6A7" w14:textId="77777777" w:rsidR="0068006F" w:rsidRPr="004A5B8A" w:rsidRDefault="0068006F" w:rsidP="0068006F">
      <w:pPr>
        <w:tabs>
          <w:tab w:val="left" w:pos="3780"/>
          <w:tab w:val="left" w:pos="7770"/>
        </w:tabs>
        <w:spacing w:line="360" w:lineRule="auto"/>
        <w:ind w:firstLineChars="200" w:firstLine="482"/>
        <w:rPr>
          <w:rFonts w:ascii="宋体" w:hAnsi="宋体"/>
          <w:b/>
          <w:color w:val="000000"/>
          <w:kern w:val="0"/>
          <w:sz w:val="24"/>
        </w:rPr>
      </w:pPr>
    </w:p>
    <w:p w14:paraId="3BCB27CE" w14:textId="4DFE323E" w:rsidR="00E24012" w:rsidRPr="002D31F6" w:rsidRDefault="00E24012" w:rsidP="00F94283">
      <w:pPr>
        <w:spacing w:line="360" w:lineRule="auto"/>
        <w:rPr>
          <w:rFonts w:ascii="Times New Roman" w:hAnsi="Times New Roman"/>
          <w:sz w:val="24"/>
        </w:rPr>
      </w:pPr>
    </w:p>
    <w:sectPr w:rsidR="00E24012" w:rsidRPr="002D31F6">
      <w:footerReference w:type="default" r:id="rId16"/>
      <w:type w:val="continuous"/>
      <w:pgSz w:w="11906" w:h="16838"/>
      <w:pgMar w:top="1701"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FE918C" w14:textId="77777777" w:rsidR="00F17BEC" w:rsidRDefault="00F17BEC">
      <w:r>
        <w:separator/>
      </w:r>
    </w:p>
  </w:endnote>
  <w:endnote w:type="continuationSeparator" w:id="0">
    <w:p w14:paraId="2204AB24" w14:textId="77777777" w:rsidR="00F17BEC" w:rsidRDefault="00F17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ont-weight : 400">
    <w:altName w:val="Courier New"/>
    <w:charset w:val="00"/>
    <w:family w:val="auto"/>
    <w:pitch w:val="default"/>
    <w:sig w:usb0="00000000" w:usb1="00000000" w:usb2="00000000" w:usb3="00000000" w:csb0="00040001" w:csb1="00000000"/>
  </w:font>
  <w:font w:name="华文中宋">
    <w:altName w:val="微软雅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832EE" w14:textId="77777777" w:rsidR="007C74C2" w:rsidRDefault="007C74C2">
    <w:pPr>
      <w:pStyle w:val="a4"/>
      <w:jc w:val="center"/>
    </w:pPr>
  </w:p>
  <w:p w14:paraId="48969AF8" w14:textId="77777777" w:rsidR="007C74C2" w:rsidRDefault="007C74C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FFBAE" w14:textId="77777777" w:rsidR="0068006F" w:rsidRDefault="00F17BEC">
    <w:pPr>
      <w:pStyle w:val="a4"/>
    </w:pPr>
    <w:r>
      <w:pict w14:anchorId="0103EC01">
        <v:shapetype id="_x0000_t202" coordsize="21600,21600" o:spt="202" path="m,l,21600r21600,l21600,xe">
          <v:stroke joinstyle="miter"/>
          <v:path gradientshapeok="t" o:connecttype="rect"/>
        </v:shapetype>
        <v:shape id="文本框 1" o:spid="_x0000_s2050" type="#_x0000_t202" style="position:absolute;margin-left:0;margin-top:0;width:2in;height:2in;z-index:1;mso-wrap-style:none;mso-position-horizontal:center;mso-position-horizontal-relative:margin" filled="f" stroked="f">
          <v:fill o:detectmouseclick="t"/>
          <v:textbox style="mso-next-textbox:#文本框 1;mso-fit-shape-to-text:t" inset="0,0,0,0">
            <w:txbxContent>
              <w:p w14:paraId="0E8192D8" w14:textId="77777777" w:rsidR="0068006F" w:rsidRDefault="0068006F">
                <w:pPr>
                  <w:pStyle w:val="a4"/>
                  <w:rPr>
                    <w:rFonts w:eastAsia="方正仿宋_GBK"/>
                  </w:rPr>
                </w:pPr>
                <w:r>
                  <w:rPr>
                    <w:rFonts w:hint="eastAsia"/>
                  </w:rPr>
                  <w:fldChar w:fldCharType="begin"/>
                </w:r>
                <w:r>
                  <w:rPr>
                    <w:rFonts w:hint="eastAsia"/>
                  </w:rPr>
                  <w:instrText xml:space="preserve"> PAGE  \* MERGEFORMAT </w:instrText>
                </w:r>
                <w:r>
                  <w:rPr>
                    <w:rFonts w:hint="eastAsia"/>
                  </w:rPr>
                  <w:fldChar w:fldCharType="separate"/>
                </w:r>
                <w:r w:rsidR="00BE0F20">
                  <w:rPr>
                    <w:noProof/>
                  </w:rPr>
                  <w:t>36</w:t>
                </w:r>
                <w:r>
                  <w:rPr>
                    <w:rFonts w:hint="eastAsia"/>
                  </w:rPr>
                  <w:fldChar w:fldCharType="end"/>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E8889" w14:textId="77777777" w:rsidR="007C74C2" w:rsidRDefault="007C74C2">
    <w:pPr>
      <w:pStyle w:val="a4"/>
      <w:jc w:val="center"/>
    </w:pPr>
    <w:r>
      <w:fldChar w:fldCharType="begin"/>
    </w:r>
    <w:r>
      <w:instrText>PAGE   \* MERGEFORMAT</w:instrText>
    </w:r>
    <w:r>
      <w:fldChar w:fldCharType="separate"/>
    </w:r>
    <w:r w:rsidR="00BE0F20" w:rsidRPr="00BE0F20">
      <w:rPr>
        <w:noProof/>
        <w:lang w:val="zh-CN"/>
      </w:rPr>
      <w:t>14</w:t>
    </w:r>
    <w:r>
      <w:rPr>
        <w:lang w:val="zh-CN"/>
      </w:rPr>
      <w:fldChar w:fldCharType="end"/>
    </w:r>
  </w:p>
  <w:p w14:paraId="6BD8F6CA" w14:textId="77777777" w:rsidR="007C74C2" w:rsidRDefault="007C74C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73D5C" w14:textId="77777777" w:rsidR="00F17BEC" w:rsidRDefault="00F17BEC">
      <w:r>
        <w:separator/>
      </w:r>
    </w:p>
  </w:footnote>
  <w:footnote w:type="continuationSeparator" w:id="0">
    <w:p w14:paraId="2F86152C" w14:textId="77777777" w:rsidR="00F17BEC" w:rsidRDefault="00F17B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C7A0C" w14:textId="77777777" w:rsidR="007C74C2" w:rsidRDefault="00F17BEC">
    <w:pPr>
      <w:pStyle w:val="a5"/>
      <w:pBdr>
        <w:bottom w:val="single" w:sz="24" w:space="1" w:color="0000FF"/>
      </w:pBdr>
      <w:jc w:val="left"/>
      <w:rPr>
        <w:rFonts w:ascii="黑体" w:eastAsia="黑体"/>
      </w:rPr>
    </w:pPr>
    <w:r>
      <w:pict w14:anchorId="6BCFA9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5998495921483062993875" style="width:87.75pt;height:21.75pt">
          <v:imagedata r:id="rId1" o:title="" grayscale="t"/>
        </v:shape>
      </w:pict>
    </w:r>
    <w:r w:rsidR="007C74C2">
      <w:rPr>
        <w:rFonts w:ascii="黑体" w:eastAsia="黑体"/>
        <w:sz w:val="21"/>
        <w:szCs w:val="21"/>
      </w:rPr>
      <w:t>CHINA PHARMACEUTICAL UNIVERSITY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B6D8F" w14:textId="77777777" w:rsidR="0068006F" w:rsidRDefault="0068006F">
    <w:pPr>
      <w:pStyle w:val="a5"/>
      <w:pBdr>
        <w:top w:val="none" w:sz="0" w:space="1" w:color="auto"/>
        <w:left w:val="none" w:sz="0" w:space="4" w:color="auto"/>
        <w:bottom w:val="none" w:sz="0" w:space="1" w:color="auto"/>
        <w:right w:val="none" w:sz="0" w:space="4" w:color="auto"/>
      </w:pBd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
    <w15:presenceInfo w15:providerId="None" w15:userId="su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0CD"/>
    <w:rsid w:val="000052CA"/>
    <w:rsid w:val="00016DED"/>
    <w:rsid w:val="0001717C"/>
    <w:rsid w:val="00020172"/>
    <w:rsid w:val="00023AE3"/>
    <w:rsid w:val="00024EB8"/>
    <w:rsid w:val="00031582"/>
    <w:rsid w:val="00033BB4"/>
    <w:rsid w:val="00035573"/>
    <w:rsid w:val="000363DF"/>
    <w:rsid w:val="000368FF"/>
    <w:rsid w:val="00037645"/>
    <w:rsid w:val="0005344C"/>
    <w:rsid w:val="00061856"/>
    <w:rsid w:val="00062916"/>
    <w:rsid w:val="00063E17"/>
    <w:rsid w:val="000661BF"/>
    <w:rsid w:val="000675DF"/>
    <w:rsid w:val="00073B19"/>
    <w:rsid w:val="00076746"/>
    <w:rsid w:val="00077EAF"/>
    <w:rsid w:val="00080C1B"/>
    <w:rsid w:val="0008755F"/>
    <w:rsid w:val="00087DF6"/>
    <w:rsid w:val="00094BEA"/>
    <w:rsid w:val="000B198E"/>
    <w:rsid w:val="000C3BB8"/>
    <w:rsid w:val="000D1F87"/>
    <w:rsid w:val="000D7893"/>
    <w:rsid w:val="000E6A31"/>
    <w:rsid w:val="000F695C"/>
    <w:rsid w:val="000F77C6"/>
    <w:rsid w:val="0010667B"/>
    <w:rsid w:val="00113B0E"/>
    <w:rsid w:val="00122F9B"/>
    <w:rsid w:val="001402A7"/>
    <w:rsid w:val="00143531"/>
    <w:rsid w:val="00145882"/>
    <w:rsid w:val="001473BA"/>
    <w:rsid w:val="00150673"/>
    <w:rsid w:val="00154045"/>
    <w:rsid w:val="0016798B"/>
    <w:rsid w:val="001749C4"/>
    <w:rsid w:val="0019122F"/>
    <w:rsid w:val="0019130E"/>
    <w:rsid w:val="001917B3"/>
    <w:rsid w:val="001A429B"/>
    <w:rsid w:val="001B44CF"/>
    <w:rsid w:val="001B71EC"/>
    <w:rsid w:val="001C4995"/>
    <w:rsid w:val="001D2F3B"/>
    <w:rsid w:val="001D7588"/>
    <w:rsid w:val="001D7DAF"/>
    <w:rsid w:val="001E1A83"/>
    <w:rsid w:val="001E3D0B"/>
    <w:rsid w:val="001F080B"/>
    <w:rsid w:val="001F2FBC"/>
    <w:rsid w:val="0021062C"/>
    <w:rsid w:val="00211C59"/>
    <w:rsid w:val="002121D3"/>
    <w:rsid w:val="00213240"/>
    <w:rsid w:val="00215A75"/>
    <w:rsid w:val="00221780"/>
    <w:rsid w:val="0023040B"/>
    <w:rsid w:val="00232B61"/>
    <w:rsid w:val="002402B6"/>
    <w:rsid w:val="00241A17"/>
    <w:rsid w:val="002437CC"/>
    <w:rsid w:val="00251D7B"/>
    <w:rsid w:val="00254468"/>
    <w:rsid w:val="0026144B"/>
    <w:rsid w:val="00261841"/>
    <w:rsid w:val="00267A53"/>
    <w:rsid w:val="002750E4"/>
    <w:rsid w:val="00276255"/>
    <w:rsid w:val="002878D1"/>
    <w:rsid w:val="00293FBA"/>
    <w:rsid w:val="0029543E"/>
    <w:rsid w:val="002968B1"/>
    <w:rsid w:val="002A0C2C"/>
    <w:rsid w:val="002B05B0"/>
    <w:rsid w:val="002B22CA"/>
    <w:rsid w:val="002D27B9"/>
    <w:rsid w:val="002D31F6"/>
    <w:rsid w:val="002D43BD"/>
    <w:rsid w:val="002E7C7D"/>
    <w:rsid w:val="002F36FF"/>
    <w:rsid w:val="002F4406"/>
    <w:rsid w:val="002F5189"/>
    <w:rsid w:val="00302403"/>
    <w:rsid w:val="00304DE9"/>
    <w:rsid w:val="00305170"/>
    <w:rsid w:val="00307611"/>
    <w:rsid w:val="00307A3C"/>
    <w:rsid w:val="00307AC8"/>
    <w:rsid w:val="00332C65"/>
    <w:rsid w:val="003346FF"/>
    <w:rsid w:val="00335B37"/>
    <w:rsid w:val="00336E3C"/>
    <w:rsid w:val="00350985"/>
    <w:rsid w:val="003515E8"/>
    <w:rsid w:val="00356482"/>
    <w:rsid w:val="00356E24"/>
    <w:rsid w:val="00372278"/>
    <w:rsid w:val="003825B1"/>
    <w:rsid w:val="00384682"/>
    <w:rsid w:val="00392BF0"/>
    <w:rsid w:val="003A43D9"/>
    <w:rsid w:val="003B0492"/>
    <w:rsid w:val="003B0F53"/>
    <w:rsid w:val="003B4252"/>
    <w:rsid w:val="003C1D19"/>
    <w:rsid w:val="003D20F9"/>
    <w:rsid w:val="003D3DB8"/>
    <w:rsid w:val="003D5E2C"/>
    <w:rsid w:val="003E5380"/>
    <w:rsid w:val="003F6C15"/>
    <w:rsid w:val="00407FCE"/>
    <w:rsid w:val="00412E0C"/>
    <w:rsid w:val="00413532"/>
    <w:rsid w:val="004151D7"/>
    <w:rsid w:val="0042061C"/>
    <w:rsid w:val="004253B5"/>
    <w:rsid w:val="00426459"/>
    <w:rsid w:val="00427552"/>
    <w:rsid w:val="00430BD8"/>
    <w:rsid w:val="00432083"/>
    <w:rsid w:val="00451D10"/>
    <w:rsid w:val="00455FFA"/>
    <w:rsid w:val="00480C20"/>
    <w:rsid w:val="004860FB"/>
    <w:rsid w:val="00486DB6"/>
    <w:rsid w:val="00496FD9"/>
    <w:rsid w:val="004A1556"/>
    <w:rsid w:val="004B3E2D"/>
    <w:rsid w:val="004B53F9"/>
    <w:rsid w:val="004C4E17"/>
    <w:rsid w:val="004C7C63"/>
    <w:rsid w:val="004D2009"/>
    <w:rsid w:val="004E3543"/>
    <w:rsid w:val="004E72C8"/>
    <w:rsid w:val="004E7B9B"/>
    <w:rsid w:val="004F19B4"/>
    <w:rsid w:val="004F351E"/>
    <w:rsid w:val="004F66E2"/>
    <w:rsid w:val="005014CC"/>
    <w:rsid w:val="0050407A"/>
    <w:rsid w:val="00504146"/>
    <w:rsid w:val="005048BE"/>
    <w:rsid w:val="00506340"/>
    <w:rsid w:val="00507902"/>
    <w:rsid w:val="00511F01"/>
    <w:rsid w:val="005166C8"/>
    <w:rsid w:val="005172B9"/>
    <w:rsid w:val="00523301"/>
    <w:rsid w:val="00533D7D"/>
    <w:rsid w:val="00544E84"/>
    <w:rsid w:val="00545864"/>
    <w:rsid w:val="00550E61"/>
    <w:rsid w:val="00552CBE"/>
    <w:rsid w:val="00556F37"/>
    <w:rsid w:val="00560514"/>
    <w:rsid w:val="005606FE"/>
    <w:rsid w:val="00570F49"/>
    <w:rsid w:val="00575465"/>
    <w:rsid w:val="00575A2D"/>
    <w:rsid w:val="00576E5D"/>
    <w:rsid w:val="00593C7D"/>
    <w:rsid w:val="00594D13"/>
    <w:rsid w:val="0059514D"/>
    <w:rsid w:val="00595C75"/>
    <w:rsid w:val="005A67C1"/>
    <w:rsid w:val="005B0A2E"/>
    <w:rsid w:val="005C3413"/>
    <w:rsid w:val="005C5C6A"/>
    <w:rsid w:val="005C6B1F"/>
    <w:rsid w:val="005C6B8A"/>
    <w:rsid w:val="005D0296"/>
    <w:rsid w:val="005D1838"/>
    <w:rsid w:val="005D3B46"/>
    <w:rsid w:val="005D5791"/>
    <w:rsid w:val="005F7E32"/>
    <w:rsid w:val="00600236"/>
    <w:rsid w:val="0060167F"/>
    <w:rsid w:val="00604B45"/>
    <w:rsid w:val="006208ED"/>
    <w:rsid w:val="00626726"/>
    <w:rsid w:val="006400E9"/>
    <w:rsid w:val="00644BBF"/>
    <w:rsid w:val="00645131"/>
    <w:rsid w:val="00646852"/>
    <w:rsid w:val="00654290"/>
    <w:rsid w:val="00656CBF"/>
    <w:rsid w:val="00661017"/>
    <w:rsid w:val="0068006F"/>
    <w:rsid w:val="00694540"/>
    <w:rsid w:val="00694DFB"/>
    <w:rsid w:val="0069514F"/>
    <w:rsid w:val="00695D6E"/>
    <w:rsid w:val="006A3964"/>
    <w:rsid w:val="006A3CB2"/>
    <w:rsid w:val="006A54D5"/>
    <w:rsid w:val="006A754F"/>
    <w:rsid w:val="006B0FEE"/>
    <w:rsid w:val="006B6D11"/>
    <w:rsid w:val="006C0E57"/>
    <w:rsid w:val="006C160F"/>
    <w:rsid w:val="006C172E"/>
    <w:rsid w:val="006C2B57"/>
    <w:rsid w:val="006C62D9"/>
    <w:rsid w:val="006D20D5"/>
    <w:rsid w:val="006E2757"/>
    <w:rsid w:val="006E2DF5"/>
    <w:rsid w:val="006E419A"/>
    <w:rsid w:val="007004B5"/>
    <w:rsid w:val="007014F9"/>
    <w:rsid w:val="00703F52"/>
    <w:rsid w:val="007078CE"/>
    <w:rsid w:val="00713495"/>
    <w:rsid w:val="00734EB1"/>
    <w:rsid w:val="00752B12"/>
    <w:rsid w:val="0075401D"/>
    <w:rsid w:val="00756A4A"/>
    <w:rsid w:val="00760669"/>
    <w:rsid w:val="00764CF0"/>
    <w:rsid w:val="00772985"/>
    <w:rsid w:val="00773376"/>
    <w:rsid w:val="007830B9"/>
    <w:rsid w:val="00784CD4"/>
    <w:rsid w:val="0078681C"/>
    <w:rsid w:val="00793A7C"/>
    <w:rsid w:val="007A0C23"/>
    <w:rsid w:val="007A2BF4"/>
    <w:rsid w:val="007A48F0"/>
    <w:rsid w:val="007B78CD"/>
    <w:rsid w:val="007C74C2"/>
    <w:rsid w:val="007D5788"/>
    <w:rsid w:val="007D7C66"/>
    <w:rsid w:val="007E4CCA"/>
    <w:rsid w:val="007E52F8"/>
    <w:rsid w:val="007E693F"/>
    <w:rsid w:val="007F00D4"/>
    <w:rsid w:val="007F1376"/>
    <w:rsid w:val="0080019D"/>
    <w:rsid w:val="00804CA1"/>
    <w:rsid w:val="00814BED"/>
    <w:rsid w:val="008261A3"/>
    <w:rsid w:val="00826C64"/>
    <w:rsid w:val="008275F6"/>
    <w:rsid w:val="008354C8"/>
    <w:rsid w:val="00835CFA"/>
    <w:rsid w:val="00837A63"/>
    <w:rsid w:val="00841440"/>
    <w:rsid w:val="00846C74"/>
    <w:rsid w:val="00855A6F"/>
    <w:rsid w:val="00864CFC"/>
    <w:rsid w:val="00864EE8"/>
    <w:rsid w:val="00864FFB"/>
    <w:rsid w:val="00880118"/>
    <w:rsid w:val="0088090E"/>
    <w:rsid w:val="00884259"/>
    <w:rsid w:val="0088761F"/>
    <w:rsid w:val="00893817"/>
    <w:rsid w:val="0089658C"/>
    <w:rsid w:val="008978DC"/>
    <w:rsid w:val="008A04A3"/>
    <w:rsid w:val="008A2B35"/>
    <w:rsid w:val="008A7D79"/>
    <w:rsid w:val="008B786D"/>
    <w:rsid w:val="008C0313"/>
    <w:rsid w:val="008C643B"/>
    <w:rsid w:val="008D4511"/>
    <w:rsid w:val="008D4BAC"/>
    <w:rsid w:val="008D4F56"/>
    <w:rsid w:val="008D58C8"/>
    <w:rsid w:val="008E05FC"/>
    <w:rsid w:val="008E2282"/>
    <w:rsid w:val="008E77A5"/>
    <w:rsid w:val="008F3BCC"/>
    <w:rsid w:val="00903DA3"/>
    <w:rsid w:val="0090661E"/>
    <w:rsid w:val="00914E6F"/>
    <w:rsid w:val="00917DB2"/>
    <w:rsid w:val="0092210C"/>
    <w:rsid w:val="00922586"/>
    <w:rsid w:val="009272D2"/>
    <w:rsid w:val="00935688"/>
    <w:rsid w:val="00946EA4"/>
    <w:rsid w:val="00950B49"/>
    <w:rsid w:val="0095272C"/>
    <w:rsid w:val="00957114"/>
    <w:rsid w:val="00957929"/>
    <w:rsid w:val="00965E9A"/>
    <w:rsid w:val="00966475"/>
    <w:rsid w:val="00970AD0"/>
    <w:rsid w:val="00972069"/>
    <w:rsid w:val="009720D6"/>
    <w:rsid w:val="00983690"/>
    <w:rsid w:val="00986630"/>
    <w:rsid w:val="00991829"/>
    <w:rsid w:val="00995087"/>
    <w:rsid w:val="009A6EC9"/>
    <w:rsid w:val="009A76B5"/>
    <w:rsid w:val="009C37AF"/>
    <w:rsid w:val="009E3BCB"/>
    <w:rsid w:val="009E491D"/>
    <w:rsid w:val="009F0EE5"/>
    <w:rsid w:val="009F1924"/>
    <w:rsid w:val="009F2639"/>
    <w:rsid w:val="009F2B4B"/>
    <w:rsid w:val="009F4783"/>
    <w:rsid w:val="00A0300A"/>
    <w:rsid w:val="00A03679"/>
    <w:rsid w:val="00A1255A"/>
    <w:rsid w:val="00A1306B"/>
    <w:rsid w:val="00A265D9"/>
    <w:rsid w:val="00A32D8C"/>
    <w:rsid w:val="00A35EB9"/>
    <w:rsid w:val="00A4002A"/>
    <w:rsid w:val="00A45E89"/>
    <w:rsid w:val="00A66EDE"/>
    <w:rsid w:val="00A7021C"/>
    <w:rsid w:val="00A70ADF"/>
    <w:rsid w:val="00A74B7F"/>
    <w:rsid w:val="00A81B39"/>
    <w:rsid w:val="00A84E7B"/>
    <w:rsid w:val="00A87B81"/>
    <w:rsid w:val="00A946ED"/>
    <w:rsid w:val="00AA07EC"/>
    <w:rsid w:val="00AA45C3"/>
    <w:rsid w:val="00AA772D"/>
    <w:rsid w:val="00AB24A3"/>
    <w:rsid w:val="00AC3422"/>
    <w:rsid w:val="00AC3D5A"/>
    <w:rsid w:val="00AC44BA"/>
    <w:rsid w:val="00AD09A3"/>
    <w:rsid w:val="00AD41F7"/>
    <w:rsid w:val="00AD5615"/>
    <w:rsid w:val="00AE1BB4"/>
    <w:rsid w:val="00AE34F9"/>
    <w:rsid w:val="00AF0F9E"/>
    <w:rsid w:val="00AF40B6"/>
    <w:rsid w:val="00AF4F4A"/>
    <w:rsid w:val="00B037E7"/>
    <w:rsid w:val="00B03C5E"/>
    <w:rsid w:val="00B051CC"/>
    <w:rsid w:val="00B11185"/>
    <w:rsid w:val="00B15399"/>
    <w:rsid w:val="00B227E0"/>
    <w:rsid w:val="00B30C40"/>
    <w:rsid w:val="00B31921"/>
    <w:rsid w:val="00B36846"/>
    <w:rsid w:val="00B40778"/>
    <w:rsid w:val="00B4357D"/>
    <w:rsid w:val="00B6218D"/>
    <w:rsid w:val="00B66888"/>
    <w:rsid w:val="00B708E0"/>
    <w:rsid w:val="00B77492"/>
    <w:rsid w:val="00B95ECF"/>
    <w:rsid w:val="00BA1792"/>
    <w:rsid w:val="00BA31E2"/>
    <w:rsid w:val="00BA4589"/>
    <w:rsid w:val="00BA620F"/>
    <w:rsid w:val="00BB6899"/>
    <w:rsid w:val="00BC52E2"/>
    <w:rsid w:val="00BC6980"/>
    <w:rsid w:val="00BC6D58"/>
    <w:rsid w:val="00BD0225"/>
    <w:rsid w:val="00BD19F1"/>
    <w:rsid w:val="00BD5182"/>
    <w:rsid w:val="00BE0F20"/>
    <w:rsid w:val="00BE3D20"/>
    <w:rsid w:val="00BE48F3"/>
    <w:rsid w:val="00BF18C2"/>
    <w:rsid w:val="00BF2900"/>
    <w:rsid w:val="00BF46A1"/>
    <w:rsid w:val="00BF47E7"/>
    <w:rsid w:val="00C00642"/>
    <w:rsid w:val="00C00D15"/>
    <w:rsid w:val="00C011BD"/>
    <w:rsid w:val="00C14892"/>
    <w:rsid w:val="00C17D5E"/>
    <w:rsid w:val="00C17D9C"/>
    <w:rsid w:val="00C21F5B"/>
    <w:rsid w:val="00C246D4"/>
    <w:rsid w:val="00C267E4"/>
    <w:rsid w:val="00C30314"/>
    <w:rsid w:val="00C539C2"/>
    <w:rsid w:val="00C651B7"/>
    <w:rsid w:val="00C73263"/>
    <w:rsid w:val="00C73AE1"/>
    <w:rsid w:val="00C76352"/>
    <w:rsid w:val="00C83E0E"/>
    <w:rsid w:val="00C87259"/>
    <w:rsid w:val="00C94B00"/>
    <w:rsid w:val="00C94FEB"/>
    <w:rsid w:val="00C953F6"/>
    <w:rsid w:val="00CA1117"/>
    <w:rsid w:val="00CA4CC5"/>
    <w:rsid w:val="00CA5BE2"/>
    <w:rsid w:val="00CA6CE7"/>
    <w:rsid w:val="00CB291D"/>
    <w:rsid w:val="00CB7543"/>
    <w:rsid w:val="00CC199D"/>
    <w:rsid w:val="00CD21F9"/>
    <w:rsid w:val="00CD4267"/>
    <w:rsid w:val="00CE1CCD"/>
    <w:rsid w:val="00CE25E7"/>
    <w:rsid w:val="00CE4206"/>
    <w:rsid w:val="00CE643C"/>
    <w:rsid w:val="00CF0A35"/>
    <w:rsid w:val="00CF60C6"/>
    <w:rsid w:val="00D028E5"/>
    <w:rsid w:val="00D049C3"/>
    <w:rsid w:val="00D10E95"/>
    <w:rsid w:val="00D1542F"/>
    <w:rsid w:val="00D161A4"/>
    <w:rsid w:val="00D230DB"/>
    <w:rsid w:val="00D25F2A"/>
    <w:rsid w:val="00D2646D"/>
    <w:rsid w:val="00D3624A"/>
    <w:rsid w:val="00D3681B"/>
    <w:rsid w:val="00D4298A"/>
    <w:rsid w:val="00D45B8C"/>
    <w:rsid w:val="00D47D46"/>
    <w:rsid w:val="00D56055"/>
    <w:rsid w:val="00D57EEC"/>
    <w:rsid w:val="00D840D8"/>
    <w:rsid w:val="00D900CD"/>
    <w:rsid w:val="00D95292"/>
    <w:rsid w:val="00D97396"/>
    <w:rsid w:val="00DA6261"/>
    <w:rsid w:val="00DC4513"/>
    <w:rsid w:val="00DF0867"/>
    <w:rsid w:val="00DF3AF5"/>
    <w:rsid w:val="00DF6369"/>
    <w:rsid w:val="00E0745C"/>
    <w:rsid w:val="00E15545"/>
    <w:rsid w:val="00E24012"/>
    <w:rsid w:val="00E26A9F"/>
    <w:rsid w:val="00E33F22"/>
    <w:rsid w:val="00E46A29"/>
    <w:rsid w:val="00E473B0"/>
    <w:rsid w:val="00E531FB"/>
    <w:rsid w:val="00E539C5"/>
    <w:rsid w:val="00E642A0"/>
    <w:rsid w:val="00E6793B"/>
    <w:rsid w:val="00E72FDE"/>
    <w:rsid w:val="00E74F47"/>
    <w:rsid w:val="00E91767"/>
    <w:rsid w:val="00E92C05"/>
    <w:rsid w:val="00E95B13"/>
    <w:rsid w:val="00EA073A"/>
    <w:rsid w:val="00EA3245"/>
    <w:rsid w:val="00EA4052"/>
    <w:rsid w:val="00EB04E8"/>
    <w:rsid w:val="00EB46C7"/>
    <w:rsid w:val="00EB617D"/>
    <w:rsid w:val="00EC393C"/>
    <w:rsid w:val="00ED0750"/>
    <w:rsid w:val="00EE4D41"/>
    <w:rsid w:val="00EF237C"/>
    <w:rsid w:val="00F027E5"/>
    <w:rsid w:val="00F104F5"/>
    <w:rsid w:val="00F1483C"/>
    <w:rsid w:val="00F14B26"/>
    <w:rsid w:val="00F16E91"/>
    <w:rsid w:val="00F17BEC"/>
    <w:rsid w:val="00F24BD9"/>
    <w:rsid w:val="00F400E3"/>
    <w:rsid w:val="00F461DA"/>
    <w:rsid w:val="00F519C4"/>
    <w:rsid w:val="00F62291"/>
    <w:rsid w:val="00F75376"/>
    <w:rsid w:val="00F80C4D"/>
    <w:rsid w:val="00F939D9"/>
    <w:rsid w:val="00F94283"/>
    <w:rsid w:val="00F965BB"/>
    <w:rsid w:val="00F97A37"/>
    <w:rsid w:val="00FB0973"/>
    <w:rsid w:val="00FB1333"/>
    <w:rsid w:val="00FB2019"/>
    <w:rsid w:val="00FB43B3"/>
    <w:rsid w:val="00FB67BD"/>
    <w:rsid w:val="00FB73C7"/>
    <w:rsid w:val="00FD0578"/>
    <w:rsid w:val="00FD0E88"/>
    <w:rsid w:val="00FD3DD7"/>
    <w:rsid w:val="00FD4CF9"/>
    <w:rsid w:val="00FD61F0"/>
    <w:rsid w:val="00FD7FBB"/>
    <w:rsid w:val="00FE426A"/>
    <w:rsid w:val="00FF0019"/>
    <w:rsid w:val="00FF2F0B"/>
    <w:rsid w:val="00FF6F3A"/>
    <w:rsid w:val="1D846D1F"/>
    <w:rsid w:val="5DDB0117"/>
    <w:rsid w:val="6D193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fillcolor="white">
      <v:fill color="white"/>
    </o:shapedefaults>
    <o:shapelayout v:ext="edit">
      <o:idmap v:ext="edit" data="1"/>
    </o:shapelayout>
  </w:shapeDefaults>
  <w:decimalSymbol w:val="."/>
  <w:listSeparator w:val=","/>
  <w14:docId w14:val="14D92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semiHidden="0" w:uiPriority="39" w:unhideWhenUsed="0"/>
    <w:lsdException w:name="toc 2"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iPriority="0" w:unhideWhenUsed="0"/>
    <w:lsdException w:name="footer"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iPriority="0" w:unhideWhenUsed="0" w:qFormat="1"/>
    <w:lsdException w:name="Emphasis" w:locked="1" w:semiHidden="0" w:uiPriority="0" w:unhideWhenUsed="0" w:qFormat="1"/>
    <w:lsdException w:name="Normal (Web)" w:semiHidden="0" w:unhideWhenUsed="0"/>
    <w:lsdException w:name="Balloon Text" w:uiPriority="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keepLines/>
      <w:spacing w:before="340" w:after="330" w:line="576" w:lineRule="auto"/>
      <w:jc w:val="center"/>
      <w:outlineLvl w:val="0"/>
    </w:pPr>
    <w:rPr>
      <w:rFonts w:eastAsia="黑体"/>
      <w:b/>
      <w:kern w:val="44"/>
      <w:sz w:val="36"/>
      <w:szCs w:val="22"/>
    </w:rPr>
  </w:style>
  <w:style w:type="paragraph" w:styleId="2">
    <w:name w:val="heading 2"/>
    <w:basedOn w:val="a"/>
    <w:next w:val="a"/>
    <w:link w:val="2Char"/>
    <w:qFormat/>
    <w:pPr>
      <w:keepNext/>
      <w:keepLines/>
      <w:spacing w:line="413" w:lineRule="auto"/>
      <w:jc w:val="left"/>
      <w:outlineLvl w:val="1"/>
    </w:pPr>
    <w:rPr>
      <w:rFonts w:ascii="Arial" w:eastAsia="黑体" w:hAnsi="Arial"/>
      <w:b/>
      <w:sz w:val="30"/>
      <w:szCs w:val="22"/>
    </w:rPr>
  </w:style>
  <w:style w:type="paragraph" w:styleId="3">
    <w:name w:val="heading 3"/>
    <w:basedOn w:val="a"/>
    <w:next w:val="a"/>
    <w:link w:val="3Char"/>
    <w:uiPriority w:val="9"/>
    <w:unhideWhenUsed/>
    <w:qFormat/>
    <w:locke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pPr>
      <w:tabs>
        <w:tab w:val="right" w:leader="dot" w:pos="8296"/>
      </w:tabs>
    </w:pPr>
    <w:rPr>
      <w:rFonts w:ascii="宋体" w:hAnsi="宋体"/>
      <w:b/>
      <w:sz w:val="24"/>
    </w:rPr>
  </w:style>
  <w:style w:type="paragraph" w:styleId="20">
    <w:name w:val="toc 2"/>
    <w:basedOn w:val="a"/>
    <w:next w:val="a"/>
    <w:uiPriority w:val="39"/>
    <w:pPr>
      <w:ind w:leftChars="200" w:left="420"/>
    </w:pPr>
  </w:style>
  <w:style w:type="paragraph" w:styleId="a6">
    <w:name w:val="Normal (Web)"/>
    <w:basedOn w:val="a"/>
    <w:uiPriority w:val="99"/>
    <w:rPr>
      <w:sz w:val="24"/>
    </w:rPr>
  </w:style>
  <w:style w:type="paragraph" w:styleId="a7">
    <w:name w:val="Title"/>
    <w:basedOn w:val="a"/>
    <w:next w:val="a"/>
    <w:link w:val="Char2"/>
    <w:qFormat/>
    <w:locked/>
    <w:pPr>
      <w:spacing w:before="240" w:after="60"/>
      <w:jc w:val="center"/>
      <w:outlineLvl w:val="0"/>
    </w:pPr>
    <w:rPr>
      <w:rFonts w:ascii="Cambria" w:hAnsi="Cambria" w:cs="黑体"/>
      <w:b/>
      <w:bCs/>
      <w:sz w:val="32"/>
      <w:szCs w:val="32"/>
    </w:rPr>
  </w:style>
  <w:style w:type="table" w:styleId="a8">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Pr>
      <w:rFonts w:cs="Times New Roman"/>
      <w:color w:val="0000FF"/>
      <w:u w:val="single"/>
    </w:rPr>
  </w:style>
  <w:style w:type="character" w:customStyle="1" w:styleId="1Char">
    <w:name w:val="标题 1 Char"/>
    <w:link w:val="1"/>
    <w:uiPriority w:val="99"/>
    <w:locked/>
    <w:rPr>
      <w:rFonts w:ascii="Calibri" w:eastAsia="黑体" w:hAnsi="Calibri" w:cs="Times New Roman"/>
      <w:b/>
      <w:kern w:val="44"/>
      <w:sz w:val="36"/>
    </w:rPr>
  </w:style>
  <w:style w:type="character" w:customStyle="1" w:styleId="2Char">
    <w:name w:val="标题 2 Char"/>
    <w:link w:val="2"/>
    <w:locked/>
    <w:rPr>
      <w:rFonts w:ascii="Arial" w:eastAsia="黑体" w:hAnsi="Arial" w:cs="Times New Roman"/>
      <w:b/>
      <w:sz w:val="3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
    <w:name w:val="批注框文本 Char"/>
    <w:link w:val="a3"/>
    <w:locked/>
    <w:rPr>
      <w:rFonts w:cs="Times New Roman"/>
      <w:sz w:val="18"/>
      <w:szCs w:val="18"/>
    </w:rPr>
  </w:style>
  <w:style w:type="character" w:customStyle="1" w:styleId="Char1">
    <w:name w:val="页眉 Char"/>
    <w:link w:val="a5"/>
    <w:locked/>
    <w:rPr>
      <w:rFonts w:cs="Times New Roman"/>
      <w:sz w:val="18"/>
      <w:szCs w:val="18"/>
    </w:rPr>
  </w:style>
  <w:style w:type="character" w:customStyle="1" w:styleId="Char0">
    <w:name w:val="页脚 Char"/>
    <w:link w:val="a4"/>
    <w:locked/>
    <w:rPr>
      <w:rFonts w:cs="Times New Roman"/>
      <w:sz w:val="18"/>
      <w:szCs w:val="18"/>
    </w:rPr>
  </w:style>
  <w:style w:type="paragraph" w:customStyle="1" w:styleId="TOC1">
    <w:name w:val="TOC 标题1"/>
    <w:basedOn w:val="1"/>
    <w:next w:val="a"/>
    <w:uiPriority w:val="99"/>
    <w:qFormat/>
    <w:pPr>
      <w:widowControl/>
      <w:spacing w:before="480" w:after="0" w:line="276" w:lineRule="auto"/>
      <w:jc w:val="left"/>
      <w:outlineLvl w:val="9"/>
    </w:pPr>
    <w:rPr>
      <w:rFonts w:ascii="Cambria" w:eastAsia="宋体" w:hAnsi="Cambria"/>
      <w:bCs/>
      <w:color w:val="365F91"/>
      <w:kern w:val="0"/>
      <w:sz w:val="28"/>
      <w:szCs w:val="28"/>
    </w:rPr>
  </w:style>
  <w:style w:type="character" w:customStyle="1" w:styleId="3Char">
    <w:name w:val="标题 3 Char"/>
    <w:link w:val="3"/>
    <w:uiPriority w:val="9"/>
    <w:rPr>
      <w:b/>
      <w:bCs/>
      <w:kern w:val="2"/>
      <w:sz w:val="32"/>
      <w:szCs w:val="32"/>
    </w:rPr>
  </w:style>
  <w:style w:type="character" w:customStyle="1" w:styleId="Char2">
    <w:name w:val="标题 Char"/>
    <w:link w:val="a7"/>
    <w:rPr>
      <w:rFonts w:ascii="Cambria" w:hAnsi="Cambria" w:cs="黑体"/>
      <w:b/>
      <w:bCs/>
      <w:kern w:val="2"/>
      <w:sz w:val="32"/>
      <w:szCs w:val="32"/>
    </w:rPr>
  </w:style>
  <w:style w:type="character" w:customStyle="1" w:styleId="Char10">
    <w:name w:val="标题 Char1"/>
    <w:rPr>
      <w:rFonts w:ascii="Cambria" w:hAnsi="Cambria" w:cs="Times New Roman"/>
      <w:b/>
      <w:bCs/>
      <w:kern w:val="2"/>
      <w:sz w:val="32"/>
      <w:szCs w:val="32"/>
    </w:rPr>
  </w:style>
  <w:style w:type="character" w:styleId="aa">
    <w:name w:val="annotation reference"/>
    <w:uiPriority w:val="99"/>
    <w:semiHidden/>
    <w:unhideWhenUsed/>
    <w:rsid w:val="00F400E3"/>
    <w:rPr>
      <w:sz w:val="21"/>
      <w:szCs w:val="21"/>
    </w:rPr>
  </w:style>
  <w:style w:type="paragraph" w:styleId="ab">
    <w:name w:val="annotation text"/>
    <w:basedOn w:val="a"/>
    <w:link w:val="Char3"/>
    <w:uiPriority w:val="99"/>
    <w:semiHidden/>
    <w:unhideWhenUsed/>
    <w:rsid w:val="00F400E3"/>
    <w:pPr>
      <w:jc w:val="left"/>
    </w:pPr>
  </w:style>
  <w:style w:type="character" w:customStyle="1" w:styleId="Char3">
    <w:name w:val="批注文字 Char"/>
    <w:link w:val="ab"/>
    <w:uiPriority w:val="99"/>
    <w:semiHidden/>
    <w:rsid w:val="00F400E3"/>
    <w:rPr>
      <w:kern w:val="2"/>
      <w:sz w:val="21"/>
      <w:szCs w:val="24"/>
    </w:rPr>
  </w:style>
  <w:style w:type="paragraph" w:styleId="ac">
    <w:name w:val="annotation subject"/>
    <w:basedOn w:val="ab"/>
    <w:next w:val="ab"/>
    <w:link w:val="Char4"/>
    <w:uiPriority w:val="99"/>
    <w:semiHidden/>
    <w:unhideWhenUsed/>
    <w:rsid w:val="00D25F2A"/>
    <w:rPr>
      <w:b/>
      <w:bCs/>
    </w:rPr>
  </w:style>
  <w:style w:type="character" w:customStyle="1" w:styleId="Char4">
    <w:name w:val="批注主题 Char"/>
    <w:link w:val="ac"/>
    <w:uiPriority w:val="99"/>
    <w:semiHidden/>
    <w:rsid w:val="00D25F2A"/>
    <w:rPr>
      <w:b/>
      <w:bCs/>
      <w:kern w:val="2"/>
      <w:sz w:val="21"/>
      <w:szCs w:val="24"/>
    </w:rPr>
  </w:style>
  <w:style w:type="paragraph" w:styleId="ad">
    <w:name w:val="Revision"/>
    <w:hidden/>
    <w:uiPriority w:val="99"/>
    <w:semiHidden/>
    <w:rsid w:val="00533D7D"/>
    <w:rPr>
      <w:kern w:val="2"/>
      <w:sz w:val="21"/>
      <w:szCs w:val="24"/>
    </w:rPr>
  </w:style>
  <w:style w:type="character" w:customStyle="1" w:styleId="font01">
    <w:name w:val="font01"/>
    <w:rsid w:val="0068006F"/>
    <w:rPr>
      <w:rFonts w:ascii="font-weight : 400" w:eastAsia="font-weight : 400" w:hAnsi="font-weight : 400" w:cs="font-weight : 400"/>
      <w:color w:val="000000"/>
      <w:sz w:val="22"/>
      <w:szCs w:val="22"/>
      <w:u w:val="none"/>
    </w:rPr>
  </w:style>
  <w:style w:type="paragraph" w:customStyle="1" w:styleId="CM6">
    <w:name w:val="CM6"/>
    <w:basedOn w:val="a"/>
    <w:next w:val="a"/>
    <w:rsid w:val="0068006F"/>
    <w:pPr>
      <w:autoSpaceDE w:val="0"/>
      <w:autoSpaceDN w:val="0"/>
      <w:adjustRightInd w:val="0"/>
      <w:spacing w:line="473" w:lineRule="atLeast"/>
      <w:jc w:val="left"/>
    </w:pPr>
    <w:rPr>
      <w:rFonts w:ascii="黑体" w:eastAsia="黑体" w:cs="黑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594501">
      <w:bodyDiv w:val="1"/>
      <w:marLeft w:val="0"/>
      <w:marRight w:val="0"/>
      <w:marTop w:val="0"/>
      <w:marBottom w:val="0"/>
      <w:divBdr>
        <w:top w:val="none" w:sz="0" w:space="0" w:color="auto"/>
        <w:left w:val="none" w:sz="0" w:space="0" w:color="auto"/>
        <w:bottom w:val="none" w:sz="0" w:space="0" w:color="auto"/>
        <w:right w:val="none" w:sz="0" w:space="0" w:color="auto"/>
      </w:divBdr>
    </w:div>
    <w:div w:id="683287170">
      <w:bodyDiv w:val="1"/>
      <w:marLeft w:val="0"/>
      <w:marRight w:val="0"/>
      <w:marTop w:val="0"/>
      <w:marBottom w:val="0"/>
      <w:divBdr>
        <w:top w:val="none" w:sz="0" w:space="0" w:color="auto"/>
        <w:left w:val="none" w:sz="0" w:space="0" w:color="auto"/>
        <w:bottom w:val="none" w:sz="0" w:space="0" w:color="auto"/>
        <w:right w:val="none" w:sz="0" w:space="0" w:color="auto"/>
      </w:divBdr>
    </w:div>
    <w:div w:id="1715152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33"/>
    <customShpInfo spid="_x0000_s1035"/>
    <customShpInfo spid="_x0000_s103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36C984-26C7-4037-9471-6B7A4DEA8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1</Pages>
  <Words>6789</Words>
  <Characters>38703</Characters>
  <Application>Microsoft Office Word</Application>
  <DocSecurity>0</DocSecurity>
  <Lines>322</Lines>
  <Paragraphs>90</Paragraphs>
  <ScaleCrop>false</ScaleCrop>
  <Company>Lenovo</Company>
  <LinksUpToDate>false</LinksUpToDate>
  <CharactersWithSpaces>45402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admin-jiao</dc:creator>
  <cp:lastModifiedBy>admin-jiao</cp:lastModifiedBy>
  <cp:revision>277</cp:revision>
  <cp:lastPrinted>2022-12-05T02:26:00Z</cp:lastPrinted>
  <dcterms:created xsi:type="dcterms:W3CDTF">2020-12-16T05:56:00Z</dcterms:created>
  <dcterms:modified xsi:type="dcterms:W3CDTF">2022-12-05T02:28:00Z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D2D5CEEB3498409CB0F4CF40927512AD</vt:lpwstr>
  </property>
</Properties>
</file>